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BB" w:rsidRPr="007B42EB" w:rsidRDefault="004A12BB" w:rsidP="004A12BB">
      <w:pPr>
        <w:jc w:val="center"/>
        <w:rPr>
          <w:rFonts w:ascii="Arial Narrow" w:hAnsi="Arial Narrow"/>
          <w:b/>
          <w:sz w:val="44"/>
          <w:szCs w:val="44"/>
        </w:rPr>
      </w:pPr>
      <w:r w:rsidRPr="007B42EB">
        <w:rPr>
          <w:rFonts w:ascii="Arial Narrow" w:hAnsi="Arial Narrow"/>
          <w:b/>
          <w:sz w:val="44"/>
          <w:szCs w:val="44"/>
        </w:rPr>
        <w:t xml:space="preserve">Magyar Humángenetikai és </w:t>
      </w:r>
      <w:proofErr w:type="spellStart"/>
      <w:r w:rsidRPr="007B42EB">
        <w:rPr>
          <w:rFonts w:ascii="Arial Narrow" w:hAnsi="Arial Narrow"/>
          <w:b/>
          <w:sz w:val="44"/>
          <w:szCs w:val="44"/>
        </w:rPr>
        <w:t>Genomikai</w:t>
      </w:r>
      <w:proofErr w:type="spellEnd"/>
      <w:r w:rsidRPr="007B42EB">
        <w:rPr>
          <w:rFonts w:ascii="Arial Narrow" w:hAnsi="Arial Narrow"/>
          <w:b/>
          <w:sz w:val="44"/>
          <w:szCs w:val="44"/>
        </w:rPr>
        <w:t xml:space="preserve"> Társaság </w:t>
      </w:r>
      <w:r>
        <w:rPr>
          <w:rFonts w:ascii="Arial Narrow" w:hAnsi="Arial Narrow"/>
          <w:b/>
          <w:sz w:val="44"/>
          <w:szCs w:val="44"/>
        </w:rPr>
        <w:br/>
      </w:r>
      <w:r w:rsidRPr="007B42EB">
        <w:rPr>
          <w:rFonts w:ascii="Arial Narrow" w:hAnsi="Arial Narrow"/>
          <w:b/>
          <w:sz w:val="44"/>
          <w:szCs w:val="44"/>
        </w:rPr>
        <w:t>XIII. Kongresszusa</w:t>
      </w:r>
    </w:p>
    <w:p w:rsidR="004A12BB" w:rsidRPr="007B42EB" w:rsidRDefault="004A12BB" w:rsidP="004A12BB">
      <w:pPr>
        <w:jc w:val="center"/>
        <w:rPr>
          <w:rFonts w:ascii="Arial Narrow" w:hAnsi="Arial Narrow"/>
          <w:bCs/>
          <w:sz w:val="36"/>
          <w:szCs w:val="36"/>
        </w:rPr>
      </w:pPr>
      <w:r w:rsidRPr="007B42EB">
        <w:rPr>
          <w:rFonts w:ascii="Arial Narrow" w:hAnsi="Arial Narrow"/>
          <w:bCs/>
          <w:sz w:val="36"/>
          <w:szCs w:val="36"/>
        </w:rPr>
        <w:t>2021. szeptember 2-4.</w:t>
      </w:r>
    </w:p>
    <w:p w:rsidR="004A12BB" w:rsidRPr="007B42EB" w:rsidRDefault="004A12BB" w:rsidP="004A12BB">
      <w:pPr>
        <w:jc w:val="center"/>
        <w:rPr>
          <w:rFonts w:ascii="Arial Narrow" w:hAnsi="Arial Narrow"/>
          <w:bCs/>
          <w:sz w:val="28"/>
          <w:szCs w:val="28"/>
        </w:rPr>
      </w:pPr>
      <w:r w:rsidRPr="007B42EB">
        <w:rPr>
          <w:rFonts w:ascii="Arial Narrow" w:hAnsi="Arial Narrow"/>
          <w:bCs/>
          <w:sz w:val="28"/>
          <w:szCs w:val="28"/>
        </w:rPr>
        <w:t>SZTE ÁOK Szent-Györgyi Albert Oktatási Központ (6720 Szeged, Dóm tér 13.)</w:t>
      </w:r>
    </w:p>
    <w:p w:rsidR="004A12BB" w:rsidRPr="007B42EB" w:rsidRDefault="004A12BB" w:rsidP="004A12BB">
      <w:pPr>
        <w:jc w:val="center"/>
        <w:rPr>
          <w:rFonts w:ascii="Arial Narrow" w:hAnsi="Arial Narrow"/>
          <w:b/>
          <w:sz w:val="28"/>
          <w:szCs w:val="28"/>
        </w:rPr>
      </w:pPr>
    </w:p>
    <w:p w:rsidR="004A12BB" w:rsidRDefault="004A12BB" w:rsidP="004A12BB">
      <w:pPr>
        <w:jc w:val="center"/>
        <w:rPr>
          <w:rFonts w:ascii="Arial Narrow" w:hAnsi="Arial Narrow"/>
          <w:b/>
          <w:sz w:val="28"/>
          <w:szCs w:val="28"/>
          <w:highlight w:val="yellow"/>
        </w:rPr>
      </w:pPr>
    </w:p>
    <w:p w:rsidR="004A12BB" w:rsidRDefault="004A12BB" w:rsidP="004A12BB">
      <w:pPr>
        <w:jc w:val="center"/>
        <w:rPr>
          <w:rFonts w:ascii="Arial Narrow" w:hAnsi="Arial Narrow"/>
          <w:b/>
          <w:sz w:val="28"/>
          <w:szCs w:val="28"/>
          <w:highlight w:val="yellow"/>
        </w:rPr>
      </w:pPr>
    </w:p>
    <w:p w:rsidR="004A12BB" w:rsidRPr="007B42EB" w:rsidRDefault="004A12BB" w:rsidP="004A12BB">
      <w:pPr>
        <w:jc w:val="center"/>
        <w:rPr>
          <w:rFonts w:ascii="Arial Narrow" w:hAnsi="Arial Narrow"/>
          <w:b/>
          <w:sz w:val="28"/>
          <w:szCs w:val="28"/>
          <w:highlight w:val="yellow"/>
        </w:rPr>
      </w:pPr>
      <w:bookmarkStart w:id="0" w:name="_GoBack"/>
      <w:bookmarkEnd w:id="0"/>
    </w:p>
    <w:p w:rsidR="004A12BB" w:rsidRDefault="004A12BB" w:rsidP="004A12BB">
      <w:pPr>
        <w:jc w:val="center"/>
        <w:rPr>
          <w:rFonts w:ascii="Arial Narrow" w:hAnsi="Arial Narrow"/>
          <w:b/>
          <w:sz w:val="56"/>
          <w:szCs w:val="56"/>
        </w:rPr>
      </w:pPr>
      <w:r>
        <w:rPr>
          <w:rFonts w:ascii="Arial Narrow" w:hAnsi="Arial Narrow"/>
          <w:b/>
          <w:sz w:val="56"/>
          <w:szCs w:val="56"/>
        </w:rPr>
        <w:t>ABSZTRAKTOK</w:t>
      </w:r>
    </w:p>
    <w:p w:rsidR="004A12BB" w:rsidRDefault="004A12BB" w:rsidP="004A12BB">
      <w:pPr>
        <w:jc w:val="center"/>
        <w:rPr>
          <w:rFonts w:ascii="Arial Narrow" w:hAnsi="Arial Narrow"/>
          <w:b/>
          <w:sz w:val="56"/>
          <w:szCs w:val="56"/>
        </w:rPr>
      </w:pPr>
    </w:p>
    <w:p w:rsidR="004A12BB" w:rsidRDefault="004A12BB" w:rsidP="004A12BB">
      <w:pPr>
        <w:jc w:val="center"/>
        <w:rPr>
          <w:rFonts w:ascii="Arial Narrow" w:hAnsi="Arial Narrow"/>
          <w:b/>
          <w:sz w:val="56"/>
          <w:szCs w:val="56"/>
        </w:rPr>
      </w:pPr>
    </w:p>
    <w:p w:rsidR="004A12BB" w:rsidRDefault="004A12BB" w:rsidP="004A12BB">
      <w:pPr>
        <w:jc w:val="center"/>
        <w:rPr>
          <w:rFonts w:ascii="Arial Narrow" w:hAnsi="Arial Narrow"/>
          <w:b/>
          <w:sz w:val="56"/>
          <w:szCs w:val="56"/>
        </w:rPr>
      </w:pPr>
    </w:p>
    <w:p w:rsidR="004A12BB" w:rsidRDefault="004A12BB" w:rsidP="004A12BB">
      <w:pPr>
        <w:jc w:val="center"/>
        <w:rPr>
          <w:rFonts w:ascii="Arial Narrow" w:hAnsi="Arial Narrow"/>
          <w:b/>
          <w:sz w:val="56"/>
          <w:szCs w:val="56"/>
        </w:rPr>
      </w:pPr>
    </w:p>
    <w:p w:rsidR="004A12BB" w:rsidRDefault="004A12BB" w:rsidP="004A12BB">
      <w:pPr>
        <w:jc w:val="center"/>
        <w:rPr>
          <w:rFonts w:ascii="Arial Narrow" w:hAnsi="Arial Narrow"/>
          <w:b/>
          <w:sz w:val="56"/>
          <w:szCs w:val="56"/>
        </w:rPr>
      </w:pPr>
    </w:p>
    <w:p w:rsidR="004A12BB" w:rsidRDefault="004A12BB" w:rsidP="004A12BB">
      <w:pPr>
        <w:jc w:val="center"/>
        <w:rPr>
          <w:rFonts w:ascii="Arial Narrow" w:hAnsi="Arial Narrow"/>
          <w:b/>
          <w:sz w:val="56"/>
          <w:szCs w:val="56"/>
        </w:rPr>
      </w:pPr>
    </w:p>
    <w:p w:rsidR="004A12BB" w:rsidRDefault="004A12BB" w:rsidP="004A12BB">
      <w:pPr>
        <w:jc w:val="center"/>
        <w:rPr>
          <w:rFonts w:ascii="Arial Narrow" w:hAnsi="Arial Narrow"/>
          <w:b/>
          <w:sz w:val="56"/>
          <w:szCs w:val="56"/>
        </w:rPr>
      </w:pPr>
    </w:p>
    <w:p w:rsidR="004A12BB" w:rsidRDefault="004A12BB" w:rsidP="004A12BB">
      <w:pPr>
        <w:jc w:val="center"/>
        <w:rPr>
          <w:rFonts w:ascii="Arial Narrow" w:hAnsi="Arial Narrow"/>
          <w:b/>
          <w:sz w:val="56"/>
          <w:szCs w:val="56"/>
        </w:rPr>
      </w:pPr>
    </w:p>
    <w:p w:rsidR="004A12BB" w:rsidRDefault="004A12BB" w:rsidP="004A12BB">
      <w:pPr>
        <w:jc w:val="center"/>
        <w:rPr>
          <w:rFonts w:ascii="Arial Narrow" w:hAnsi="Arial Narrow"/>
          <w:b/>
          <w:sz w:val="56"/>
          <w:szCs w:val="56"/>
        </w:rPr>
      </w:pPr>
    </w:p>
    <w:p w:rsidR="004A12BB" w:rsidRDefault="004A12BB" w:rsidP="004A12BB">
      <w:pPr>
        <w:jc w:val="center"/>
        <w:rPr>
          <w:rFonts w:ascii="Arial Narrow" w:hAnsi="Arial Narrow"/>
          <w:b/>
          <w:sz w:val="56"/>
          <w:szCs w:val="56"/>
        </w:rPr>
      </w:pPr>
    </w:p>
    <w:p w:rsidR="004A12BB" w:rsidRDefault="004A12BB">
      <w:pPr>
        <w:spacing w:after="160" w:line="259" w:lineRule="auto"/>
        <w:rPr>
          <w:rFonts w:ascii="Arial Narrow" w:hAnsi="Arial Narrow"/>
          <w:b/>
          <w:color w:val="70AD47" w:themeColor="accent6"/>
          <w:sz w:val="26"/>
          <w:szCs w:val="26"/>
        </w:rPr>
      </w:pPr>
    </w:p>
    <w:p w:rsidR="00BB682F" w:rsidRDefault="00214ADB" w:rsidP="00214ADB">
      <w:pPr>
        <w:rPr>
          <w:rFonts w:ascii="Arial Narrow" w:hAnsi="Arial Narrow"/>
          <w:b/>
          <w:color w:val="70AD47" w:themeColor="accent6"/>
          <w:sz w:val="26"/>
          <w:szCs w:val="26"/>
        </w:rPr>
      </w:pPr>
      <w:r w:rsidRPr="00FD3650">
        <w:rPr>
          <w:rFonts w:ascii="Arial Narrow" w:hAnsi="Arial Narrow"/>
          <w:b/>
          <w:color w:val="70AD47" w:themeColor="accent6"/>
          <w:sz w:val="26"/>
          <w:szCs w:val="26"/>
        </w:rPr>
        <w:t>2021. SZEPTEMBER 2. CSÜTÖRTÖK</w:t>
      </w:r>
    </w:p>
    <w:p w:rsidR="00B93DAF" w:rsidRDefault="00B93DAF" w:rsidP="00214ADB">
      <w:pPr>
        <w:rPr>
          <w:rFonts w:ascii="Arial Narrow" w:hAnsi="Arial Narrow"/>
          <w:b/>
          <w:color w:val="70AD47" w:themeColor="accent6"/>
          <w:sz w:val="26"/>
          <w:szCs w:val="26"/>
        </w:rPr>
      </w:pPr>
    </w:p>
    <w:p w:rsidR="00B93DAF" w:rsidRPr="00B93DAF" w:rsidRDefault="00B93DAF" w:rsidP="00B93DAF">
      <w:pPr>
        <w:spacing w:after="0"/>
        <w:jc w:val="center"/>
        <w:rPr>
          <w:b/>
        </w:rPr>
      </w:pPr>
      <w:r w:rsidRPr="00B93DAF">
        <w:rPr>
          <w:b/>
        </w:rPr>
        <w:t>Az ERN-ek aktualitásai és sikeres magyar csatlakozások</w:t>
      </w:r>
    </w:p>
    <w:p w:rsidR="00B93DAF" w:rsidRPr="00B93DAF" w:rsidRDefault="00B93DAF" w:rsidP="00B93DAF">
      <w:pPr>
        <w:spacing w:after="0"/>
        <w:jc w:val="center"/>
        <w:rPr>
          <w:rFonts w:ascii="Calibri" w:hAnsi="Calibri" w:cs="Calibri"/>
          <w:i/>
          <w:iCs/>
          <w:u w:val="single"/>
        </w:rPr>
      </w:pPr>
      <w:proofErr w:type="spellStart"/>
      <w:r w:rsidRPr="00B93DAF">
        <w:rPr>
          <w:rFonts w:ascii="Calibri" w:hAnsi="Calibri" w:cs="Calibri"/>
          <w:i/>
          <w:iCs/>
          <w:u w:val="single"/>
        </w:rPr>
        <w:t>Pfliegler</w:t>
      </w:r>
      <w:proofErr w:type="spellEnd"/>
      <w:r w:rsidRPr="00B93DAF">
        <w:rPr>
          <w:rFonts w:ascii="Calibri" w:hAnsi="Calibri" w:cs="Calibri"/>
          <w:i/>
          <w:iCs/>
          <w:u w:val="single"/>
        </w:rPr>
        <w:t xml:space="preserve"> György </w:t>
      </w:r>
    </w:p>
    <w:p w:rsidR="00B93DAF" w:rsidRPr="00B93DAF" w:rsidRDefault="00B93DAF" w:rsidP="00B93DAF">
      <w:pPr>
        <w:jc w:val="center"/>
        <w:rPr>
          <w:bCs/>
        </w:rPr>
      </w:pPr>
      <w:r w:rsidRPr="00B93DAF">
        <w:rPr>
          <w:bCs/>
        </w:rPr>
        <w:t>Debreceni Egyetem Klinikai Központ Ritka Betegségek Szakértői Központ</w:t>
      </w:r>
    </w:p>
    <w:p w:rsidR="00B93DAF" w:rsidRDefault="00B93DAF" w:rsidP="00B93DAF">
      <w:pPr>
        <w:rPr>
          <w:rFonts w:ascii="Times New Roman" w:hAnsi="Times New Roman" w:cs="Times New Roman"/>
        </w:rPr>
      </w:pPr>
    </w:p>
    <w:p w:rsidR="00B93DAF" w:rsidRPr="00F30F56" w:rsidRDefault="00B93DAF" w:rsidP="00B93DAF">
      <w:pPr>
        <w:jc w:val="both"/>
        <w:rPr>
          <w:rFonts w:ascii="Times New Roman" w:hAnsi="Times New Roman" w:cs="Times New Roman"/>
        </w:rPr>
      </w:pPr>
      <w:r>
        <w:rPr>
          <w:rFonts w:ascii="Times New Roman" w:hAnsi="Times New Roman" w:cs="Times New Roman"/>
        </w:rPr>
        <w:t xml:space="preserve">Az Európai Referencia </w:t>
      </w:r>
      <w:proofErr w:type="spellStart"/>
      <w:r>
        <w:rPr>
          <w:rFonts w:ascii="Times New Roman" w:hAnsi="Times New Roman" w:cs="Times New Roman"/>
        </w:rPr>
        <w:t>Hálózatotot</w:t>
      </w:r>
      <w:proofErr w:type="spellEnd"/>
      <w:r>
        <w:rPr>
          <w:rFonts w:ascii="Times New Roman" w:hAnsi="Times New Roman" w:cs="Times New Roman"/>
        </w:rPr>
        <w:t xml:space="preserve"> (ERN) a tagállamok a ritka/kis </w:t>
      </w:r>
      <w:proofErr w:type="spellStart"/>
      <w:r>
        <w:rPr>
          <w:rFonts w:ascii="Times New Roman" w:hAnsi="Times New Roman" w:cs="Times New Roman"/>
        </w:rPr>
        <w:t>prevalenciájú</w:t>
      </w:r>
      <w:proofErr w:type="spellEnd"/>
      <w:r>
        <w:rPr>
          <w:rFonts w:ascii="Times New Roman" w:hAnsi="Times New Roman" w:cs="Times New Roman"/>
        </w:rPr>
        <w:t xml:space="preserve">/komplex betegségek ellátásában mutatkozó hiányosságok </w:t>
      </w:r>
      <w:proofErr w:type="spellStart"/>
      <w:r>
        <w:rPr>
          <w:rFonts w:ascii="Times New Roman" w:hAnsi="Times New Roman" w:cs="Times New Roman"/>
        </w:rPr>
        <w:t>lekűzdésére</w:t>
      </w:r>
      <w:proofErr w:type="spellEnd"/>
      <w:r>
        <w:rPr>
          <w:rFonts w:ascii="Times New Roman" w:hAnsi="Times New Roman" w:cs="Times New Roman"/>
        </w:rPr>
        <w:t xml:space="preserve">, csökkentésére hozták létre az Európai </w:t>
      </w:r>
      <w:proofErr w:type="spellStart"/>
      <w:r>
        <w:rPr>
          <w:rFonts w:ascii="Times New Roman" w:hAnsi="Times New Roman" w:cs="Times New Roman"/>
        </w:rPr>
        <w:t>Únió</w:t>
      </w:r>
      <w:proofErr w:type="spellEnd"/>
      <w:r>
        <w:rPr>
          <w:rFonts w:ascii="Times New Roman" w:hAnsi="Times New Roman" w:cs="Times New Roman"/>
        </w:rPr>
        <w:t xml:space="preserve"> Egészségügyi Főbiztosságának kezdeményezésére., 2017-ben. Az alapítás napja 2017. február 24, a tényleges alakuló ülésre ugyanazon év március 9-10-én Vilniusban került sor. A csatlakozást/felvételt szigorú szabályozás rögzíti, amelynek a lényege, hogy a pályázó intézménynek rendelkeznie kell az adott kórkép teljes ellátási vertikumával és a gyakorlatot biztosító minimális éves esetszámmal. Az ERN-</w:t>
      </w:r>
      <w:proofErr w:type="spellStart"/>
      <w:r>
        <w:rPr>
          <w:rFonts w:ascii="Times New Roman" w:hAnsi="Times New Roman" w:cs="Times New Roman"/>
        </w:rPr>
        <w:t>nek</w:t>
      </w:r>
      <w:proofErr w:type="spellEnd"/>
      <w:r>
        <w:rPr>
          <w:rFonts w:ascii="Times New Roman" w:hAnsi="Times New Roman" w:cs="Times New Roman"/>
        </w:rPr>
        <w:t xml:space="preserve"> alapításakor a 28 országban 370 betegellátó hely (HCP) és 960 munkacsoport volt a tagja. Az évek során újabb felvételek meghirdetésével igyekezett az ERN azon célkitűzést megvalósítani, hogy egyetlen beteg(</w:t>
      </w:r>
      <w:proofErr w:type="spellStart"/>
      <w:r>
        <w:rPr>
          <w:rFonts w:ascii="Times New Roman" w:hAnsi="Times New Roman" w:cs="Times New Roman"/>
        </w:rPr>
        <w:t>ség</w:t>
      </w:r>
      <w:proofErr w:type="spellEnd"/>
      <w:r>
        <w:rPr>
          <w:rFonts w:ascii="Times New Roman" w:hAnsi="Times New Roman" w:cs="Times New Roman"/>
        </w:rPr>
        <w:t>) csoportot érintően se maradjanak „fehér foltok” Európa térképén. Az egyes ERN-ek közt – a kórképek sajátságai miatt - a résztvevő egységek létszámában jelentős különbségek vannak Hazánk az alapítók között volt és a kezdeti néhány ERN-</w:t>
      </w:r>
      <w:proofErr w:type="spellStart"/>
      <w:r>
        <w:rPr>
          <w:rFonts w:ascii="Times New Roman" w:hAnsi="Times New Roman" w:cs="Times New Roman"/>
        </w:rPr>
        <w:t>beni</w:t>
      </w:r>
      <w:proofErr w:type="spellEnd"/>
      <w:r>
        <w:rPr>
          <w:rFonts w:ascii="Times New Roman" w:hAnsi="Times New Roman" w:cs="Times New Roman"/>
        </w:rPr>
        <w:t xml:space="preserve"> jelenlétet követően mára valamennyi ERN-ben rendelkezik a képviselet valamelyik formájával (teljes jogú, társult tag, illetve az ún. csomópont „</w:t>
      </w:r>
      <w:proofErr w:type="spellStart"/>
      <w:r>
        <w:rPr>
          <w:rFonts w:ascii="Times New Roman" w:hAnsi="Times New Roman" w:cs="Times New Roman"/>
        </w:rPr>
        <w:t>hub</w:t>
      </w:r>
      <w:proofErr w:type="spellEnd"/>
      <w:r>
        <w:rPr>
          <w:rFonts w:ascii="Times New Roman" w:hAnsi="Times New Roman" w:cs="Times New Roman"/>
        </w:rPr>
        <w:t>” részeként). Az eltelt évek azonban arra is rávilágítottak, hogy vannak olyan betegségcsoportok, amelyek nem vagy nem kellően vannak képviselve a meglevő ERN-</w:t>
      </w:r>
      <w:proofErr w:type="spellStart"/>
      <w:r>
        <w:rPr>
          <w:rFonts w:ascii="Times New Roman" w:hAnsi="Times New Roman" w:cs="Times New Roman"/>
        </w:rPr>
        <w:t>ekben</w:t>
      </w:r>
      <w:proofErr w:type="spellEnd"/>
      <w:r>
        <w:rPr>
          <w:rFonts w:ascii="Times New Roman" w:hAnsi="Times New Roman" w:cs="Times New Roman"/>
        </w:rPr>
        <w:t xml:space="preserve">, ezért három új ERN kidolgozása (pl. a ritka fertőző betegségeké) is folyamatban van. Ugyancsak épül a közös európai adatbázis, amely a betegségek diagnosztizálásán és kezelésén túlmenően érinti a posztgraduális oktatást és a </w:t>
      </w:r>
      <w:proofErr w:type="spellStart"/>
      <w:r>
        <w:rPr>
          <w:rFonts w:ascii="Times New Roman" w:hAnsi="Times New Roman" w:cs="Times New Roman"/>
        </w:rPr>
        <w:t>paramedicinális</w:t>
      </w:r>
      <w:proofErr w:type="spellEnd"/>
      <w:r>
        <w:rPr>
          <w:rFonts w:ascii="Times New Roman" w:hAnsi="Times New Roman" w:cs="Times New Roman"/>
        </w:rPr>
        <w:t xml:space="preserve"> betegellátást is. A megvalósításra a jelenlegi költségvetési időszakban a </w:t>
      </w:r>
      <w:r>
        <w:rPr>
          <w:rFonts w:ascii="Times New Roman" w:hAnsi="Times New Roman" w:cs="Times New Roman"/>
        </w:rPr>
        <w:lastRenderedPageBreak/>
        <w:t>korábbi keretösszeg többszöröse – mintegy 5,1 milliárd euró - áll rendelkezésre. Mindezek remélhetően biztosítékot nyújtanak a</w:t>
      </w:r>
      <w:r w:rsidRPr="005404FE">
        <w:rPr>
          <w:rFonts w:ascii="Times New Roman" w:hAnsi="Times New Roman" w:cs="Times New Roman"/>
        </w:rPr>
        <w:t xml:space="preserve">z ERN fő célja: “minden, ritka vagy kis </w:t>
      </w:r>
      <w:proofErr w:type="spellStart"/>
      <w:r w:rsidRPr="005404FE">
        <w:rPr>
          <w:rFonts w:ascii="Times New Roman" w:hAnsi="Times New Roman" w:cs="Times New Roman"/>
        </w:rPr>
        <w:t>prevalenciájú</w:t>
      </w:r>
      <w:proofErr w:type="spellEnd"/>
      <w:r w:rsidRPr="005404FE">
        <w:rPr>
          <w:rFonts w:ascii="Times New Roman" w:hAnsi="Times New Roman" w:cs="Times New Roman"/>
        </w:rPr>
        <w:t xml:space="preserve"> és </w:t>
      </w:r>
      <w:proofErr w:type="spellStart"/>
      <w:r w:rsidRPr="005404FE">
        <w:rPr>
          <w:rFonts w:ascii="Times New Roman" w:hAnsi="Times New Roman" w:cs="Times New Roman"/>
        </w:rPr>
        <w:t>complex</w:t>
      </w:r>
      <w:proofErr w:type="spellEnd"/>
      <w:r w:rsidRPr="005404FE">
        <w:rPr>
          <w:rFonts w:ascii="Times New Roman" w:hAnsi="Times New Roman" w:cs="Times New Roman"/>
        </w:rPr>
        <w:t xml:space="preserve"> betegségben vagy állapotban (ritka betegségben; RD) szenvedőnek biztosítani a megfelelő ellátást és tudást” megvalósításához, igazolva egyben az EU Egészségügyi Főbiztosa meghatározását </w:t>
      </w:r>
      <w:proofErr w:type="gramStart"/>
      <w:r w:rsidRPr="005404FE">
        <w:rPr>
          <w:rFonts w:ascii="Times New Roman" w:hAnsi="Times New Roman" w:cs="Times New Roman"/>
        </w:rPr>
        <w:t xml:space="preserve">is:  </w:t>
      </w:r>
      <w:r w:rsidRPr="00F30F56">
        <w:rPr>
          <w:rFonts w:ascii="Times New Roman" w:hAnsi="Times New Roman" w:cs="Times New Roman"/>
        </w:rPr>
        <w:t>„</w:t>
      </w:r>
      <w:proofErr w:type="gramEnd"/>
      <w:r w:rsidRPr="00F30F56">
        <w:rPr>
          <w:rFonts w:ascii="Times New Roman" w:hAnsi="Times New Roman" w:cs="Times New Roman"/>
        </w:rPr>
        <w:t>Képzeljük el, hogy Európa legjobb szakemberei együttesen igyekeznek egy ritka vagy komplex kórképet megoldani. Ez az ERN értelme</w:t>
      </w:r>
      <w:r>
        <w:rPr>
          <w:rFonts w:ascii="Times New Roman" w:hAnsi="Times New Roman" w:cs="Times New Roman"/>
        </w:rPr>
        <w:t>.</w:t>
      </w:r>
      <w:r w:rsidRPr="00F30F56">
        <w:rPr>
          <w:rFonts w:ascii="Times New Roman" w:hAnsi="Times New Roman" w:cs="Times New Roman"/>
        </w:rPr>
        <w:t>”</w:t>
      </w:r>
    </w:p>
    <w:p w:rsidR="00B93DAF" w:rsidRDefault="00B93DAF" w:rsidP="00214ADB">
      <w:pPr>
        <w:rPr>
          <w:rFonts w:ascii="Arial Narrow" w:hAnsi="Arial Narrow"/>
          <w:b/>
          <w:color w:val="70AD47" w:themeColor="accent6"/>
          <w:sz w:val="26"/>
          <w:szCs w:val="26"/>
        </w:rPr>
      </w:pPr>
    </w:p>
    <w:p w:rsidR="00B93DAF" w:rsidRDefault="00B93DAF" w:rsidP="00214ADB">
      <w:pPr>
        <w:rPr>
          <w:rFonts w:ascii="Arial Narrow" w:hAnsi="Arial Narrow"/>
          <w:b/>
          <w:color w:val="70AD47" w:themeColor="accent6"/>
          <w:sz w:val="26"/>
          <w:szCs w:val="26"/>
        </w:rPr>
      </w:pPr>
    </w:p>
    <w:p w:rsidR="00B93DAF" w:rsidRDefault="00B93DAF" w:rsidP="00214ADB">
      <w:pPr>
        <w:rPr>
          <w:rFonts w:ascii="Arial Narrow" w:hAnsi="Arial Narrow"/>
          <w:b/>
          <w:color w:val="70AD47" w:themeColor="accent6"/>
          <w:sz w:val="26"/>
          <w:szCs w:val="26"/>
        </w:rPr>
      </w:pPr>
    </w:p>
    <w:p w:rsidR="00B93DAF" w:rsidRDefault="00B93DAF" w:rsidP="00214ADB">
      <w:pPr>
        <w:rPr>
          <w:rFonts w:ascii="Arial Narrow" w:hAnsi="Arial Narrow"/>
          <w:b/>
          <w:color w:val="70AD47" w:themeColor="accent6"/>
          <w:sz w:val="26"/>
          <w:szCs w:val="26"/>
        </w:rPr>
      </w:pPr>
    </w:p>
    <w:p w:rsidR="00B93DAF" w:rsidRDefault="00B93DAF" w:rsidP="00214ADB">
      <w:pPr>
        <w:rPr>
          <w:rFonts w:ascii="Arial Narrow" w:hAnsi="Arial Narrow"/>
          <w:b/>
          <w:color w:val="70AD47" w:themeColor="accent6"/>
          <w:sz w:val="26"/>
          <w:szCs w:val="26"/>
        </w:rPr>
      </w:pPr>
    </w:p>
    <w:p w:rsidR="00B93DAF" w:rsidRDefault="00B93DAF" w:rsidP="00214ADB">
      <w:pPr>
        <w:rPr>
          <w:rFonts w:ascii="Arial Narrow" w:hAnsi="Arial Narrow"/>
          <w:b/>
          <w:color w:val="70AD47" w:themeColor="accent6"/>
          <w:sz w:val="26"/>
          <w:szCs w:val="26"/>
        </w:rPr>
      </w:pPr>
    </w:p>
    <w:p w:rsidR="00B93DAF" w:rsidRDefault="00B93DAF" w:rsidP="00214ADB">
      <w:pPr>
        <w:rPr>
          <w:rFonts w:ascii="Arial Narrow" w:hAnsi="Arial Narrow"/>
          <w:b/>
          <w:color w:val="70AD47" w:themeColor="accent6"/>
          <w:sz w:val="26"/>
          <w:szCs w:val="26"/>
        </w:rPr>
      </w:pPr>
    </w:p>
    <w:p w:rsidR="00B93DAF" w:rsidRPr="00FD3650" w:rsidRDefault="00B93DAF" w:rsidP="00214ADB">
      <w:pPr>
        <w:rPr>
          <w:rFonts w:ascii="Arial Narrow" w:hAnsi="Arial Narrow"/>
          <w:b/>
          <w:color w:val="70AD47" w:themeColor="accent6"/>
          <w:sz w:val="26"/>
          <w:szCs w:val="26"/>
        </w:rPr>
      </w:pPr>
    </w:p>
    <w:p w:rsidR="00BB682F" w:rsidRDefault="00BB682F" w:rsidP="00BB682F">
      <w:pPr>
        <w:spacing w:after="0"/>
        <w:jc w:val="center"/>
        <w:rPr>
          <w:b/>
        </w:rPr>
      </w:pPr>
      <w:proofErr w:type="spellStart"/>
      <w:r w:rsidRPr="00FD1AB2">
        <w:rPr>
          <w:b/>
        </w:rPr>
        <w:t>Actualities</w:t>
      </w:r>
      <w:proofErr w:type="spellEnd"/>
      <w:r w:rsidRPr="00FD1AB2">
        <w:rPr>
          <w:b/>
        </w:rPr>
        <w:t xml:space="preserve"> of </w:t>
      </w:r>
      <w:proofErr w:type="spellStart"/>
      <w:r w:rsidRPr="00FD1AB2">
        <w:rPr>
          <w:b/>
        </w:rPr>
        <w:t>ophthalmogenetics</w:t>
      </w:r>
      <w:proofErr w:type="spellEnd"/>
      <w:r w:rsidRPr="00FD1AB2">
        <w:rPr>
          <w:b/>
        </w:rPr>
        <w:t xml:space="preserve">, </w:t>
      </w:r>
      <w:proofErr w:type="spellStart"/>
      <w:r w:rsidRPr="00FD1AB2">
        <w:rPr>
          <w:b/>
        </w:rPr>
        <w:t>from</w:t>
      </w:r>
      <w:proofErr w:type="spellEnd"/>
      <w:r w:rsidRPr="00FD1AB2">
        <w:rPr>
          <w:b/>
        </w:rPr>
        <w:t xml:space="preserve"> </w:t>
      </w:r>
      <w:proofErr w:type="spellStart"/>
      <w:r w:rsidRPr="00FD1AB2">
        <w:rPr>
          <w:b/>
        </w:rPr>
        <w:t>bench</w:t>
      </w:r>
      <w:proofErr w:type="spellEnd"/>
      <w:r w:rsidRPr="00FD1AB2">
        <w:rPr>
          <w:b/>
        </w:rPr>
        <w:t xml:space="preserve"> </w:t>
      </w:r>
      <w:proofErr w:type="spellStart"/>
      <w:r w:rsidRPr="00FD1AB2">
        <w:rPr>
          <w:b/>
        </w:rPr>
        <w:t>to</w:t>
      </w:r>
      <w:proofErr w:type="spellEnd"/>
      <w:r w:rsidRPr="00FD1AB2">
        <w:rPr>
          <w:b/>
        </w:rPr>
        <w:t xml:space="preserve"> </w:t>
      </w:r>
      <w:proofErr w:type="spellStart"/>
      <w:r w:rsidRPr="00FD1AB2">
        <w:rPr>
          <w:b/>
        </w:rPr>
        <w:t>bedside</w:t>
      </w:r>
      <w:proofErr w:type="spellEnd"/>
    </w:p>
    <w:p w:rsidR="00BB682F" w:rsidRDefault="00BB682F" w:rsidP="00BB682F">
      <w:pPr>
        <w:spacing w:after="0"/>
        <w:jc w:val="center"/>
        <w:rPr>
          <w:rFonts w:ascii="Calibri" w:hAnsi="Calibri" w:cs="Calibri"/>
          <w:i/>
          <w:iCs/>
        </w:rPr>
      </w:pPr>
      <w:r w:rsidRPr="00BB682F">
        <w:rPr>
          <w:rFonts w:ascii="Calibri" w:hAnsi="Calibri" w:cs="Calibri"/>
          <w:i/>
          <w:iCs/>
        </w:rPr>
        <w:t xml:space="preserve">Carlo </w:t>
      </w:r>
      <w:proofErr w:type="spellStart"/>
      <w:r w:rsidRPr="00BB682F">
        <w:rPr>
          <w:rFonts w:ascii="Calibri" w:hAnsi="Calibri" w:cs="Calibri"/>
          <w:i/>
          <w:iCs/>
        </w:rPr>
        <w:t>Rivolta</w:t>
      </w:r>
      <w:proofErr w:type="spellEnd"/>
    </w:p>
    <w:p w:rsidR="00BB682F" w:rsidRPr="00BB682F" w:rsidRDefault="00BB682F" w:rsidP="00BB682F">
      <w:pPr>
        <w:jc w:val="center"/>
        <w:rPr>
          <w:bCs/>
        </w:rPr>
      </w:pPr>
      <w:r w:rsidRPr="00BB682F">
        <w:rPr>
          <w:bCs/>
        </w:rPr>
        <w:t xml:space="preserve">Institute of </w:t>
      </w:r>
      <w:proofErr w:type="spellStart"/>
      <w:r w:rsidRPr="00BB682F">
        <w:rPr>
          <w:bCs/>
        </w:rPr>
        <w:t>Molecular</w:t>
      </w:r>
      <w:proofErr w:type="spellEnd"/>
      <w:r w:rsidRPr="00BB682F">
        <w:rPr>
          <w:bCs/>
        </w:rPr>
        <w:t xml:space="preserve"> and </w:t>
      </w:r>
      <w:proofErr w:type="spellStart"/>
      <w:r w:rsidRPr="00BB682F">
        <w:rPr>
          <w:bCs/>
        </w:rPr>
        <w:t>Clinical</w:t>
      </w:r>
      <w:proofErr w:type="spellEnd"/>
      <w:r w:rsidRPr="00BB682F">
        <w:rPr>
          <w:bCs/>
        </w:rPr>
        <w:t xml:space="preserve"> </w:t>
      </w:r>
      <w:proofErr w:type="spellStart"/>
      <w:r w:rsidRPr="00BB682F">
        <w:rPr>
          <w:bCs/>
        </w:rPr>
        <w:t>Ophthalmology</w:t>
      </w:r>
      <w:proofErr w:type="spellEnd"/>
      <w:r w:rsidRPr="00BB682F">
        <w:rPr>
          <w:bCs/>
        </w:rPr>
        <w:t xml:space="preserve"> Basel (IOB) and University of Basel</w:t>
      </w:r>
    </w:p>
    <w:p w:rsidR="00EA7CCF" w:rsidRPr="006054B4" w:rsidRDefault="00BB682F" w:rsidP="00BB682F">
      <w:pPr>
        <w:jc w:val="both"/>
        <w:rPr>
          <w:rFonts w:ascii="Times New Roman" w:hAnsi="Times New Roman" w:cs="Times New Roman"/>
        </w:rPr>
      </w:pPr>
      <w:proofErr w:type="spellStart"/>
      <w:r w:rsidRPr="006054B4">
        <w:rPr>
          <w:rFonts w:ascii="Times New Roman" w:hAnsi="Times New Roman" w:cs="Times New Roman"/>
        </w:rPr>
        <w:t>Inherited</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retinal</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dystrophies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IRDs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are</w:t>
      </w:r>
      <w:proofErr w:type="spellEnd"/>
      <w:r w:rsidRPr="006054B4">
        <w:rPr>
          <w:rFonts w:ascii="Times New Roman" w:hAnsi="Times New Roman" w:cs="Times New Roman"/>
        </w:rPr>
        <w:t xml:space="preserve"> Mendelian </w:t>
      </w:r>
      <w:proofErr w:type="spellStart"/>
      <w:r w:rsidRPr="006054B4">
        <w:rPr>
          <w:rFonts w:ascii="Times New Roman" w:hAnsi="Times New Roman" w:cs="Times New Roman"/>
        </w:rPr>
        <w:t>conditions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that</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cause</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progressive</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degeneration</w:t>
      </w:r>
      <w:proofErr w:type="spellEnd"/>
      <w:r w:rsidRPr="006054B4">
        <w:rPr>
          <w:rFonts w:ascii="Times New Roman" w:hAnsi="Times New Roman" w:cs="Times New Roman"/>
        </w:rPr>
        <w:t xml:space="preserve"> of </w:t>
      </w:r>
      <w:proofErr w:type="spellStart"/>
      <w:r w:rsidRPr="006054B4">
        <w:rPr>
          <w:rFonts w:ascii="Times New Roman" w:hAnsi="Times New Roman" w:cs="Times New Roman"/>
        </w:rPr>
        <w:t>the</w:t>
      </w:r>
      <w:proofErr w:type="spellEnd"/>
      <w:r w:rsidRPr="006054B4">
        <w:rPr>
          <w:rFonts w:ascii="Times New Roman" w:hAnsi="Times New Roman" w:cs="Times New Roman"/>
        </w:rPr>
        <w:t xml:space="preserve"> retina, </w:t>
      </w:r>
      <w:proofErr w:type="spellStart"/>
      <w:r w:rsidRPr="006054B4">
        <w:rPr>
          <w:rFonts w:ascii="Times New Roman" w:hAnsi="Times New Roman" w:cs="Times New Roman"/>
        </w:rPr>
        <w:t>leading</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ultimately</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to</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blindness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At</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the</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genetic</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level</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these</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disorders</w:t>
      </w:r>
      <w:proofErr w:type="spellEnd"/>
      <w:r w:rsidRPr="006054B4">
        <w:rPr>
          <w:rFonts w:ascii="Times New Roman" w:hAnsi="Times New Roman" w:cs="Times New Roman"/>
        </w:rPr>
        <w:t xml:space="preserve"> display an </w:t>
      </w:r>
      <w:proofErr w:type="spellStart"/>
      <w:r w:rsidRPr="006054B4">
        <w:rPr>
          <w:rFonts w:ascii="Times New Roman" w:hAnsi="Times New Roman" w:cs="Times New Roman"/>
        </w:rPr>
        <w:t>elevated</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heterogeneity</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with</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causative</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mutations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occurring</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at</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least</w:t>
      </w:r>
      <w:proofErr w:type="spellEnd"/>
      <w:r w:rsidRPr="006054B4">
        <w:rPr>
          <w:rFonts w:ascii="Times New Roman" w:hAnsi="Times New Roman" w:cs="Times New Roman"/>
        </w:rPr>
        <w:t xml:space="preserve"> 200 </w:t>
      </w:r>
      <w:proofErr w:type="spellStart"/>
      <w:r w:rsidRPr="006054B4">
        <w:rPr>
          <w:rFonts w:ascii="Times New Roman" w:hAnsi="Times New Roman" w:cs="Times New Roman"/>
        </w:rPr>
        <w:t>distinct</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genes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Next-generation</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sequencing</w:t>
      </w:r>
      <w:proofErr w:type="spellEnd"/>
      <w:r w:rsidRPr="006054B4">
        <w:rPr>
          <w:rFonts w:ascii="Times New Roman" w:hAnsi="Times New Roman" w:cs="Times New Roman"/>
        </w:rPr>
        <w:t xml:space="preserve"> (NGS) has </w:t>
      </w:r>
      <w:proofErr w:type="spellStart"/>
      <w:r w:rsidRPr="006054B4">
        <w:rPr>
          <w:rFonts w:ascii="Times New Roman" w:hAnsi="Times New Roman" w:cs="Times New Roman"/>
        </w:rPr>
        <w:t>helped</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immensely</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resolving</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this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molecular</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complexity</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to</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the</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point</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that</w:t>
      </w:r>
      <w:proofErr w:type="spellEnd"/>
      <w:r w:rsidRPr="006054B4">
        <w:rPr>
          <w:rFonts w:ascii="Times New Roman" w:hAnsi="Times New Roman" w:cs="Times New Roman"/>
        </w:rPr>
        <w:t xml:space="preserve"> almost </w:t>
      </w:r>
      <w:proofErr w:type="spellStart"/>
      <w:r w:rsidRPr="006054B4">
        <w:rPr>
          <w:rFonts w:ascii="Times New Roman" w:hAnsi="Times New Roman" w:cs="Times New Roman"/>
        </w:rPr>
        <w:t>all</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new</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genetic</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investigations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are</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based</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on</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this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technology</w:t>
      </w:r>
      <w:proofErr w:type="spellEnd"/>
      <w:r w:rsidRPr="006054B4">
        <w:rPr>
          <w:rFonts w:ascii="Times New Roman" w:hAnsi="Times New Roman" w:cs="Times New Roman"/>
        </w:rPr>
        <w:t xml:space="preserve">. In </w:t>
      </w:r>
      <w:proofErr w:type="spellStart"/>
      <w:r w:rsidRPr="006054B4">
        <w:rPr>
          <w:rFonts w:ascii="Times New Roman" w:hAnsi="Times New Roman" w:cs="Times New Roman"/>
        </w:rPr>
        <w:t>this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presentation</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we</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will</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present</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some</w:t>
      </w:r>
      <w:proofErr w:type="spellEnd"/>
      <w:r w:rsidRPr="006054B4">
        <w:rPr>
          <w:rFonts w:ascii="Times New Roman" w:hAnsi="Times New Roman" w:cs="Times New Roman"/>
        </w:rPr>
        <w:t xml:space="preserve"> of </w:t>
      </w:r>
      <w:proofErr w:type="spellStart"/>
      <w:r w:rsidRPr="006054B4">
        <w:rPr>
          <w:rFonts w:ascii="Times New Roman" w:hAnsi="Times New Roman" w:cs="Times New Roman"/>
        </w:rPr>
        <w:t>our</w:t>
      </w:r>
      <w:proofErr w:type="spellEnd"/>
      <w:r w:rsidRPr="006054B4">
        <w:rPr>
          <w:rFonts w:ascii="Times New Roman" w:hAnsi="Times New Roman" w:cs="Times New Roman"/>
        </w:rPr>
        <w:t xml:space="preserve"> most </w:t>
      </w:r>
      <w:proofErr w:type="spellStart"/>
      <w:r w:rsidRPr="006054B4">
        <w:rPr>
          <w:rFonts w:ascii="Times New Roman" w:hAnsi="Times New Roman" w:cs="Times New Roman"/>
        </w:rPr>
        <w:t>recent</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contributions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to</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molecular</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genetics</w:t>
      </w:r>
      <w:proofErr w:type="spellEnd"/>
      <w:r w:rsidRPr="006054B4">
        <w:rPr>
          <w:rFonts w:ascii="Times New Roman" w:hAnsi="Times New Roman" w:cs="Times New Roman"/>
        </w:rPr>
        <w:t xml:space="preserve"> of </w:t>
      </w:r>
      <w:proofErr w:type="spellStart"/>
      <w:r w:rsidRPr="006054B4">
        <w:rPr>
          <w:rFonts w:ascii="Times New Roman" w:hAnsi="Times New Roman" w:cs="Times New Roman"/>
        </w:rPr>
        <w:t>IRDs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with</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special</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emphasis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on</w:t>
      </w:r>
      <w:proofErr w:type="spellEnd"/>
      <w:r w:rsidRPr="006054B4">
        <w:rPr>
          <w:rFonts w:ascii="Times New Roman" w:hAnsi="Times New Roman" w:cs="Times New Roman"/>
        </w:rPr>
        <w:t xml:space="preserve"> NGS-</w:t>
      </w:r>
      <w:proofErr w:type="spellStart"/>
      <w:r w:rsidRPr="006054B4">
        <w:rPr>
          <w:rFonts w:ascii="Times New Roman" w:hAnsi="Times New Roman" w:cs="Times New Roman"/>
        </w:rPr>
        <w:t>based</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methodological</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approaches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unconventional</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mechanisms</w:t>
      </w:r>
      <w:proofErr w:type="spellEnd"/>
      <w:r w:rsidRPr="006054B4">
        <w:rPr>
          <w:rFonts w:ascii="Times New Roman" w:hAnsi="Times New Roman" w:cs="Times New Roman"/>
        </w:rPr>
        <w:t xml:space="preserve"> of </w:t>
      </w:r>
      <w:proofErr w:type="spellStart"/>
      <w:r w:rsidRPr="006054B4">
        <w:rPr>
          <w:rFonts w:ascii="Times New Roman" w:hAnsi="Times New Roman" w:cs="Times New Roman"/>
        </w:rPr>
        <w:t>heredity</w:t>
      </w:r>
      <w:proofErr w:type="spellEnd"/>
      <w:r w:rsidRPr="006054B4">
        <w:rPr>
          <w:rFonts w:ascii="Times New Roman" w:hAnsi="Times New Roman" w:cs="Times New Roman"/>
        </w:rPr>
        <w:t xml:space="preserve">, and </w:t>
      </w:r>
      <w:proofErr w:type="spellStart"/>
      <w:r w:rsidRPr="006054B4">
        <w:rPr>
          <w:rFonts w:ascii="Times New Roman" w:hAnsi="Times New Roman" w:cs="Times New Roman"/>
        </w:rPr>
        <w:t>novel</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gene-based</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strategies</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for</w:t>
      </w:r>
      <w:proofErr w:type="spellEnd"/>
      <w:r w:rsidRPr="006054B4">
        <w:rPr>
          <w:rFonts w:ascii="Times New Roman" w:hAnsi="Times New Roman" w:cs="Times New Roman"/>
        </w:rPr>
        <w:t xml:space="preserve"> </w:t>
      </w:r>
      <w:proofErr w:type="spellStart"/>
      <w:r w:rsidRPr="006054B4">
        <w:rPr>
          <w:rFonts w:ascii="Times New Roman" w:hAnsi="Times New Roman" w:cs="Times New Roman"/>
        </w:rPr>
        <w:t>therapy</w:t>
      </w:r>
      <w:proofErr w:type="spellEnd"/>
      <w:r w:rsidRPr="006054B4">
        <w:rPr>
          <w:rFonts w:ascii="Times New Roman" w:hAnsi="Times New Roman" w:cs="Times New Roman"/>
        </w:rPr>
        <w:t>.</w:t>
      </w:r>
    </w:p>
    <w:p w:rsidR="005E4B9C" w:rsidRPr="005E4B9C" w:rsidRDefault="005E4B9C" w:rsidP="00401A93">
      <w:pPr>
        <w:spacing w:after="0"/>
        <w:jc w:val="center"/>
        <w:rPr>
          <w:rFonts w:cs="Times New Roman"/>
          <w:b/>
          <w:bCs/>
        </w:rPr>
      </w:pPr>
      <w:r>
        <w:br w:type="page"/>
      </w:r>
      <w:r w:rsidRPr="005E4B9C">
        <w:rPr>
          <w:rFonts w:cs="Times New Roman"/>
          <w:b/>
          <w:bCs/>
        </w:rPr>
        <w:lastRenderedPageBreak/>
        <w:t xml:space="preserve">CAR-T and CAR-NK </w:t>
      </w:r>
      <w:proofErr w:type="spellStart"/>
      <w:r w:rsidRPr="005E4B9C">
        <w:rPr>
          <w:rFonts w:cs="Times New Roman"/>
          <w:b/>
          <w:bCs/>
        </w:rPr>
        <w:t>Cells-Based</w:t>
      </w:r>
      <w:proofErr w:type="spellEnd"/>
      <w:r w:rsidRPr="005E4B9C">
        <w:rPr>
          <w:rFonts w:cs="Times New Roman"/>
          <w:b/>
          <w:bCs/>
        </w:rPr>
        <w:t xml:space="preserve"> </w:t>
      </w:r>
      <w:proofErr w:type="spellStart"/>
      <w:r w:rsidRPr="005E4B9C">
        <w:rPr>
          <w:rFonts w:cs="Times New Roman"/>
          <w:b/>
          <w:bCs/>
        </w:rPr>
        <w:t>Immunotherapies</w:t>
      </w:r>
      <w:proofErr w:type="spellEnd"/>
      <w:r w:rsidRPr="005E4B9C">
        <w:rPr>
          <w:rFonts w:cs="Times New Roman"/>
          <w:b/>
          <w:bCs/>
        </w:rPr>
        <w:t xml:space="preserve"> in </w:t>
      </w:r>
      <w:proofErr w:type="spellStart"/>
      <w:r w:rsidRPr="005E4B9C">
        <w:rPr>
          <w:rFonts w:cs="Times New Roman"/>
          <w:b/>
          <w:bCs/>
        </w:rPr>
        <w:t>Cancer</w:t>
      </w:r>
      <w:proofErr w:type="spellEnd"/>
    </w:p>
    <w:p w:rsidR="005E4B9C" w:rsidRPr="005E4B9C" w:rsidRDefault="005E4B9C" w:rsidP="00401A93">
      <w:pPr>
        <w:spacing w:after="0"/>
        <w:jc w:val="center"/>
        <w:rPr>
          <w:rFonts w:cs="Times New Roman"/>
          <w:i/>
          <w:iCs/>
        </w:rPr>
      </w:pPr>
      <w:r w:rsidRPr="005E4B9C">
        <w:rPr>
          <w:rFonts w:cs="Times New Roman"/>
          <w:i/>
          <w:iCs/>
        </w:rPr>
        <w:t xml:space="preserve">Virgil </w:t>
      </w:r>
      <w:proofErr w:type="spellStart"/>
      <w:r w:rsidRPr="005E4B9C">
        <w:rPr>
          <w:rFonts w:cs="Times New Roman"/>
          <w:i/>
          <w:iCs/>
        </w:rPr>
        <w:t>Paunescu</w:t>
      </w:r>
      <w:proofErr w:type="spellEnd"/>
    </w:p>
    <w:p w:rsidR="005E4B9C" w:rsidRPr="005E4B9C" w:rsidRDefault="005E4B9C" w:rsidP="00401A93">
      <w:pPr>
        <w:spacing w:after="0"/>
        <w:jc w:val="center"/>
        <w:rPr>
          <w:rFonts w:cs="Times New Roman"/>
        </w:rPr>
      </w:pPr>
      <w:r w:rsidRPr="005E4B9C">
        <w:rPr>
          <w:rFonts w:cs="Times New Roman"/>
        </w:rPr>
        <w:t xml:space="preserve">UMF “Victor </w:t>
      </w:r>
      <w:proofErr w:type="spellStart"/>
      <w:r w:rsidRPr="005E4B9C">
        <w:rPr>
          <w:rFonts w:cs="Times New Roman"/>
        </w:rPr>
        <w:t>Babes</w:t>
      </w:r>
      <w:proofErr w:type="spellEnd"/>
      <w:r w:rsidRPr="005E4B9C">
        <w:rPr>
          <w:rFonts w:cs="Times New Roman"/>
        </w:rPr>
        <w:t xml:space="preserve">” </w:t>
      </w:r>
      <w:proofErr w:type="spellStart"/>
      <w:r w:rsidRPr="005E4B9C">
        <w:rPr>
          <w:rFonts w:cs="Times New Roman"/>
        </w:rPr>
        <w:t>Timisoara</w:t>
      </w:r>
      <w:proofErr w:type="spellEnd"/>
      <w:r w:rsidRPr="005E4B9C">
        <w:rPr>
          <w:rFonts w:cs="Times New Roman"/>
        </w:rPr>
        <w:t xml:space="preserve">, </w:t>
      </w:r>
      <w:proofErr w:type="spellStart"/>
      <w:r w:rsidRPr="005E4B9C">
        <w:rPr>
          <w:rFonts w:cs="Times New Roman"/>
        </w:rPr>
        <w:t>Department</w:t>
      </w:r>
      <w:proofErr w:type="spellEnd"/>
      <w:r w:rsidRPr="005E4B9C">
        <w:rPr>
          <w:rFonts w:cs="Times New Roman"/>
        </w:rPr>
        <w:t xml:space="preserve"> III – </w:t>
      </w:r>
      <w:proofErr w:type="spellStart"/>
      <w:r w:rsidRPr="005E4B9C">
        <w:rPr>
          <w:rFonts w:cs="Times New Roman"/>
        </w:rPr>
        <w:t>Functional</w:t>
      </w:r>
      <w:proofErr w:type="spellEnd"/>
      <w:r w:rsidRPr="005E4B9C">
        <w:rPr>
          <w:rFonts w:cs="Times New Roman"/>
        </w:rPr>
        <w:t xml:space="preserve"> </w:t>
      </w:r>
      <w:proofErr w:type="spellStart"/>
      <w:r w:rsidRPr="005E4B9C">
        <w:rPr>
          <w:rFonts w:cs="Times New Roman"/>
        </w:rPr>
        <w:t>Sciences</w:t>
      </w:r>
      <w:proofErr w:type="spellEnd"/>
      <w:r w:rsidRPr="005E4B9C">
        <w:rPr>
          <w:rFonts w:cs="Times New Roman"/>
        </w:rPr>
        <w:t xml:space="preserve">, </w:t>
      </w:r>
      <w:proofErr w:type="spellStart"/>
      <w:r w:rsidRPr="005E4B9C">
        <w:rPr>
          <w:rFonts w:cs="Times New Roman"/>
        </w:rPr>
        <w:t>Timisoara</w:t>
      </w:r>
      <w:proofErr w:type="spellEnd"/>
      <w:r w:rsidRPr="005E4B9C">
        <w:rPr>
          <w:rFonts w:cs="Times New Roman"/>
        </w:rPr>
        <w:t xml:space="preserve">, </w:t>
      </w:r>
      <w:proofErr w:type="spellStart"/>
      <w:r w:rsidRPr="005E4B9C">
        <w:rPr>
          <w:rFonts w:cs="Times New Roman"/>
        </w:rPr>
        <w:t>Romania</w:t>
      </w:r>
      <w:proofErr w:type="spellEnd"/>
    </w:p>
    <w:p w:rsidR="005E4B9C" w:rsidRDefault="005E4B9C" w:rsidP="00401A93">
      <w:pPr>
        <w:spacing w:after="0"/>
        <w:jc w:val="center"/>
        <w:rPr>
          <w:rFonts w:cs="Times New Roman"/>
        </w:rPr>
      </w:pPr>
      <w:r w:rsidRPr="005E4B9C">
        <w:rPr>
          <w:rFonts w:cs="Times New Roman"/>
        </w:rPr>
        <w:t xml:space="preserve">SCJU “Pius </w:t>
      </w:r>
      <w:proofErr w:type="spellStart"/>
      <w:r w:rsidRPr="005E4B9C">
        <w:rPr>
          <w:rFonts w:cs="Times New Roman"/>
        </w:rPr>
        <w:t>Brinzeu</w:t>
      </w:r>
      <w:proofErr w:type="spellEnd"/>
      <w:r w:rsidRPr="005E4B9C">
        <w:rPr>
          <w:rFonts w:cs="Times New Roman"/>
        </w:rPr>
        <w:t xml:space="preserve">” </w:t>
      </w:r>
      <w:proofErr w:type="spellStart"/>
      <w:r w:rsidRPr="005E4B9C">
        <w:rPr>
          <w:rFonts w:cs="Times New Roman"/>
        </w:rPr>
        <w:t>Timisoara</w:t>
      </w:r>
      <w:proofErr w:type="spellEnd"/>
      <w:r w:rsidRPr="005E4B9C">
        <w:rPr>
          <w:rFonts w:cs="Times New Roman"/>
        </w:rPr>
        <w:t xml:space="preserve">, </w:t>
      </w:r>
      <w:proofErr w:type="spellStart"/>
      <w:r w:rsidRPr="005E4B9C">
        <w:rPr>
          <w:rFonts w:cs="Times New Roman"/>
        </w:rPr>
        <w:t>OncoGen</w:t>
      </w:r>
      <w:proofErr w:type="spellEnd"/>
      <w:r w:rsidRPr="005E4B9C">
        <w:rPr>
          <w:rFonts w:cs="Times New Roman"/>
        </w:rPr>
        <w:t xml:space="preserve"> Center, </w:t>
      </w:r>
      <w:proofErr w:type="spellStart"/>
      <w:r w:rsidRPr="005E4B9C">
        <w:rPr>
          <w:rFonts w:cs="Times New Roman"/>
        </w:rPr>
        <w:t>Romania</w:t>
      </w:r>
      <w:proofErr w:type="spellEnd"/>
    </w:p>
    <w:p w:rsidR="005E4B9C" w:rsidRPr="005E4B9C" w:rsidRDefault="005E4B9C" w:rsidP="005E4B9C">
      <w:pPr>
        <w:spacing w:after="0" w:line="360" w:lineRule="auto"/>
        <w:jc w:val="center"/>
        <w:rPr>
          <w:rFonts w:cs="Times New Roman"/>
        </w:rPr>
      </w:pPr>
    </w:p>
    <w:p w:rsidR="005E4B9C" w:rsidRPr="002E15E4" w:rsidRDefault="005E4B9C" w:rsidP="002E15E4">
      <w:pPr>
        <w:jc w:val="both"/>
        <w:rPr>
          <w:rFonts w:ascii="Times New Roman" w:hAnsi="Times New Roman" w:cs="Times New Roman"/>
          <w:b/>
          <w:bCs/>
        </w:rPr>
      </w:pPr>
      <w:proofErr w:type="spellStart"/>
      <w:r w:rsidRPr="002E15E4">
        <w:rPr>
          <w:rFonts w:ascii="Times New Roman" w:hAnsi="Times New Roman" w:cs="Times New Roman"/>
          <w:b/>
          <w:bCs/>
        </w:rPr>
        <w:t>Introduction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Results</w:t>
      </w:r>
      <w:proofErr w:type="spellEnd"/>
      <w:r w:rsidRPr="00AA2D50">
        <w:rPr>
          <w:rFonts w:ascii="Times New Roman" w:hAnsi="Times New Roman" w:cs="Times New Roman"/>
        </w:rPr>
        <w:t xml:space="preserve"> of </w:t>
      </w:r>
      <w:proofErr w:type="spellStart"/>
      <w:r w:rsidRPr="00AA2D50">
        <w:rPr>
          <w:rFonts w:ascii="Times New Roman" w:hAnsi="Times New Roman" w:cs="Times New Roman"/>
        </w:rPr>
        <w:t>the</w:t>
      </w:r>
      <w:proofErr w:type="spellEnd"/>
      <w:r w:rsidRPr="00AA2D50">
        <w:rPr>
          <w:rFonts w:ascii="Times New Roman" w:hAnsi="Times New Roman" w:cs="Times New Roman"/>
        </w:rPr>
        <w:t xml:space="preserve"> CAR-T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therapies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showed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complete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remission</w:t>
      </w:r>
      <w:proofErr w:type="spellEnd"/>
      <w:r w:rsidRPr="00AA2D50">
        <w:rPr>
          <w:rFonts w:ascii="Times New Roman" w:hAnsi="Times New Roman" w:cs="Times New Roman"/>
        </w:rPr>
        <w:t xml:space="preserve"> of 70%-94% of </w:t>
      </w:r>
      <w:proofErr w:type="spellStart"/>
      <w:r w:rsidRPr="00AA2D50">
        <w:rPr>
          <w:rFonts w:ascii="Times New Roman" w:hAnsi="Times New Roman" w:cs="Times New Roman"/>
        </w:rPr>
        <w:t>the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relapsed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or</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refractory</w:t>
      </w:r>
      <w:proofErr w:type="spellEnd"/>
      <w:r w:rsidRPr="00AA2D50">
        <w:rPr>
          <w:rFonts w:ascii="Times New Roman" w:hAnsi="Times New Roman" w:cs="Times New Roman"/>
        </w:rPr>
        <w:t xml:space="preserve"> B-</w:t>
      </w:r>
      <w:proofErr w:type="spellStart"/>
      <w:r w:rsidRPr="00AA2D50">
        <w:rPr>
          <w:rFonts w:ascii="Times New Roman" w:hAnsi="Times New Roman" w:cs="Times New Roman"/>
        </w:rPr>
        <w:t>cell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malignancies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targeting</w:t>
      </w:r>
      <w:proofErr w:type="spellEnd"/>
      <w:r w:rsidRPr="00AA2D50">
        <w:rPr>
          <w:rFonts w:ascii="Times New Roman" w:hAnsi="Times New Roman" w:cs="Times New Roman"/>
        </w:rPr>
        <w:t xml:space="preserve"> CD19, CD20 </w:t>
      </w:r>
      <w:proofErr w:type="spellStart"/>
      <w:r w:rsidRPr="00AA2D50">
        <w:rPr>
          <w:rFonts w:ascii="Times New Roman" w:hAnsi="Times New Roman" w:cs="Times New Roman"/>
        </w:rPr>
        <w:t>or</w:t>
      </w:r>
      <w:proofErr w:type="spellEnd"/>
      <w:r w:rsidRPr="00AA2D50">
        <w:rPr>
          <w:rFonts w:ascii="Times New Roman" w:hAnsi="Times New Roman" w:cs="Times New Roman"/>
        </w:rPr>
        <w:t xml:space="preserve"> CD30. In </w:t>
      </w:r>
      <w:proofErr w:type="spellStart"/>
      <w:r w:rsidRPr="00AA2D50">
        <w:rPr>
          <w:rFonts w:ascii="Times New Roman" w:hAnsi="Times New Roman" w:cs="Times New Roman"/>
        </w:rPr>
        <w:t>solid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tumors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the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limitations</w:t>
      </w:r>
      <w:proofErr w:type="spellEnd"/>
      <w:r w:rsidRPr="00AA2D50">
        <w:rPr>
          <w:rFonts w:ascii="Times New Roman" w:hAnsi="Times New Roman" w:cs="Times New Roman"/>
        </w:rPr>
        <w:t xml:space="preserve"> of </w:t>
      </w:r>
      <w:proofErr w:type="spellStart"/>
      <w:r w:rsidRPr="00AA2D50">
        <w:rPr>
          <w:rFonts w:ascii="Times New Roman" w:hAnsi="Times New Roman" w:cs="Times New Roman"/>
        </w:rPr>
        <w:t>these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therapies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are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related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to</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instability</w:t>
      </w:r>
      <w:proofErr w:type="spellEnd"/>
      <w:r w:rsidRPr="00AA2D50">
        <w:rPr>
          <w:rFonts w:ascii="Times New Roman" w:hAnsi="Times New Roman" w:cs="Times New Roman"/>
        </w:rPr>
        <w:t xml:space="preserve"> of </w:t>
      </w:r>
      <w:proofErr w:type="spellStart"/>
      <w:r w:rsidRPr="00AA2D50">
        <w:rPr>
          <w:rFonts w:ascii="Times New Roman" w:hAnsi="Times New Roman" w:cs="Times New Roman"/>
        </w:rPr>
        <w:t>the</w:t>
      </w:r>
      <w:proofErr w:type="spellEnd"/>
      <w:r w:rsidRPr="00AA2D50">
        <w:rPr>
          <w:rFonts w:ascii="Times New Roman" w:hAnsi="Times New Roman" w:cs="Times New Roman"/>
        </w:rPr>
        <w:t xml:space="preserve"> tumor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tumor </w:t>
      </w:r>
      <w:proofErr w:type="spellStart"/>
      <w:r w:rsidRPr="00AA2D50">
        <w:rPr>
          <w:rFonts w:ascii="Times New Roman" w:hAnsi="Times New Roman" w:cs="Times New Roman"/>
        </w:rPr>
        <w:t>heterogeneity</w:t>
      </w:r>
      <w:proofErr w:type="spellEnd"/>
      <w:r w:rsidRPr="00AA2D50">
        <w:rPr>
          <w:rFonts w:ascii="Times New Roman" w:hAnsi="Times New Roman" w:cs="Times New Roman"/>
        </w:rPr>
        <w:t xml:space="preserve">, tumor </w:t>
      </w:r>
      <w:proofErr w:type="spellStart"/>
      <w:r w:rsidRPr="00AA2D50">
        <w:rPr>
          <w:rFonts w:ascii="Times New Roman" w:hAnsi="Times New Roman" w:cs="Times New Roman"/>
        </w:rPr>
        <w:t>microenvironment</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or</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lack</w:t>
      </w:r>
      <w:proofErr w:type="spellEnd"/>
      <w:r w:rsidRPr="00AA2D50">
        <w:rPr>
          <w:rFonts w:ascii="Times New Roman" w:hAnsi="Times New Roman" w:cs="Times New Roman"/>
        </w:rPr>
        <w:t xml:space="preserve"> of </w:t>
      </w:r>
      <w:proofErr w:type="spellStart"/>
      <w:r w:rsidRPr="00AA2D50">
        <w:rPr>
          <w:rFonts w:ascii="Times New Roman" w:hAnsi="Times New Roman" w:cs="Times New Roman"/>
        </w:rPr>
        <w:t>target</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antigen</w:t>
      </w:r>
      <w:proofErr w:type="spellEnd"/>
      <w:r w:rsidRPr="00AA2D50">
        <w:rPr>
          <w:rFonts w:ascii="Times New Roman" w:hAnsi="Times New Roman" w:cs="Times New Roman"/>
        </w:rPr>
        <w:t xml:space="preserve">. Here </w:t>
      </w:r>
      <w:proofErr w:type="spellStart"/>
      <w:r w:rsidRPr="00AA2D50">
        <w:rPr>
          <w:rFonts w:ascii="Times New Roman" w:hAnsi="Times New Roman" w:cs="Times New Roman"/>
        </w:rPr>
        <w:t>we</w:t>
      </w:r>
      <w:proofErr w:type="spellEnd"/>
      <w:r w:rsidRPr="00AA2D50">
        <w:rPr>
          <w:rFonts w:ascii="Times New Roman" w:hAnsi="Times New Roman" w:cs="Times New Roman"/>
        </w:rPr>
        <w:t xml:space="preserve"> show </w:t>
      </w:r>
      <w:proofErr w:type="spellStart"/>
      <w:r w:rsidRPr="00AA2D50">
        <w:rPr>
          <w:rFonts w:ascii="Times New Roman" w:hAnsi="Times New Roman" w:cs="Times New Roman"/>
        </w:rPr>
        <w:t>the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possibility</w:t>
      </w:r>
      <w:proofErr w:type="spellEnd"/>
      <w:r w:rsidRPr="00AA2D50">
        <w:rPr>
          <w:rFonts w:ascii="Times New Roman" w:hAnsi="Times New Roman" w:cs="Times New Roman"/>
        </w:rPr>
        <w:t xml:space="preserve"> of </w:t>
      </w:r>
      <w:proofErr w:type="spellStart"/>
      <w:r w:rsidRPr="00AA2D50">
        <w:rPr>
          <w:rFonts w:ascii="Times New Roman" w:hAnsi="Times New Roman" w:cs="Times New Roman"/>
        </w:rPr>
        <w:t>obtaining</w:t>
      </w:r>
      <w:proofErr w:type="spellEnd"/>
      <w:r w:rsidRPr="00AA2D50">
        <w:rPr>
          <w:rFonts w:ascii="Times New Roman" w:hAnsi="Times New Roman" w:cs="Times New Roman"/>
        </w:rPr>
        <w:t xml:space="preserve"> a </w:t>
      </w:r>
      <w:proofErr w:type="spellStart"/>
      <w:r w:rsidRPr="00AA2D50">
        <w:rPr>
          <w:rFonts w:ascii="Times New Roman" w:hAnsi="Times New Roman" w:cs="Times New Roman"/>
        </w:rPr>
        <w:t>population</w:t>
      </w:r>
      <w:proofErr w:type="spellEnd"/>
      <w:r w:rsidRPr="00AA2D50">
        <w:rPr>
          <w:rFonts w:ascii="Times New Roman" w:hAnsi="Times New Roman" w:cs="Times New Roman"/>
        </w:rPr>
        <w:t xml:space="preserve"> of </w:t>
      </w:r>
      <w:proofErr w:type="spellStart"/>
      <w:r w:rsidRPr="00AA2D50">
        <w:rPr>
          <w:rFonts w:ascii="Times New Roman" w:hAnsi="Times New Roman" w:cs="Times New Roman"/>
        </w:rPr>
        <w:t>peripheral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blood-derived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killer</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transduced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with</w:t>
      </w:r>
      <w:proofErr w:type="spellEnd"/>
      <w:r w:rsidRPr="00AA2D50">
        <w:rPr>
          <w:rFonts w:ascii="Times New Roman" w:hAnsi="Times New Roman" w:cs="Times New Roman"/>
        </w:rPr>
        <w:t xml:space="preserve"> CAR </w:t>
      </w:r>
      <w:proofErr w:type="spellStart"/>
      <w:r w:rsidRPr="00AA2D50">
        <w:rPr>
          <w:rFonts w:ascii="Times New Roman" w:hAnsi="Times New Roman" w:cs="Times New Roman"/>
        </w:rPr>
        <w:t>that</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can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overcome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the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limitations</w:t>
      </w:r>
      <w:proofErr w:type="spellEnd"/>
      <w:r w:rsidRPr="00AA2D50">
        <w:rPr>
          <w:rFonts w:ascii="Times New Roman" w:hAnsi="Times New Roman" w:cs="Times New Roman"/>
        </w:rPr>
        <w:t xml:space="preserve"> of CAR-</w:t>
      </w:r>
      <w:proofErr w:type="spellStart"/>
      <w:r w:rsidRPr="002E15E4">
        <w:rPr>
          <w:rFonts w:ascii="Times New Roman" w:hAnsi="Times New Roman" w:cs="Times New Roman"/>
          <w:b/>
          <w:bCs/>
        </w:rPr>
        <w:t>based</w:t>
      </w:r>
      <w:proofErr w:type="spellEnd"/>
      <w:r w:rsidRPr="002E15E4">
        <w:rPr>
          <w:rFonts w:ascii="Times New Roman" w:hAnsi="Times New Roman" w:cs="Times New Roman"/>
          <w:b/>
          <w:bCs/>
        </w:rPr>
        <w:t xml:space="preserve"> </w:t>
      </w:r>
      <w:proofErr w:type="spellStart"/>
      <w:r w:rsidRPr="002E15E4">
        <w:rPr>
          <w:rFonts w:ascii="Times New Roman" w:hAnsi="Times New Roman" w:cs="Times New Roman"/>
          <w:b/>
          <w:bCs/>
        </w:rPr>
        <w:t>therapies</w:t>
      </w:r>
      <w:proofErr w:type="spellEnd"/>
      <w:r w:rsidRPr="002E15E4">
        <w:rPr>
          <w:rFonts w:ascii="Times New Roman" w:hAnsi="Times New Roman" w:cs="Times New Roman"/>
          <w:b/>
          <w:bCs/>
        </w:rPr>
        <w:t xml:space="preserve">.     </w:t>
      </w:r>
    </w:p>
    <w:p w:rsidR="005E4B9C" w:rsidRPr="00AA2D50" w:rsidRDefault="005E4B9C" w:rsidP="002E15E4">
      <w:pPr>
        <w:jc w:val="both"/>
        <w:rPr>
          <w:rFonts w:ascii="Times New Roman" w:hAnsi="Times New Roman" w:cs="Times New Roman"/>
        </w:rPr>
      </w:pPr>
      <w:proofErr w:type="spellStart"/>
      <w:r w:rsidRPr="002E15E4">
        <w:rPr>
          <w:rFonts w:ascii="Times New Roman" w:hAnsi="Times New Roman" w:cs="Times New Roman"/>
          <w:b/>
          <w:bCs/>
        </w:rPr>
        <w:t>Materials</w:t>
      </w:r>
      <w:proofErr w:type="spellEnd"/>
      <w:r w:rsidRPr="002E15E4">
        <w:rPr>
          <w:rFonts w:ascii="Times New Roman" w:hAnsi="Times New Roman" w:cs="Times New Roman"/>
          <w:b/>
          <w:bCs/>
        </w:rPr>
        <w:t xml:space="preserve"> and </w:t>
      </w:r>
      <w:proofErr w:type="spellStart"/>
      <w:r w:rsidRPr="002E15E4">
        <w:rPr>
          <w:rFonts w:ascii="Times New Roman" w:hAnsi="Times New Roman" w:cs="Times New Roman"/>
          <w:b/>
          <w:bCs/>
        </w:rPr>
        <w:t>methods</w:t>
      </w:r>
      <w:proofErr w:type="spellEnd"/>
      <w:r w:rsidRPr="002E15E4">
        <w:rPr>
          <w:rFonts w:ascii="Times New Roman" w:hAnsi="Times New Roman" w:cs="Times New Roman"/>
          <w:b/>
          <w:bCs/>
        </w:rPr>
        <w:t>:</w:t>
      </w:r>
      <w:r w:rsidRPr="00AA2D50">
        <w:rPr>
          <w:rFonts w:ascii="Times New Roman" w:hAnsi="Times New Roman" w:cs="Times New Roman"/>
        </w:rPr>
        <w:t xml:space="preserve"> The </w:t>
      </w:r>
      <w:proofErr w:type="spellStart"/>
      <w:r w:rsidRPr="00AA2D50">
        <w:rPr>
          <w:rFonts w:ascii="Times New Roman" w:hAnsi="Times New Roman" w:cs="Times New Roman"/>
        </w:rPr>
        <w:t>effector</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population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was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generated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by</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cytokine-induced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activation</w:t>
      </w:r>
      <w:proofErr w:type="spellEnd"/>
      <w:r w:rsidRPr="00AA2D50">
        <w:rPr>
          <w:rFonts w:ascii="Times New Roman" w:hAnsi="Times New Roman" w:cs="Times New Roman"/>
        </w:rPr>
        <w:t xml:space="preserve"> of </w:t>
      </w:r>
      <w:proofErr w:type="spellStart"/>
      <w:r w:rsidRPr="00AA2D50">
        <w:rPr>
          <w:rFonts w:ascii="Times New Roman" w:hAnsi="Times New Roman" w:cs="Times New Roman"/>
        </w:rPr>
        <w:t>primary</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PBMCs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isolated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from</w:t>
      </w:r>
      <w:proofErr w:type="spellEnd"/>
      <w:r w:rsidRPr="00AA2D50">
        <w:rPr>
          <w:rFonts w:ascii="Times New Roman" w:hAnsi="Times New Roman" w:cs="Times New Roman"/>
        </w:rPr>
        <w:t xml:space="preserve"> WB </w:t>
      </w:r>
      <w:proofErr w:type="spellStart"/>
      <w:r w:rsidRPr="00AA2D50">
        <w:rPr>
          <w:rFonts w:ascii="Times New Roman" w:hAnsi="Times New Roman" w:cs="Times New Roman"/>
        </w:rPr>
        <w:t>from</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healthy</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donors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were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cultured</w:t>
      </w:r>
      <w:proofErr w:type="spellEnd"/>
      <w:r w:rsidRPr="00AA2D50">
        <w:rPr>
          <w:rFonts w:ascii="Times New Roman" w:hAnsi="Times New Roman" w:cs="Times New Roman"/>
        </w:rPr>
        <w:t xml:space="preserve"> in XVIVO </w:t>
      </w:r>
      <w:proofErr w:type="spellStart"/>
      <w:r w:rsidRPr="00AA2D50">
        <w:rPr>
          <w:rFonts w:ascii="Times New Roman" w:hAnsi="Times New Roman" w:cs="Times New Roman"/>
        </w:rPr>
        <w:t>medium</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HuPlasma</w:t>
      </w:r>
      <w:proofErr w:type="spellEnd"/>
      <w:r w:rsidRPr="00AA2D50">
        <w:rPr>
          <w:rFonts w:ascii="Times New Roman" w:hAnsi="Times New Roman" w:cs="Times New Roman"/>
        </w:rPr>
        <w:t xml:space="preserve">, IL-2, IL-21 and IL-15, </w:t>
      </w:r>
      <w:proofErr w:type="spellStart"/>
      <w:r w:rsidRPr="00AA2D50">
        <w:rPr>
          <w:rFonts w:ascii="Times New Roman" w:hAnsi="Times New Roman" w:cs="Times New Roman"/>
        </w:rPr>
        <w:t>adding</w:t>
      </w:r>
      <w:proofErr w:type="spellEnd"/>
      <w:r w:rsidRPr="00AA2D50">
        <w:rPr>
          <w:rFonts w:ascii="Times New Roman" w:hAnsi="Times New Roman" w:cs="Times New Roman"/>
        </w:rPr>
        <w:t xml:space="preserve"> CD3/CD28 T </w:t>
      </w:r>
      <w:proofErr w:type="spellStart"/>
      <w:r w:rsidRPr="00AA2D50">
        <w:rPr>
          <w:rFonts w:ascii="Times New Roman" w:hAnsi="Times New Roman" w:cs="Times New Roman"/>
        </w:rPr>
        <w:t>cell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activation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beads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Mixt</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populations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were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transduced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with</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third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generation</w:t>
      </w:r>
      <w:proofErr w:type="spellEnd"/>
      <w:r w:rsidRPr="00AA2D50">
        <w:rPr>
          <w:rFonts w:ascii="Times New Roman" w:hAnsi="Times New Roman" w:cs="Times New Roman"/>
        </w:rPr>
        <w:t xml:space="preserve"> of CAR @CD19 scFv-CD28-4-1BB-CD3z, </w:t>
      </w:r>
      <w:proofErr w:type="spellStart"/>
      <w:r w:rsidRPr="00AA2D50">
        <w:rPr>
          <w:rFonts w:ascii="Times New Roman" w:hAnsi="Times New Roman" w:cs="Times New Roman"/>
        </w:rPr>
        <w:t>expressed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with</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the</w:t>
      </w:r>
      <w:proofErr w:type="spellEnd"/>
      <w:r w:rsidRPr="00AA2D50">
        <w:rPr>
          <w:rFonts w:ascii="Times New Roman" w:hAnsi="Times New Roman" w:cs="Times New Roman"/>
        </w:rPr>
        <w:t xml:space="preserve"> PGK </w:t>
      </w:r>
      <w:proofErr w:type="spellStart"/>
      <w:r w:rsidRPr="00AA2D50">
        <w:rPr>
          <w:rFonts w:ascii="Times New Roman" w:hAnsi="Times New Roman" w:cs="Times New Roman"/>
        </w:rPr>
        <w:t>promoter</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or</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with</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cetuximab-based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second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generation</w:t>
      </w:r>
      <w:proofErr w:type="spellEnd"/>
      <w:r w:rsidRPr="00AA2D50">
        <w:rPr>
          <w:rFonts w:ascii="Times New Roman" w:hAnsi="Times New Roman" w:cs="Times New Roman"/>
        </w:rPr>
        <w:t xml:space="preserve"> of </w:t>
      </w:r>
      <w:proofErr w:type="spellStart"/>
      <w:r w:rsidRPr="00AA2D50">
        <w:rPr>
          <w:rFonts w:ascii="Times New Roman" w:hAnsi="Times New Roman" w:cs="Times New Roman"/>
        </w:rPr>
        <w:t>anti</w:t>
      </w:r>
      <w:proofErr w:type="spellEnd"/>
      <w:r w:rsidRPr="00AA2D50">
        <w:rPr>
          <w:rFonts w:ascii="Times New Roman" w:hAnsi="Times New Roman" w:cs="Times New Roman"/>
        </w:rPr>
        <w:t xml:space="preserve">-EGFR CAR. </w:t>
      </w:r>
      <w:proofErr w:type="spellStart"/>
      <w:r w:rsidRPr="00AA2D50">
        <w:rPr>
          <w:rFonts w:ascii="Times New Roman" w:hAnsi="Times New Roman" w:cs="Times New Roman"/>
        </w:rPr>
        <w:t>Control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were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transduced</w:t>
      </w:r>
      <w:proofErr w:type="spellEnd"/>
      <w:r w:rsidRPr="00AA2D50">
        <w:rPr>
          <w:rFonts w:ascii="Times New Roman" w:hAnsi="Times New Roman" w:cs="Times New Roman"/>
        </w:rPr>
        <w:t xml:space="preserve"> and </w:t>
      </w:r>
      <w:proofErr w:type="spellStart"/>
      <w:r w:rsidRPr="00AA2D50">
        <w:rPr>
          <w:rFonts w:ascii="Times New Roman" w:hAnsi="Times New Roman" w:cs="Times New Roman"/>
        </w:rPr>
        <w:t>sorted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at</w:t>
      </w:r>
      <w:proofErr w:type="spellEnd"/>
      <w:r w:rsidRPr="00AA2D50">
        <w:rPr>
          <w:rFonts w:ascii="Times New Roman" w:hAnsi="Times New Roman" w:cs="Times New Roman"/>
        </w:rPr>
        <w:t xml:space="preserve"> 5 </w:t>
      </w:r>
      <w:proofErr w:type="spellStart"/>
      <w:r w:rsidRPr="00AA2D50">
        <w:rPr>
          <w:rFonts w:ascii="Times New Roman" w:hAnsi="Times New Roman" w:cs="Times New Roman"/>
        </w:rPr>
        <w:t>days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following</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transduction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using</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FACSAria</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based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on</w:t>
      </w:r>
      <w:proofErr w:type="spellEnd"/>
      <w:r w:rsidRPr="00AA2D50">
        <w:rPr>
          <w:rFonts w:ascii="Times New Roman" w:hAnsi="Times New Roman" w:cs="Times New Roman"/>
        </w:rPr>
        <w:t xml:space="preserve"> GFP </w:t>
      </w:r>
      <w:proofErr w:type="spellStart"/>
      <w:r w:rsidRPr="00AA2D50">
        <w:rPr>
          <w:rFonts w:ascii="Times New Roman" w:hAnsi="Times New Roman" w:cs="Times New Roman"/>
        </w:rPr>
        <w:t>expression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Cytotoxic</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effects</w:t>
      </w:r>
      <w:proofErr w:type="spellEnd"/>
      <w:r w:rsidRPr="00AA2D50">
        <w:rPr>
          <w:rFonts w:ascii="Times New Roman" w:hAnsi="Times New Roman" w:cs="Times New Roman"/>
        </w:rPr>
        <w:t xml:space="preserve"> of CAR-T and CAR-NK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were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demonstrated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by</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killing</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assays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against</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specific</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lines</w:t>
      </w:r>
      <w:proofErr w:type="spellEnd"/>
      <w:r w:rsidRPr="00AA2D50">
        <w:rPr>
          <w:rFonts w:ascii="Times New Roman" w:hAnsi="Times New Roman" w:cs="Times New Roman"/>
        </w:rPr>
        <w:t xml:space="preserve">: Nalm-6 (CD19+), U266 and K562 (CD19-), MDA-MB-468, SK-BR3, HT-29 (EGFR+). </w:t>
      </w:r>
    </w:p>
    <w:p w:rsidR="005E4B9C" w:rsidRPr="00AA2D50" w:rsidRDefault="005E4B9C" w:rsidP="002E15E4">
      <w:pPr>
        <w:jc w:val="both"/>
        <w:rPr>
          <w:rFonts w:ascii="Times New Roman" w:hAnsi="Times New Roman" w:cs="Times New Roman"/>
        </w:rPr>
      </w:pPr>
      <w:proofErr w:type="spellStart"/>
      <w:r w:rsidRPr="002E15E4">
        <w:rPr>
          <w:rFonts w:ascii="Times New Roman" w:hAnsi="Times New Roman" w:cs="Times New Roman"/>
          <w:b/>
          <w:bCs/>
        </w:rPr>
        <w:t>Results</w:t>
      </w:r>
      <w:proofErr w:type="spellEnd"/>
      <w:r w:rsidRPr="002E15E4">
        <w:rPr>
          <w:rFonts w:ascii="Times New Roman" w:hAnsi="Times New Roman" w:cs="Times New Roman"/>
          <w:b/>
          <w:bCs/>
        </w:rPr>
        <w:t>:</w:t>
      </w:r>
      <w:r w:rsidRPr="00AA2D50">
        <w:rPr>
          <w:rFonts w:ascii="Times New Roman" w:hAnsi="Times New Roman" w:cs="Times New Roman"/>
        </w:rPr>
        <w:t xml:space="preserve"> No </w:t>
      </w:r>
      <w:proofErr w:type="spellStart"/>
      <w:r w:rsidRPr="00AA2D50">
        <w:rPr>
          <w:rFonts w:ascii="Times New Roman" w:hAnsi="Times New Roman" w:cs="Times New Roman"/>
        </w:rPr>
        <w:t>significant</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difference</w:t>
      </w:r>
      <w:proofErr w:type="spellEnd"/>
      <w:r w:rsidRPr="00AA2D50">
        <w:rPr>
          <w:rFonts w:ascii="Times New Roman" w:hAnsi="Times New Roman" w:cs="Times New Roman"/>
        </w:rPr>
        <w:t xml:space="preserve"> in </w:t>
      </w:r>
      <w:proofErr w:type="spellStart"/>
      <w:r w:rsidRPr="00AA2D50">
        <w:rPr>
          <w:rFonts w:ascii="Times New Roman" w:hAnsi="Times New Roman" w:cs="Times New Roman"/>
        </w:rPr>
        <w:t>transduction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efficiency</w:t>
      </w:r>
      <w:proofErr w:type="spellEnd"/>
      <w:r w:rsidRPr="00AA2D50">
        <w:rPr>
          <w:rFonts w:ascii="Times New Roman" w:hAnsi="Times New Roman" w:cs="Times New Roman"/>
        </w:rPr>
        <w:t xml:space="preserve"> per </w:t>
      </w:r>
      <w:proofErr w:type="spellStart"/>
      <w:r w:rsidRPr="00AA2D50">
        <w:rPr>
          <w:rFonts w:ascii="Times New Roman" w:hAnsi="Times New Roman" w:cs="Times New Roman"/>
        </w:rPr>
        <w:t>entire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culture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between</w:t>
      </w:r>
      <w:proofErr w:type="spellEnd"/>
      <w:r w:rsidRPr="00AA2D50">
        <w:rPr>
          <w:rFonts w:ascii="Times New Roman" w:hAnsi="Times New Roman" w:cs="Times New Roman"/>
        </w:rPr>
        <w:t xml:space="preserve"> PBMC and CD3+ </w:t>
      </w:r>
      <w:proofErr w:type="spellStart"/>
      <w:r w:rsidRPr="00AA2D50">
        <w:rPr>
          <w:rFonts w:ascii="Times New Roman" w:hAnsi="Times New Roman" w:cs="Times New Roman"/>
        </w:rPr>
        <w:t>or</w:t>
      </w:r>
      <w:proofErr w:type="spellEnd"/>
      <w:r w:rsidRPr="00AA2D50">
        <w:rPr>
          <w:rFonts w:ascii="Times New Roman" w:hAnsi="Times New Roman" w:cs="Times New Roman"/>
        </w:rPr>
        <w:t xml:space="preserve"> CD56+ </w:t>
      </w:r>
      <w:proofErr w:type="spellStart"/>
      <w:r w:rsidRPr="00AA2D50">
        <w:rPr>
          <w:rFonts w:ascii="Times New Roman" w:hAnsi="Times New Roman" w:cs="Times New Roman"/>
        </w:rPr>
        <w:t>enriched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fraction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Highest</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viability</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was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observed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when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transducing</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all</w:t>
      </w:r>
      <w:proofErr w:type="spellEnd"/>
      <w:r w:rsidRPr="00AA2D50">
        <w:rPr>
          <w:rFonts w:ascii="Times New Roman" w:hAnsi="Times New Roman" w:cs="Times New Roman"/>
        </w:rPr>
        <w:t xml:space="preserve"> PBMC. </w:t>
      </w:r>
      <w:proofErr w:type="spellStart"/>
      <w:r w:rsidRPr="00AA2D50">
        <w:rPr>
          <w:rFonts w:ascii="Times New Roman" w:hAnsi="Times New Roman" w:cs="Times New Roman"/>
        </w:rPr>
        <w:t>Transduction</w:t>
      </w:r>
      <w:proofErr w:type="spellEnd"/>
      <w:r w:rsidRPr="00AA2D50">
        <w:rPr>
          <w:rFonts w:ascii="Times New Roman" w:hAnsi="Times New Roman" w:cs="Times New Roman"/>
        </w:rPr>
        <w:t xml:space="preserve"> of T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could</w:t>
      </w:r>
      <w:proofErr w:type="spellEnd"/>
      <w:r w:rsidRPr="00AA2D50">
        <w:rPr>
          <w:rFonts w:ascii="Times New Roman" w:hAnsi="Times New Roman" w:cs="Times New Roman"/>
        </w:rPr>
        <w:t xml:space="preserve"> be </w:t>
      </w:r>
      <w:proofErr w:type="spellStart"/>
      <w:r w:rsidRPr="00AA2D50">
        <w:rPr>
          <w:rFonts w:ascii="Times New Roman" w:hAnsi="Times New Roman" w:cs="Times New Roman"/>
        </w:rPr>
        <w:t>increased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to</w:t>
      </w:r>
      <w:proofErr w:type="spellEnd"/>
      <w:r w:rsidRPr="00AA2D50">
        <w:rPr>
          <w:rFonts w:ascii="Times New Roman" w:hAnsi="Times New Roman" w:cs="Times New Roman"/>
        </w:rPr>
        <w:t xml:space="preserve"> 80% </w:t>
      </w:r>
      <w:proofErr w:type="spellStart"/>
      <w:r w:rsidRPr="00AA2D50">
        <w:rPr>
          <w:rFonts w:ascii="Times New Roman" w:hAnsi="Times New Roman" w:cs="Times New Roman"/>
        </w:rPr>
        <w:t>if</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stimulated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with</w:t>
      </w:r>
      <w:proofErr w:type="spellEnd"/>
      <w:r w:rsidRPr="00AA2D50">
        <w:rPr>
          <w:rFonts w:ascii="Times New Roman" w:hAnsi="Times New Roman" w:cs="Times New Roman"/>
        </w:rPr>
        <w:t xml:space="preserve"> CD3/CD28 </w:t>
      </w:r>
      <w:proofErr w:type="spellStart"/>
      <w:r w:rsidRPr="00AA2D50">
        <w:rPr>
          <w:rFonts w:ascii="Times New Roman" w:hAnsi="Times New Roman" w:cs="Times New Roman"/>
        </w:rPr>
        <w:t>activation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beads</w:t>
      </w:r>
      <w:proofErr w:type="spellEnd"/>
      <w:r w:rsidRPr="00AA2D50">
        <w:rPr>
          <w:rFonts w:ascii="Times New Roman" w:hAnsi="Times New Roman" w:cs="Times New Roman"/>
        </w:rPr>
        <w:t xml:space="preserve">. Anti-CD19 CAR-T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and CAR-NK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kill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target</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specifically</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with</w:t>
      </w:r>
      <w:proofErr w:type="spellEnd"/>
      <w:r w:rsidRPr="00AA2D50">
        <w:rPr>
          <w:rFonts w:ascii="Times New Roman" w:hAnsi="Times New Roman" w:cs="Times New Roman"/>
        </w:rPr>
        <w:t xml:space="preserve"> 70% </w:t>
      </w:r>
      <w:proofErr w:type="spellStart"/>
      <w:r w:rsidRPr="00AA2D50">
        <w:rPr>
          <w:rFonts w:ascii="Times New Roman" w:hAnsi="Times New Roman" w:cs="Times New Roman"/>
        </w:rPr>
        <w:t>cytotoxic</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effect</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on</w:t>
      </w:r>
      <w:proofErr w:type="spellEnd"/>
      <w:r w:rsidRPr="00AA2D50">
        <w:rPr>
          <w:rFonts w:ascii="Times New Roman" w:hAnsi="Times New Roman" w:cs="Times New Roman"/>
        </w:rPr>
        <w:t xml:space="preserve"> K562 and Nalm-6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when</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the</w:t>
      </w:r>
      <w:proofErr w:type="spellEnd"/>
      <w:r w:rsidRPr="00AA2D50">
        <w:rPr>
          <w:rFonts w:ascii="Times New Roman" w:hAnsi="Times New Roman" w:cs="Times New Roman"/>
        </w:rPr>
        <w:t xml:space="preserve"> </w:t>
      </w:r>
      <w:proofErr w:type="gramStart"/>
      <w:r w:rsidRPr="00AA2D50">
        <w:rPr>
          <w:rFonts w:ascii="Times New Roman" w:hAnsi="Times New Roman" w:cs="Times New Roman"/>
        </w:rPr>
        <w:t>E:T</w:t>
      </w:r>
      <w:proofErr w:type="gramEnd"/>
      <w:r w:rsidRPr="00AA2D50">
        <w:rPr>
          <w:rFonts w:ascii="Times New Roman" w:hAnsi="Times New Roman" w:cs="Times New Roman"/>
        </w:rPr>
        <w:t xml:space="preserve"> is 10:1. </w:t>
      </w:r>
      <w:proofErr w:type="spellStart"/>
      <w:r w:rsidRPr="00AA2D50">
        <w:rPr>
          <w:rFonts w:ascii="Times New Roman" w:hAnsi="Times New Roman" w:cs="Times New Roman"/>
        </w:rPr>
        <w:t>Lentiviral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transduction</w:t>
      </w:r>
      <w:proofErr w:type="spellEnd"/>
      <w:r w:rsidRPr="00AA2D50">
        <w:rPr>
          <w:rFonts w:ascii="Times New Roman" w:hAnsi="Times New Roman" w:cs="Times New Roman"/>
        </w:rPr>
        <w:t xml:space="preserve"> of </w:t>
      </w:r>
      <w:proofErr w:type="spellStart"/>
      <w:r w:rsidRPr="00AA2D50">
        <w:rPr>
          <w:rFonts w:ascii="Times New Roman" w:hAnsi="Times New Roman" w:cs="Times New Roman"/>
        </w:rPr>
        <w:t>the</w:t>
      </w:r>
      <w:proofErr w:type="spellEnd"/>
      <w:r w:rsidRPr="00AA2D50">
        <w:rPr>
          <w:rFonts w:ascii="Times New Roman" w:hAnsi="Times New Roman" w:cs="Times New Roman"/>
        </w:rPr>
        <w:t xml:space="preserve"> EGFR-CAR </w:t>
      </w:r>
      <w:proofErr w:type="spellStart"/>
      <w:r w:rsidRPr="00AA2D50">
        <w:rPr>
          <w:rFonts w:ascii="Times New Roman" w:hAnsi="Times New Roman" w:cs="Times New Roman"/>
        </w:rPr>
        <w:t>vector</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into</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activated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resulted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mostly</w:t>
      </w:r>
      <w:proofErr w:type="spellEnd"/>
      <w:r w:rsidRPr="00AA2D50">
        <w:rPr>
          <w:rFonts w:ascii="Times New Roman" w:hAnsi="Times New Roman" w:cs="Times New Roman"/>
        </w:rPr>
        <w:t xml:space="preserve"> in </w:t>
      </w:r>
      <w:proofErr w:type="spellStart"/>
      <w:r w:rsidRPr="00AA2D50">
        <w:rPr>
          <w:rFonts w:ascii="Times New Roman" w:hAnsi="Times New Roman" w:cs="Times New Roman"/>
        </w:rPr>
        <w:t>effector</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memory</w:t>
      </w:r>
      <w:proofErr w:type="spellEnd"/>
      <w:r w:rsidRPr="00AA2D50">
        <w:rPr>
          <w:rFonts w:ascii="Times New Roman" w:hAnsi="Times New Roman" w:cs="Times New Roman"/>
        </w:rPr>
        <w:t xml:space="preserve"> CD56+ CAR-</w:t>
      </w:r>
      <w:proofErr w:type="spellStart"/>
      <w:r w:rsidRPr="00AA2D50">
        <w:rPr>
          <w:rFonts w:ascii="Times New Roman" w:hAnsi="Times New Roman" w:cs="Times New Roman"/>
        </w:rPr>
        <w:t>expressing</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with</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potent</w:t>
      </w:r>
      <w:proofErr w:type="spellEnd"/>
      <w:r w:rsidRPr="00AA2D50">
        <w:rPr>
          <w:rFonts w:ascii="Times New Roman" w:hAnsi="Times New Roman" w:cs="Times New Roman"/>
        </w:rPr>
        <w:t xml:space="preserve"> MHC-</w:t>
      </w:r>
      <w:proofErr w:type="spellStart"/>
      <w:r w:rsidRPr="00AA2D50">
        <w:rPr>
          <w:rFonts w:ascii="Times New Roman" w:hAnsi="Times New Roman" w:cs="Times New Roman"/>
        </w:rPr>
        <w:t>unrestricted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cytotoxicity</w:t>
      </w:r>
      <w:proofErr w:type="spellEnd"/>
      <w:r w:rsidRPr="00AA2D50">
        <w:rPr>
          <w:rFonts w:ascii="Times New Roman" w:hAnsi="Times New Roman" w:cs="Times New Roman"/>
        </w:rPr>
        <w:t xml:space="preserve">.  </w:t>
      </w:r>
    </w:p>
    <w:p w:rsidR="005E4B9C" w:rsidRPr="00AA2D50" w:rsidRDefault="005E4B9C" w:rsidP="002E15E4">
      <w:pPr>
        <w:jc w:val="both"/>
        <w:rPr>
          <w:rFonts w:ascii="Times New Roman" w:hAnsi="Times New Roman" w:cs="Times New Roman"/>
        </w:rPr>
      </w:pPr>
      <w:proofErr w:type="spellStart"/>
      <w:r w:rsidRPr="002E15E4">
        <w:rPr>
          <w:rFonts w:ascii="Times New Roman" w:hAnsi="Times New Roman" w:cs="Times New Roman"/>
          <w:b/>
          <w:bCs/>
        </w:rPr>
        <w:t>Conclusions</w:t>
      </w:r>
      <w:proofErr w:type="spellEnd"/>
      <w:r w:rsidRPr="002E15E4">
        <w:rPr>
          <w:rFonts w:ascii="Times New Roman" w:hAnsi="Times New Roman" w:cs="Times New Roman"/>
          <w:b/>
          <w:bCs/>
        </w:rPr>
        <w:t>:</w:t>
      </w:r>
      <w:r w:rsidRPr="00AA2D50">
        <w:rPr>
          <w:rFonts w:ascii="Times New Roman" w:hAnsi="Times New Roman" w:cs="Times New Roman"/>
        </w:rPr>
        <w:t xml:space="preserve"> CAR-T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and CAR-NK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anti-CD19 and </w:t>
      </w:r>
      <w:proofErr w:type="spellStart"/>
      <w:r w:rsidRPr="00AA2D50">
        <w:rPr>
          <w:rFonts w:ascii="Times New Roman" w:hAnsi="Times New Roman" w:cs="Times New Roman"/>
        </w:rPr>
        <w:t>anti</w:t>
      </w:r>
      <w:proofErr w:type="spellEnd"/>
      <w:r w:rsidRPr="00AA2D50">
        <w:rPr>
          <w:rFonts w:ascii="Times New Roman" w:hAnsi="Times New Roman" w:cs="Times New Roman"/>
        </w:rPr>
        <w:t xml:space="preserve">-EGFR </w:t>
      </w:r>
      <w:proofErr w:type="spellStart"/>
      <w:r w:rsidRPr="00AA2D50">
        <w:rPr>
          <w:rFonts w:ascii="Times New Roman" w:hAnsi="Times New Roman" w:cs="Times New Roman"/>
        </w:rPr>
        <w:t>demonstrated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their</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efficiency</w:t>
      </w:r>
      <w:proofErr w:type="spellEnd"/>
      <w:r w:rsidRPr="00AA2D50">
        <w:rPr>
          <w:rFonts w:ascii="Times New Roman" w:hAnsi="Times New Roman" w:cs="Times New Roman"/>
        </w:rPr>
        <w:t xml:space="preserve"> in </w:t>
      </w:r>
      <w:proofErr w:type="spellStart"/>
      <w:r w:rsidRPr="00AA2D50">
        <w:rPr>
          <w:rFonts w:ascii="Times New Roman" w:hAnsi="Times New Roman" w:cs="Times New Roman"/>
        </w:rPr>
        <w:t>killing</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target</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while</w:t>
      </w:r>
      <w:proofErr w:type="spellEnd"/>
      <w:r w:rsidRPr="00AA2D50">
        <w:rPr>
          <w:rFonts w:ascii="Times New Roman" w:hAnsi="Times New Roman" w:cs="Times New Roman"/>
        </w:rPr>
        <w:t xml:space="preserve"> NK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also</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retaining</w:t>
      </w:r>
      <w:proofErr w:type="spellEnd"/>
      <w:r w:rsidRPr="00AA2D50">
        <w:rPr>
          <w:rFonts w:ascii="Times New Roman" w:hAnsi="Times New Roman" w:cs="Times New Roman"/>
        </w:rPr>
        <w:t xml:space="preserve"> NK </w:t>
      </w:r>
      <w:proofErr w:type="spellStart"/>
      <w:r w:rsidRPr="00AA2D50">
        <w:rPr>
          <w:rFonts w:ascii="Times New Roman" w:hAnsi="Times New Roman" w:cs="Times New Roman"/>
        </w:rPr>
        <w:t>cell</w:t>
      </w:r>
      <w:proofErr w:type="spellEnd"/>
      <w:r w:rsidRPr="00AA2D50">
        <w:rPr>
          <w:rFonts w:ascii="Times New Roman" w:hAnsi="Times New Roman" w:cs="Times New Roman"/>
        </w:rPr>
        <w:t xml:space="preserve"> receptor </w:t>
      </w:r>
      <w:proofErr w:type="spellStart"/>
      <w:r w:rsidRPr="00AA2D50">
        <w:rPr>
          <w:rFonts w:ascii="Times New Roman" w:hAnsi="Times New Roman" w:cs="Times New Roman"/>
        </w:rPr>
        <w:t>mediated</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recognition</w:t>
      </w:r>
      <w:proofErr w:type="spellEnd"/>
      <w:r w:rsidRPr="00AA2D50">
        <w:rPr>
          <w:rFonts w:ascii="Times New Roman" w:hAnsi="Times New Roman" w:cs="Times New Roman"/>
        </w:rPr>
        <w:t xml:space="preserve"> and </w:t>
      </w:r>
      <w:proofErr w:type="spellStart"/>
      <w:r w:rsidRPr="00AA2D50">
        <w:rPr>
          <w:rFonts w:ascii="Times New Roman" w:hAnsi="Times New Roman" w:cs="Times New Roman"/>
        </w:rPr>
        <w:t>killing</w:t>
      </w:r>
      <w:proofErr w:type="spellEnd"/>
      <w:r w:rsidRPr="00AA2D50">
        <w:rPr>
          <w:rFonts w:ascii="Times New Roman" w:hAnsi="Times New Roman" w:cs="Times New Roman"/>
        </w:rPr>
        <w:t xml:space="preserve"> of EGFR </w:t>
      </w:r>
      <w:proofErr w:type="spellStart"/>
      <w:r w:rsidRPr="00AA2D50">
        <w:rPr>
          <w:rFonts w:ascii="Times New Roman" w:hAnsi="Times New Roman" w:cs="Times New Roman"/>
        </w:rPr>
        <w:t>negative</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cells</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making</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them</w:t>
      </w:r>
      <w:proofErr w:type="spellEnd"/>
      <w:r w:rsidRPr="00AA2D50">
        <w:rPr>
          <w:rFonts w:ascii="Times New Roman" w:hAnsi="Times New Roman" w:cs="Times New Roman"/>
        </w:rPr>
        <w:t xml:space="preserve"> a </w:t>
      </w:r>
      <w:proofErr w:type="spellStart"/>
      <w:r w:rsidRPr="00AA2D50">
        <w:rPr>
          <w:rFonts w:ascii="Times New Roman" w:hAnsi="Times New Roman" w:cs="Times New Roman"/>
        </w:rPr>
        <w:t>powerful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tool</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for</w:t>
      </w:r>
      <w:proofErr w:type="spellEnd"/>
      <w:r w:rsidRPr="00AA2D50">
        <w:rPr>
          <w:rFonts w:ascii="Times New Roman" w:hAnsi="Times New Roman" w:cs="Times New Roman"/>
        </w:rPr>
        <w:t xml:space="preserve"> </w:t>
      </w:r>
      <w:proofErr w:type="spellStart"/>
      <w:r w:rsidRPr="00AA2D50">
        <w:rPr>
          <w:rFonts w:ascii="Times New Roman" w:hAnsi="Times New Roman" w:cs="Times New Roman"/>
        </w:rPr>
        <w:t>solid</w:t>
      </w:r>
      <w:proofErr w:type="spellEnd"/>
      <w:r w:rsidRPr="00AA2D50">
        <w:rPr>
          <w:rFonts w:ascii="Times New Roman" w:hAnsi="Times New Roman" w:cs="Times New Roman"/>
        </w:rPr>
        <w:t xml:space="preserve"> tumor </w:t>
      </w:r>
      <w:proofErr w:type="spellStart"/>
      <w:r w:rsidRPr="00AA2D50">
        <w:rPr>
          <w:rFonts w:ascii="Times New Roman" w:hAnsi="Times New Roman" w:cs="Times New Roman"/>
        </w:rPr>
        <w:t>therapy</w:t>
      </w:r>
      <w:proofErr w:type="spellEnd"/>
      <w:r w:rsidRPr="00AA2D50">
        <w:rPr>
          <w:rFonts w:ascii="Times New Roman" w:hAnsi="Times New Roman" w:cs="Times New Roman"/>
        </w:rPr>
        <w:t xml:space="preserve">. </w:t>
      </w:r>
    </w:p>
    <w:p w:rsidR="005E4B9C" w:rsidRDefault="005E4B9C">
      <w:pPr>
        <w:spacing w:after="160" w:line="259" w:lineRule="auto"/>
      </w:pPr>
    </w:p>
    <w:p w:rsidR="005E4B9C" w:rsidRDefault="005E4B9C">
      <w:pPr>
        <w:spacing w:after="160" w:line="259" w:lineRule="auto"/>
      </w:pPr>
    </w:p>
    <w:p w:rsidR="00C34537" w:rsidRDefault="00C34537">
      <w:pPr>
        <w:spacing w:after="160" w:line="259" w:lineRule="auto"/>
      </w:pPr>
    </w:p>
    <w:p w:rsidR="00C34537" w:rsidRDefault="00C34537">
      <w:pPr>
        <w:spacing w:after="160" w:line="259" w:lineRule="auto"/>
      </w:pPr>
    </w:p>
    <w:p w:rsidR="002E15E4" w:rsidRDefault="002E15E4">
      <w:pPr>
        <w:spacing w:after="160" w:line="259" w:lineRule="auto"/>
      </w:pPr>
    </w:p>
    <w:p w:rsidR="002E15E4" w:rsidRDefault="002E15E4">
      <w:pPr>
        <w:spacing w:after="160" w:line="259" w:lineRule="auto"/>
      </w:pPr>
    </w:p>
    <w:p w:rsidR="002E15E4" w:rsidRDefault="002E15E4">
      <w:pPr>
        <w:spacing w:after="160" w:line="259" w:lineRule="auto"/>
      </w:pPr>
    </w:p>
    <w:p w:rsidR="002E15E4" w:rsidRDefault="002E15E4">
      <w:pPr>
        <w:spacing w:after="160" w:line="259" w:lineRule="auto"/>
      </w:pPr>
    </w:p>
    <w:p w:rsidR="008214AB" w:rsidRDefault="008214AB">
      <w:pPr>
        <w:spacing w:after="160" w:line="259" w:lineRule="auto"/>
      </w:pPr>
    </w:p>
    <w:p w:rsidR="000C3721" w:rsidRDefault="000C3721">
      <w:pPr>
        <w:spacing w:after="160" w:line="259" w:lineRule="auto"/>
      </w:pPr>
    </w:p>
    <w:p w:rsidR="000C3721" w:rsidRPr="000C3721" w:rsidRDefault="000C3721" w:rsidP="000C3721">
      <w:pPr>
        <w:spacing w:after="0"/>
        <w:jc w:val="center"/>
        <w:rPr>
          <w:b/>
        </w:rPr>
      </w:pPr>
      <w:proofErr w:type="spellStart"/>
      <w:r w:rsidRPr="000C3721">
        <w:rPr>
          <w:rFonts w:hint="eastAsia"/>
          <w:b/>
        </w:rPr>
        <w:lastRenderedPageBreak/>
        <w:t>Genetically</w:t>
      </w:r>
      <w:proofErr w:type="spellEnd"/>
      <w:r w:rsidRPr="000C3721">
        <w:rPr>
          <w:rFonts w:hint="eastAsia"/>
          <w:b/>
        </w:rPr>
        <w:t xml:space="preserve"> </w:t>
      </w:r>
      <w:proofErr w:type="spellStart"/>
      <w:r w:rsidRPr="000C3721">
        <w:rPr>
          <w:rFonts w:hint="eastAsia"/>
          <w:b/>
        </w:rPr>
        <w:t>Engineered</w:t>
      </w:r>
      <w:proofErr w:type="spellEnd"/>
      <w:r w:rsidRPr="000C3721">
        <w:rPr>
          <w:rFonts w:hint="eastAsia"/>
          <w:b/>
        </w:rPr>
        <w:t xml:space="preserve"> </w:t>
      </w:r>
      <w:proofErr w:type="spellStart"/>
      <w:r w:rsidRPr="000C3721">
        <w:rPr>
          <w:rFonts w:hint="eastAsia"/>
          <w:b/>
        </w:rPr>
        <w:t>Cells</w:t>
      </w:r>
      <w:proofErr w:type="spellEnd"/>
      <w:r w:rsidRPr="000C3721">
        <w:rPr>
          <w:rFonts w:hint="eastAsia"/>
          <w:b/>
        </w:rPr>
        <w:t xml:space="preserve"> </w:t>
      </w:r>
      <w:proofErr w:type="spellStart"/>
      <w:r w:rsidRPr="000C3721">
        <w:rPr>
          <w:rFonts w:hint="eastAsia"/>
          <w:b/>
        </w:rPr>
        <w:t>for</w:t>
      </w:r>
      <w:proofErr w:type="spellEnd"/>
      <w:r w:rsidRPr="000C3721">
        <w:rPr>
          <w:rFonts w:hint="eastAsia"/>
          <w:b/>
        </w:rPr>
        <w:t xml:space="preserve"> </w:t>
      </w:r>
      <w:proofErr w:type="spellStart"/>
      <w:r w:rsidRPr="000C3721">
        <w:rPr>
          <w:rFonts w:hint="eastAsia"/>
          <w:b/>
        </w:rPr>
        <w:t>Recombinant</w:t>
      </w:r>
      <w:proofErr w:type="spellEnd"/>
      <w:r w:rsidRPr="000C3721">
        <w:rPr>
          <w:b/>
        </w:rPr>
        <w:t xml:space="preserve"> </w:t>
      </w:r>
      <w:proofErr w:type="spellStart"/>
      <w:r w:rsidRPr="000C3721">
        <w:rPr>
          <w:rFonts w:hint="eastAsia"/>
          <w:b/>
        </w:rPr>
        <w:t>Allergen</w:t>
      </w:r>
      <w:proofErr w:type="spellEnd"/>
      <w:r w:rsidRPr="000C3721">
        <w:rPr>
          <w:rFonts w:hint="eastAsia"/>
          <w:b/>
        </w:rPr>
        <w:t xml:space="preserve"> </w:t>
      </w:r>
      <w:proofErr w:type="spellStart"/>
      <w:r w:rsidRPr="000C3721">
        <w:rPr>
          <w:rFonts w:hint="eastAsia"/>
          <w:b/>
        </w:rPr>
        <w:t>Synthesis</w:t>
      </w:r>
      <w:proofErr w:type="spellEnd"/>
    </w:p>
    <w:p w:rsidR="000C3721" w:rsidRPr="000C3721" w:rsidRDefault="000C3721" w:rsidP="000C3721">
      <w:pPr>
        <w:spacing w:after="0"/>
        <w:jc w:val="center"/>
        <w:rPr>
          <w:bCs/>
          <w:i/>
          <w:iCs/>
        </w:rPr>
      </w:pPr>
      <w:r w:rsidRPr="000C3721">
        <w:rPr>
          <w:bCs/>
          <w:i/>
          <w:iCs/>
        </w:rPr>
        <w:t xml:space="preserve">Carmen </w:t>
      </w:r>
      <w:proofErr w:type="spellStart"/>
      <w:r w:rsidRPr="000C3721">
        <w:rPr>
          <w:bCs/>
          <w:i/>
          <w:iCs/>
        </w:rPr>
        <w:t>Panaitescu</w:t>
      </w:r>
      <w:proofErr w:type="spellEnd"/>
    </w:p>
    <w:p w:rsidR="000C3721" w:rsidRPr="000C3721" w:rsidRDefault="000C3721" w:rsidP="000C3721">
      <w:pPr>
        <w:spacing w:after="0"/>
        <w:jc w:val="center"/>
        <w:rPr>
          <w:bCs/>
        </w:rPr>
      </w:pPr>
      <w:proofErr w:type="spellStart"/>
      <w:r w:rsidRPr="000C3721">
        <w:rPr>
          <w:bCs/>
        </w:rPr>
        <w:t>Department</w:t>
      </w:r>
      <w:proofErr w:type="spellEnd"/>
      <w:r w:rsidRPr="000C3721">
        <w:rPr>
          <w:bCs/>
        </w:rPr>
        <w:t xml:space="preserve"> of </w:t>
      </w:r>
      <w:proofErr w:type="spellStart"/>
      <w:r w:rsidRPr="000C3721">
        <w:rPr>
          <w:bCs/>
        </w:rPr>
        <w:t>Functional</w:t>
      </w:r>
      <w:proofErr w:type="spellEnd"/>
      <w:r w:rsidRPr="000C3721">
        <w:rPr>
          <w:bCs/>
        </w:rPr>
        <w:t xml:space="preserve"> </w:t>
      </w:r>
      <w:proofErr w:type="spellStart"/>
      <w:r w:rsidRPr="000C3721">
        <w:rPr>
          <w:bCs/>
        </w:rPr>
        <w:t>Sciences</w:t>
      </w:r>
      <w:proofErr w:type="spellEnd"/>
      <w:r w:rsidRPr="000C3721">
        <w:rPr>
          <w:bCs/>
        </w:rPr>
        <w:t xml:space="preserve">, Center of </w:t>
      </w:r>
      <w:proofErr w:type="spellStart"/>
      <w:r w:rsidRPr="000C3721">
        <w:rPr>
          <w:bCs/>
        </w:rPr>
        <w:t>Immuno-Physiology</w:t>
      </w:r>
      <w:proofErr w:type="spellEnd"/>
      <w:r w:rsidRPr="000C3721">
        <w:rPr>
          <w:bCs/>
        </w:rPr>
        <w:t xml:space="preserve"> and </w:t>
      </w:r>
      <w:proofErr w:type="spellStart"/>
      <w:r w:rsidRPr="000C3721">
        <w:rPr>
          <w:bCs/>
        </w:rPr>
        <w:t>Biotechnologies</w:t>
      </w:r>
      <w:proofErr w:type="spellEnd"/>
      <w:r w:rsidRPr="000C3721">
        <w:rPr>
          <w:bCs/>
        </w:rPr>
        <w:t xml:space="preserve">, "Victor </w:t>
      </w:r>
      <w:proofErr w:type="spellStart"/>
      <w:r w:rsidRPr="000C3721">
        <w:rPr>
          <w:bCs/>
        </w:rPr>
        <w:t>Babeș</w:t>
      </w:r>
      <w:proofErr w:type="spellEnd"/>
      <w:r w:rsidRPr="000C3721">
        <w:rPr>
          <w:bCs/>
        </w:rPr>
        <w:t xml:space="preserve">" University of </w:t>
      </w:r>
      <w:proofErr w:type="spellStart"/>
      <w:r w:rsidRPr="000C3721">
        <w:rPr>
          <w:bCs/>
        </w:rPr>
        <w:t>Medicine</w:t>
      </w:r>
      <w:proofErr w:type="spellEnd"/>
      <w:r w:rsidRPr="000C3721">
        <w:rPr>
          <w:bCs/>
        </w:rPr>
        <w:t xml:space="preserve"> and </w:t>
      </w:r>
      <w:proofErr w:type="spellStart"/>
      <w:r w:rsidRPr="000C3721">
        <w:rPr>
          <w:bCs/>
        </w:rPr>
        <w:t>Pharmacy</w:t>
      </w:r>
      <w:proofErr w:type="spellEnd"/>
      <w:r w:rsidRPr="000C3721">
        <w:rPr>
          <w:bCs/>
        </w:rPr>
        <w:t xml:space="preserve"> </w:t>
      </w:r>
      <w:proofErr w:type="spellStart"/>
      <w:r w:rsidRPr="000C3721">
        <w:rPr>
          <w:bCs/>
        </w:rPr>
        <w:t>Timișoara</w:t>
      </w:r>
      <w:proofErr w:type="spellEnd"/>
      <w:r w:rsidRPr="000C3721">
        <w:rPr>
          <w:bCs/>
        </w:rPr>
        <w:t xml:space="preserve">, </w:t>
      </w:r>
      <w:proofErr w:type="spellStart"/>
      <w:r w:rsidRPr="000C3721">
        <w:rPr>
          <w:bCs/>
        </w:rPr>
        <w:t>Romania</w:t>
      </w:r>
      <w:proofErr w:type="spellEnd"/>
    </w:p>
    <w:p w:rsidR="000C3721" w:rsidRPr="000C3721" w:rsidRDefault="000C3721" w:rsidP="000C3721">
      <w:pPr>
        <w:spacing w:after="0"/>
        <w:jc w:val="center"/>
        <w:rPr>
          <w:bCs/>
        </w:rPr>
      </w:pPr>
      <w:r w:rsidRPr="000C3721">
        <w:rPr>
          <w:bCs/>
        </w:rPr>
        <w:t xml:space="preserve">SCJU “Pius </w:t>
      </w:r>
      <w:proofErr w:type="spellStart"/>
      <w:r w:rsidRPr="000C3721">
        <w:rPr>
          <w:bCs/>
        </w:rPr>
        <w:t>Brinzeu</w:t>
      </w:r>
      <w:proofErr w:type="spellEnd"/>
      <w:r w:rsidRPr="000C3721">
        <w:rPr>
          <w:bCs/>
        </w:rPr>
        <w:t xml:space="preserve">” </w:t>
      </w:r>
      <w:proofErr w:type="spellStart"/>
      <w:r w:rsidRPr="000C3721">
        <w:rPr>
          <w:bCs/>
        </w:rPr>
        <w:t>Timisoara</w:t>
      </w:r>
      <w:proofErr w:type="spellEnd"/>
      <w:r w:rsidRPr="000C3721">
        <w:rPr>
          <w:bCs/>
        </w:rPr>
        <w:t xml:space="preserve">, </w:t>
      </w:r>
      <w:proofErr w:type="spellStart"/>
      <w:r w:rsidRPr="000C3721">
        <w:rPr>
          <w:bCs/>
        </w:rPr>
        <w:t>OncoGen</w:t>
      </w:r>
      <w:proofErr w:type="spellEnd"/>
      <w:r w:rsidRPr="000C3721">
        <w:rPr>
          <w:bCs/>
        </w:rPr>
        <w:t xml:space="preserve"> Center, </w:t>
      </w:r>
      <w:proofErr w:type="spellStart"/>
      <w:r w:rsidRPr="000C3721">
        <w:rPr>
          <w:bCs/>
        </w:rPr>
        <w:t>Romania</w:t>
      </w:r>
      <w:proofErr w:type="spellEnd"/>
    </w:p>
    <w:p w:rsidR="000C3721" w:rsidRDefault="000C3721" w:rsidP="000C3721">
      <w:pPr>
        <w:spacing w:line="360" w:lineRule="auto"/>
        <w:jc w:val="both"/>
        <w:rPr>
          <w:rFonts w:ascii="Times New Roman" w:hAnsi="Times New Roman" w:cs="Times New Roman"/>
          <w:b/>
        </w:rPr>
      </w:pPr>
    </w:p>
    <w:p w:rsidR="000C3721" w:rsidRDefault="000C3721" w:rsidP="002E15E4">
      <w:pPr>
        <w:spacing w:after="0"/>
        <w:jc w:val="both"/>
        <w:rPr>
          <w:rFonts w:ascii="Times New Roman" w:hAnsi="Times New Roman" w:cs="Times New Roman"/>
        </w:rPr>
      </w:pPr>
      <w:proofErr w:type="spellStart"/>
      <w:r w:rsidRPr="000A6DB7">
        <w:rPr>
          <w:rFonts w:ascii="Times New Roman" w:hAnsi="Times New Roman" w:cs="Times New Roman"/>
          <w:b/>
          <w:bCs/>
        </w:rPr>
        <w:t>Introduction</w:t>
      </w:r>
      <w:proofErr w:type="spellEnd"/>
      <w:r w:rsidRPr="000A6DB7">
        <w:rPr>
          <w:rFonts w:ascii="Times New Roman" w:hAnsi="Times New Roman" w:cs="Times New Roman"/>
          <w:b/>
          <w:bCs/>
        </w:rPr>
        <w:t>:</w:t>
      </w:r>
      <w:r w:rsidRPr="00AA2D50">
        <w:rPr>
          <w:rFonts w:ascii="Times New Roman" w:hAnsi="Times New Roman" w:cs="Times New Roman"/>
        </w:rPr>
        <w:t xml:space="preserve"> </w:t>
      </w:r>
      <w:proofErr w:type="spellStart"/>
      <w:r w:rsidRPr="00600AC3">
        <w:rPr>
          <w:rFonts w:ascii="Times New Roman" w:hAnsi="Times New Roman" w:cs="Times New Roman"/>
        </w:rPr>
        <w:t>Although</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allergen</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extracts</w:t>
      </w:r>
      <w:proofErr w:type="spellEnd"/>
      <w:r w:rsidRPr="00600AC3">
        <w:rPr>
          <w:rFonts w:ascii="Times New Roman" w:hAnsi="Times New Roman" w:cs="Times New Roman"/>
        </w:rPr>
        <w:t xml:space="preserve"> show </w:t>
      </w:r>
      <w:proofErr w:type="spellStart"/>
      <w:r w:rsidRPr="00600AC3">
        <w:rPr>
          <w:rFonts w:ascii="Times New Roman" w:hAnsi="Times New Roman" w:cs="Times New Roman"/>
        </w:rPr>
        <w:t>some</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disadvant</w:t>
      </w:r>
      <w:r>
        <w:rPr>
          <w:rFonts w:ascii="Times New Roman" w:hAnsi="Times New Roman" w:cs="Times New Roman"/>
        </w:rPr>
        <w:t>ages</w:t>
      </w:r>
      <w:proofErr w:type="spellEnd"/>
      <w:r>
        <w:rPr>
          <w:rFonts w:ascii="Times New Roman" w:hAnsi="Times New Roman" w:cs="Times New Roman"/>
        </w:rPr>
        <w:t xml:space="preserve">, </w:t>
      </w:r>
      <w:proofErr w:type="spellStart"/>
      <w:r>
        <w:rPr>
          <w:rFonts w:ascii="Times New Roman" w:hAnsi="Times New Roman" w:cs="Times New Roman"/>
        </w:rPr>
        <w:t>there</w:t>
      </w:r>
      <w:proofErr w:type="spellEnd"/>
      <w:r>
        <w:rPr>
          <w:rFonts w:ascii="Times New Roman" w:hAnsi="Times New Roman" w:cs="Times New Roman"/>
        </w:rPr>
        <w:t xml:space="preserve"> </w:t>
      </w:r>
      <w:proofErr w:type="spellStart"/>
      <w:r>
        <w:rPr>
          <w:rFonts w:ascii="Times New Roman" w:hAnsi="Times New Roman" w:cs="Times New Roman"/>
        </w:rPr>
        <w:t>are</w:t>
      </w:r>
      <w:proofErr w:type="spellEnd"/>
      <w:r>
        <w:rPr>
          <w:rFonts w:ascii="Times New Roman" w:hAnsi="Times New Roman" w:cs="Times New Roman"/>
        </w:rPr>
        <w:t xml:space="preserve"> </w:t>
      </w:r>
      <w:proofErr w:type="spellStart"/>
      <w:r>
        <w:rPr>
          <w:rFonts w:ascii="Times New Roman" w:hAnsi="Times New Roman" w:cs="Times New Roman"/>
        </w:rPr>
        <w:t>still</w:t>
      </w:r>
      <w:proofErr w:type="spellEnd"/>
      <w:r>
        <w:rPr>
          <w:rFonts w:ascii="Times New Roman" w:hAnsi="Times New Roman" w:cs="Times New Roman"/>
        </w:rPr>
        <w:t xml:space="preserve"> </w:t>
      </w:r>
      <w:proofErr w:type="spellStart"/>
      <w:r>
        <w:rPr>
          <w:rFonts w:ascii="Times New Roman" w:hAnsi="Times New Roman" w:cs="Times New Roman"/>
        </w:rPr>
        <w:t>used</w:t>
      </w:r>
      <w:proofErr w:type="spellEnd"/>
      <w:r>
        <w:rPr>
          <w:rFonts w:ascii="Times New Roman" w:hAnsi="Times New Roman" w:cs="Times New Roman"/>
        </w:rPr>
        <w:t xml:space="preserve"> in</w:t>
      </w:r>
      <w:r w:rsidRPr="00600AC3">
        <w:rPr>
          <w:rFonts w:ascii="Times New Roman" w:hAnsi="Times New Roman" w:cs="Times New Roman"/>
        </w:rPr>
        <w:t xml:space="preserve"> </w:t>
      </w:r>
      <w:proofErr w:type="spellStart"/>
      <w:r w:rsidRPr="00600AC3">
        <w:rPr>
          <w:rFonts w:ascii="Times New Roman" w:hAnsi="Times New Roman" w:cs="Times New Roman"/>
        </w:rPr>
        <w:t>diagnosis</w:t>
      </w:r>
      <w:proofErr w:type="spellEnd"/>
      <w:r w:rsidRPr="00600AC3">
        <w:rPr>
          <w:rFonts w:ascii="Times New Roman" w:hAnsi="Times New Roman" w:cs="Times New Roman"/>
        </w:rPr>
        <w:t xml:space="preserve"> and </w:t>
      </w:r>
      <w:proofErr w:type="spellStart"/>
      <w:r w:rsidRPr="00600AC3">
        <w:rPr>
          <w:rFonts w:ascii="Times New Roman" w:hAnsi="Times New Roman" w:cs="Times New Roman"/>
        </w:rPr>
        <w:t>allergen</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immunotherapy</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One</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way</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to</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overcome</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allergen</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extracts</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limitations</w:t>
      </w:r>
      <w:proofErr w:type="spellEnd"/>
      <w:r w:rsidRPr="00600AC3">
        <w:rPr>
          <w:rFonts w:ascii="Times New Roman" w:hAnsi="Times New Roman" w:cs="Times New Roman"/>
        </w:rPr>
        <w:t xml:space="preserve"> is </w:t>
      </w:r>
      <w:proofErr w:type="spellStart"/>
      <w:r w:rsidRPr="00600AC3">
        <w:rPr>
          <w:rFonts w:ascii="Times New Roman" w:hAnsi="Times New Roman" w:cs="Times New Roman"/>
        </w:rPr>
        <w:t>to</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use</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recombinant</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allergens</w:t>
      </w:r>
      <w:proofErr w:type="spellEnd"/>
      <w:r w:rsidRPr="00600AC3">
        <w:rPr>
          <w:rFonts w:ascii="Times New Roman" w:hAnsi="Times New Roman" w:cs="Times New Roman"/>
        </w:rPr>
        <w:t>.</w:t>
      </w:r>
      <w:r>
        <w:rPr>
          <w:rFonts w:ascii="Times New Roman" w:hAnsi="Times New Roman" w:cs="Times New Roman"/>
        </w:rPr>
        <w:t xml:space="preserve"> </w:t>
      </w:r>
      <w:proofErr w:type="spellStart"/>
      <w:r w:rsidRPr="00600AC3">
        <w:rPr>
          <w:rFonts w:ascii="Times New Roman" w:hAnsi="Times New Roman" w:cs="Times New Roman"/>
        </w:rPr>
        <w:t>Recombinant</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allergens</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can</w:t>
      </w:r>
      <w:proofErr w:type="spellEnd"/>
      <w:r w:rsidRPr="00600AC3">
        <w:rPr>
          <w:rFonts w:ascii="Times New Roman" w:hAnsi="Times New Roman" w:cs="Times New Roman"/>
        </w:rPr>
        <w:t xml:space="preserve"> be </w:t>
      </w:r>
      <w:proofErr w:type="spellStart"/>
      <w:r w:rsidRPr="00600AC3">
        <w:rPr>
          <w:rFonts w:ascii="Times New Roman" w:hAnsi="Times New Roman" w:cs="Times New Roman"/>
        </w:rPr>
        <w:t>produced</w:t>
      </w:r>
      <w:proofErr w:type="spellEnd"/>
      <w:r w:rsidRPr="00600AC3">
        <w:rPr>
          <w:rFonts w:ascii="Times New Roman" w:hAnsi="Times New Roman" w:cs="Times New Roman"/>
        </w:rPr>
        <w:t xml:space="preserve"> in </w:t>
      </w:r>
      <w:proofErr w:type="spellStart"/>
      <w:r w:rsidRPr="00600AC3">
        <w:rPr>
          <w:rFonts w:ascii="Times New Roman" w:hAnsi="Times New Roman" w:cs="Times New Roman"/>
        </w:rPr>
        <w:t>large</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quantities</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by</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genetic</w:t>
      </w:r>
      <w:proofErr w:type="spellEnd"/>
      <w:r w:rsidRPr="00600AC3">
        <w:rPr>
          <w:rFonts w:ascii="Times New Roman" w:hAnsi="Times New Roman" w:cs="Times New Roman"/>
        </w:rPr>
        <w:t xml:space="preserve"> </w:t>
      </w:r>
      <w:proofErr w:type="spellStart"/>
      <w:r w:rsidRPr="00600AC3">
        <w:rPr>
          <w:rFonts w:ascii="Times New Roman" w:hAnsi="Times New Roman" w:cs="Times New Roman"/>
        </w:rPr>
        <w:t>engineering</w:t>
      </w:r>
      <w:proofErr w:type="spellEnd"/>
      <w:r w:rsidRPr="00600AC3">
        <w:rPr>
          <w:rFonts w:ascii="Times New Roman" w:hAnsi="Times New Roman" w:cs="Times New Roman"/>
        </w:rPr>
        <w:t>.</w:t>
      </w:r>
      <w:r w:rsidRPr="006111B2">
        <w:rPr>
          <w:rFonts w:ascii="Times New Roman" w:hAnsi="Times New Roman" w:cs="Times New Roman"/>
        </w:rPr>
        <w:t xml:space="preserve"> </w:t>
      </w:r>
      <w:r>
        <w:rPr>
          <w:rFonts w:ascii="Times New Roman" w:hAnsi="Times New Roman" w:cs="Times New Roman"/>
        </w:rPr>
        <w:t xml:space="preserve">The </w:t>
      </w:r>
      <w:proofErr w:type="spellStart"/>
      <w:r>
        <w:rPr>
          <w:rFonts w:ascii="Times New Roman" w:hAnsi="Times New Roman" w:cs="Times New Roman"/>
        </w:rPr>
        <w:t>s</w:t>
      </w:r>
      <w:r w:rsidRPr="006111B2">
        <w:rPr>
          <w:rFonts w:ascii="Times New Roman" w:hAnsi="Times New Roman" w:cs="Times New Roman"/>
        </w:rPr>
        <w:t>election</w:t>
      </w:r>
      <w:proofErr w:type="spellEnd"/>
      <w:r w:rsidRPr="006111B2">
        <w:rPr>
          <w:rFonts w:ascii="Times New Roman" w:hAnsi="Times New Roman" w:cs="Times New Roman"/>
        </w:rPr>
        <w:t xml:space="preserve"> of an </w:t>
      </w:r>
      <w:proofErr w:type="spellStart"/>
      <w:r w:rsidRPr="006111B2">
        <w:rPr>
          <w:rFonts w:ascii="Times New Roman" w:hAnsi="Times New Roman" w:cs="Times New Roman"/>
        </w:rPr>
        <w:t>appropriate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expression</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system</w:t>
      </w:r>
      <w:proofErr w:type="spellEnd"/>
      <w:r w:rsidRPr="006111B2">
        <w:rPr>
          <w:rFonts w:ascii="Times New Roman" w:hAnsi="Times New Roman" w:cs="Times New Roman"/>
        </w:rPr>
        <w:t xml:space="preserve"> is </w:t>
      </w:r>
      <w:proofErr w:type="spellStart"/>
      <w:r w:rsidRPr="006111B2">
        <w:rPr>
          <w:rFonts w:ascii="Times New Roman" w:hAnsi="Times New Roman" w:cs="Times New Roman"/>
        </w:rPr>
        <w:t>dependent</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on</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the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characteristics</w:t>
      </w:r>
      <w:proofErr w:type="spellEnd"/>
      <w:r w:rsidRPr="006111B2">
        <w:rPr>
          <w:rFonts w:ascii="Times New Roman" w:hAnsi="Times New Roman" w:cs="Times New Roman"/>
        </w:rPr>
        <w:t xml:space="preserve"> and </w:t>
      </w:r>
      <w:proofErr w:type="spellStart"/>
      <w:r w:rsidRPr="006111B2">
        <w:rPr>
          <w:rFonts w:ascii="Times New Roman" w:hAnsi="Times New Roman" w:cs="Times New Roman"/>
        </w:rPr>
        <w:t>intended</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application</w:t>
      </w:r>
      <w:proofErr w:type="spellEnd"/>
      <w:r w:rsidRPr="006111B2">
        <w:rPr>
          <w:rFonts w:ascii="Times New Roman" w:hAnsi="Times New Roman" w:cs="Times New Roman"/>
        </w:rPr>
        <w:t xml:space="preserve"> of </w:t>
      </w:r>
      <w:proofErr w:type="spellStart"/>
      <w:r w:rsidRPr="006111B2">
        <w:rPr>
          <w:rFonts w:ascii="Times New Roman" w:hAnsi="Times New Roman" w:cs="Times New Roman"/>
        </w:rPr>
        <w:t>the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recombinant</w:t>
      </w:r>
      <w:proofErr w:type="spellEnd"/>
      <w:r w:rsidRPr="006111B2">
        <w:rPr>
          <w:rFonts w:ascii="Times New Roman" w:hAnsi="Times New Roman" w:cs="Times New Roman"/>
        </w:rPr>
        <w:t xml:space="preserve"> protein. The </w:t>
      </w:r>
      <w:proofErr w:type="spellStart"/>
      <w:r w:rsidRPr="006111B2">
        <w:rPr>
          <w:rFonts w:ascii="Times New Roman" w:hAnsi="Times New Roman" w:cs="Times New Roman"/>
        </w:rPr>
        <w:t>prokaryotic</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expression</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system</w:t>
      </w:r>
      <w:proofErr w:type="spellEnd"/>
      <w:r w:rsidRPr="006111B2">
        <w:rPr>
          <w:rFonts w:ascii="Times New Roman" w:hAnsi="Times New Roman" w:cs="Times New Roman"/>
        </w:rPr>
        <w:t xml:space="preserve"> is </w:t>
      </w:r>
      <w:proofErr w:type="spellStart"/>
      <w:r w:rsidRPr="006111B2">
        <w:rPr>
          <w:rFonts w:ascii="Times New Roman" w:hAnsi="Times New Roman" w:cs="Times New Roman"/>
        </w:rPr>
        <w:t>suitable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for</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allergens</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that</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do</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not</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require</w:t>
      </w:r>
      <w:proofErr w:type="spellEnd"/>
      <w:r w:rsidRPr="006111B2">
        <w:rPr>
          <w:rFonts w:ascii="Times New Roman" w:hAnsi="Times New Roman" w:cs="Times New Roman"/>
        </w:rPr>
        <w:t xml:space="preserve"> post-</w:t>
      </w:r>
      <w:proofErr w:type="spellStart"/>
      <w:r w:rsidRPr="006111B2">
        <w:rPr>
          <w:rFonts w:ascii="Times New Roman" w:hAnsi="Times New Roman" w:cs="Times New Roman"/>
        </w:rPr>
        <w:t>translational</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modifications</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however</w:t>
      </w:r>
      <w:proofErr w:type="spellEnd"/>
      <w:r w:rsidRPr="006111B2">
        <w:rPr>
          <w:rFonts w:ascii="Times New Roman" w:hAnsi="Times New Roman" w:cs="Times New Roman"/>
        </w:rPr>
        <w:t xml:space="preserve">, </w:t>
      </w:r>
      <w:proofErr w:type="spellStart"/>
      <w:r>
        <w:rPr>
          <w:rFonts w:ascii="Times New Roman" w:hAnsi="Times New Roman" w:cs="Times New Roman"/>
        </w:rPr>
        <w:t>some</w:t>
      </w:r>
      <w:proofErr w:type="spellEnd"/>
      <w:r>
        <w:rPr>
          <w:rFonts w:ascii="Times New Roman" w:hAnsi="Times New Roman" w:cs="Times New Roman"/>
        </w:rPr>
        <w:t xml:space="preserve"> </w:t>
      </w:r>
      <w:proofErr w:type="spellStart"/>
      <w:r>
        <w:rPr>
          <w:rFonts w:ascii="Times New Roman" w:hAnsi="Times New Roman" w:cs="Times New Roman"/>
        </w:rPr>
        <w:t>allergens</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need</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to</w:t>
      </w:r>
      <w:proofErr w:type="spellEnd"/>
      <w:r w:rsidRPr="006111B2">
        <w:rPr>
          <w:rFonts w:ascii="Times New Roman" w:hAnsi="Times New Roman" w:cs="Times New Roman"/>
        </w:rPr>
        <w:t xml:space="preserve"> be </w:t>
      </w:r>
      <w:proofErr w:type="spellStart"/>
      <w:r w:rsidRPr="006111B2">
        <w:rPr>
          <w:rFonts w:ascii="Times New Roman" w:hAnsi="Times New Roman" w:cs="Times New Roman"/>
        </w:rPr>
        <w:t>expressed</w:t>
      </w:r>
      <w:proofErr w:type="spellEnd"/>
      <w:r w:rsidRPr="006111B2">
        <w:rPr>
          <w:rFonts w:ascii="Times New Roman" w:hAnsi="Times New Roman" w:cs="Times New Roman"/>
        </w:rPr>
        <w:t xml:space="preserve"> in </w:t>
      </w:r>
      <w:proofErr w:type="spellStart"/>
      <w:r w:rsidRPr="006111B2">
        <w:rPr>
          <w:rFonts w:ascii="Times New Roman" w:hAnsi="Times New Roman" w:cs="Times New Roman"/>
        </w:rPr>
        <w:t>eukaryotic</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cells</w:t>
      </w:r>
      <w:proofErr w:type="spellEnd"/>
      <w:r w:rsidRPr="006111B2">
        <w:rPr>
          <w:rFonts w:ascii="Times New Roman" w:hAnsi="Times New Roman" w:cs="Times New Roman"/>
        </w:rPr>
        <w:t xml:space="preserve"> in </w:t>
      </w:r>
      <w:proofErr w:type="spellStart"/>
      <w:r w:rsidRPr="006111B2">
        <w:rPr>
          <w:rFonts w:ascii="Times New Roman" w:hAnsi="Times New Roman" w:cs="Times New Roman"/>
        </w:rPr>
        <w:t>order</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to</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acquire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their</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biological</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activity</w:t>
      </w:r>
      <w:proofErr w:type="spellEnd"/>
      <w:r w:rsidRPr="006111B2">
        <w:rPr>
          <w:rFonts w:ascii="Times New Roman" w:hAnsi="Times New Roman" w:cs="Times New Roman"/>
        </w:rPr>
        <w:t xml:space="preserve">. The </w:t>
      </w:r>
      <w:proofErr w:type="spellStart"/>
      <w:r w:rsidRPr="006111B2">
        <w:rPr>
          <w:rFonts w:ascii="Times New Roman" w:hAnsi="Times New Roman" w:cs="Times New Roman"/>
        </w:rPr>
        <w:t>use</w:t>
      </w:r>
      <w:proofErr w:type="spellEnd"/>
      <w:r w:rsidRPr="006111B2">
        <w:rPr>
          <w:rFonts w:ascii="Times New Roman" w:hAnsi="Times New Roman" w:cs="Times New Roman"/>
        </w:rPr>
        <w:t xml:space="preserve"> of </w:t>
      </w:r>
      <w:proofErr w:type="spellStart"/>
      <w:r w:rsidRPr="006111B2">
        <w:rPr>
          <w:rFonts w:ascii="Times New Roman" w:hAnsi="Times New Roman" w:cs="Times New Roman"/>
        </w:rPr>
        <w:t>these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recombinant</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proteins</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ensures</w:t>
      </w:r>
      <w:proofErr w:type="spellEnd"/>
      <w:r w:rsidRPr="006111B2">
        <w:rPr>
          <w:rFonts w:ascii="Times New Roman" w:hAnsi="Times New Roman" w:cs="Times New Roman"/>
        </w:rPr>
        <w:t xml:space="preserve"> an </w:t>
      </w:r>
      <w:proofErr w:type="spellStart"/>
      <w:r w:rsidRPr="006111B2">
        <w:rPr>
          <w:rFonts w:ascii="Times New Roman" w:hAnsi="Times New Roman" w:cs="Times New Roman"/>
        </w:rPr>
        <w:t>increased</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specificity</w:t>
      </w:r>
      <w:proofErr w:type="spellEnd"/>
      <w:r w:rsidRPr="006111B2">
        <w:rPr>
          <w:rFonts w:ascii="Times New Roman" w:hAnsi="Times New Roman" w:cs="Times New Roman"/>
        </w:rPr>
        <w:t xml:space="preserve"> and </w:t>
      </w:r>
      <w:proofErr w:type="spellStart"/>
      <w:r w:rsidRPr="006111B2">
        <w:rPr>
          <w:rFonts w:ascii="Times New Roman" w:hAnsi="Times New Roman" w:cs="Times New Roman"/>
        </w:rPr>
        <w:t>sensitivity</w:t>
      </w:r>
      <w:proofErr w:type="spellEnd"/>
      <w:r w:rsidRPr="006111B2">
        <w:rPr>
          <w:rFonts w:ascii="Times New Roman" w:hAnsi="Times New Roman" w:cs="Times New Roman"/>
        </w:rPr>
        <w:t xml:space="preserve"> of </w:t>
      </w:r>
      <w:proofErr w:type="spellStart"/>
      <w:r w:rsidRPr="006111B2">
        <w:rPr>
          <w:rFonts w:ascii="Times New Roman" w:hAnsi="Times New Roman" w:cs="Times New Roman"/>
        </w:rPr>
        <w:t>the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diagnosis</w:t>
      </w:r>
      <w:proofErr w:type="spellEnd"/>
      <w:r w:rsidRPr="006111B2">
        <w:rPr>
          <w:rFonts w:ascii="Times New Roman" w:hAnsi="Times New Roman" w:cs="Times New Roman"/>
        </w:rPr>
        <w:t xml:space="preserve"> and </w:t>
      </w:r>
      <w:proofErr w:type="spellStart"/>
      <w:r w:rsidRPr="006111B2">
        <w:rPr>
          <w:rFonts w:ascii="Times New Roman" w:hAnsi="Times New Roman" w:cs="Times New Roman"/>
        </w:rPr>
        <w:t>safer</w:t>
      </w:r>
      <w:proofErr w:type="spellEnd"/>
      <w:r w:rsidRPr="006111B2">
        <w:rPr>
          <w:rFonts w:ascii="Times New Roman" w:hAnsi="Times New Roman" w:cs="Times New Roman"/>
        </w:rPr>
        <w:t xml:space="preserve"> and more </w:t>
      </w:r>
      <w:proofErr w:type="spellStart"/>
      <w:r w:rsidRPr="006111B2">
        <w:rPr>
          <w:rFonts w:ascii="Times New Roman" w:hAnsi="Times New Roman" w:cs="Times New Roman"/>
        </w:rPr>
        <w:t>effective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immunotherapy</w:t>
      </w:r>
      <w:proofErr w:type="spellEnd"/>
      <w:r w:rsidRPr="006111B2">
        <w:rPr>
          <w:rFonts w:ascii="Times New Roman" w:hAnsi="Times New Roman" w:cs="Times New Roman"/>
        </w:rPr>
        <w:t>.</w:t>
      </w:r>
    </w:p>
    <w:p w:rsidR="002E15E4" w:rsidRPr="00AA2D50" w:rsidRDefault="002E15E4" w:rsidP="002E15E4">
      <w:pPr>
        <w:spacing w:after="0"/>
        <w:jc w:val="both"/>
        <w:rPr>
          <w:rFonts w:ascii="Times New Roman" w:hAnsi="Times New Roman" w:cs="Times New Roman"/>
        </w:rPr>
      </w:pPr>
    </w:p>
    <w:p w:rsidR="000C3721" w:rsidRDefault="000C3721" w:rsidP="002E15E4">
      <w:pPr>
        <w:spacing w:after="0"/>
        <w:jc w:val="both"/>
        <w:rPr>
          <w:rFonts w:ascii="Times New Roman" w:hAnsi="Times New Roman" w:cs="Times New Roman"/>
        </w:rPr>
      </w:pPr>
      <w:proofErr w:type="spellStart"/>
      <w:r w:rsidRPr="000A6DB7">
        <w:rPr>
          <w:rFonts w:ascii="Times New Roman" w:hAnsi="Times New Roman" w:cs="Times New Roman"/>
          <w:b/>
          <w:bCs/>
        </w:rPr>
        <w:t>Materials</w:t>
      </w:r>
      <w:proofErr w:type="spellEnd"/>
      <w:r w:rsidRPr="000A6DB7">
        <w:rPr>
          <w:rFonts w:ascii="Times New Roman" w:hAnsi="Times New Roman" w:cs="Times New Roman"/>
          <w:b/>
          <w:bCs/>
        </w:rPr>
        <w:t xml:space="preserve"> and </w:t>
      </w:r>
      <w:proofErr w:type="spellStart"/>
      <w:r w:rsidRPr="000A6DB7">
        <w:rPr>
          <w:rFonts w:ascii="Times New Roman" w:hAnsi="Times New Roman" w:cs="Times New Roman"/>
          <w:b/>
          <w:bCs/>
        </w:rPr>
        <w:t>methods</w:t>
      </w:r>
      <w:proofErr w:type="spellEnd"/>
      <w:r w:rsidRPr="000A6DB7">
        <w:rPr>
          <w:rFonts w:ascii="Times New Roman" w:hAnsi="Times New Roman" w:cs="Times New Roman"/>
          <w:b/>
          <w:bCs/>
        </w:rPr>
        <w:t>:</w:t>
      </w:r>
      <w:r w:rsidRPr="00AA2D50">
        <w:rPr>
          <w:rFonts w:ascii="Times New Roman" w:hAnsi="Times New Roman" w:cs="Times New Roman"/>
        </w:rPr>
        <w:t xml:space="preserve"> </w:t>
      </w:r>
      <w:r>
        <w:rPr>
          <w:rFonts w:ascii="Times New Roman" w:hAnsi="Times New Roman" w:cs="Times New Roman"/>
        </w:rPr>
        <w:t>T</w:t>
      </w:r>
      <w:r w:rsidRPr="006111B2">
        <w:rPr>
          <w:rFonts w:ascii="Times New Roman" w:hAnsi="Times New Roman" w:cs="Times New Roman"/>
        </w:rPr>
        <w:t xml:space="preserve">he </w:t>
      </w:r>
      <w:proofErr w:type="spellStart"/>
      <w:r w:rsidRPr="006111B2">
        <w:rPr>
          <w:rFonts w:ascii="Times New Roman" w:hAnsi="Times New Roman" w:cs="Times New Roman"/>
        </w:rPr>
        <w:t>recombinant</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allergens</w:t>
      </w:r>
      <w:proofErr w:type="spellEnd"/>
      <w:r>
        <w:rPr>
          <w:rFonts w:ascii="Times New Roman" w:hAnsi="Times New Roman" w:cs="Times New Roman"/>
        </w:rPr>
        <w:t xml:space="preserve">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produced</w:t>
      </w:r>
      <w:proofErr w:type="spellEnd"/>
      <w:r>
        <w:rPr>
          <w:rFonts w:ascii="Times New Roman" w:hAnsi="Times New Roman" w:cs="Times New Roman"/>
        </w:rPr>
        <w:t xml:space="preserve"> in </w:t>
      </w:r>
      <w:proofErr w:type="spellStart"/>
      <w:r>
        <w:rPr>
          <w:rFonts w:ascii="Times New Roman" w:hAnsi="Times New Roman" w:cs="Times New Roman"/>
        </w:rPr>
        <w:t>two</w:t>
      </w:r>
      <w:proofErr w:type="spellEnd"/>
      <w:r>
        <w:rPr>
          <w:rFonts w:ascii="Times New Roman" w:hAnsi="Times New Roman" w:cs="Times New Roman"/>
        </w:rPr>
        <w:t xml:space="preserve"> </w:t>
      </w:r>
      <w:proofErr w:type="spellStart"/>
      <w:r>
        <w:rPr>
          <w:rFonts w:ascii="Times New Roman" w:hAnsi="Times New Roman" w:cs="Times New Roman"/>
        </w:rPr>
        <w:t>different</w:t>
      </w:r>
      <w:proofErr w:type="spellEnd"/>
      <w:r>
        <w:rPr>
          <w:rFonts w:ascii="Times New Roman" w:hAnsi="Times New Roman" w:cs="Times New Roman"/>
        </w:rPr>
        <w:t xml:space="preserve"> </w:t>
      </w:r>
      <w:proofErr w:type="spellStart"/>
      <w:r>
        <w:rPr>
          <w:rFonts w:ascii="Times New Roman" w:hAnsi="Times New Roman" w:cs="Times New Roman"/>
        </w:rPr>
        <w:t>expression</w:t>
      </w:r>
      <w:proofErr w:type="spellEnd"/>
      <w:r>
        <w:rPr>
          <w:rFonts w:ascii="Times New Roman" w:hAnsi="Times New Roman" w:cs="Times New Roman"/>
        </w:rPr>
        <w:t xml:space="preserve"> </w:t>
      </w:r>
      <w:proofErr w:type="spellStart"/>
      <w:r>
        <w:rPr>
          <w:rFonts w:ascii="Times New Roman" w:hAnsi="Times New Roman" w:cs="Times New Roman"/>
        </w:rPr>
        <w:t>systems</w:t>
      </w:r>
      <w:proofErr w:type="spellEnd"/>
      <w:r>
        <w:rPr>
          <w:rFonts w:ascii="Times New Roman" w:hAnsi="Times New Roman" w:cs="Times New Roman"/>
        </w:rPr>
        <w:t xml:space="preserve"> and </w:t>
      </w:r>
      <w:proofErr w:type="spellStart"/>
      <w:r>
        <w:rPr>
          <w:rFonts w:ascii="Times New Roman" w:hAnsi="Times New Roman" w:cs="Times New Roman"/>
        </w:rPr>
        <w:t>two</w:t>
      </w:r>
      <w:proofErr w:type="spellEnd"/>
      <w:r>
        <w:rPr>
          <w:rFonts w:ascii="Times New Roman" w:hAnsi="Times New Roman" w:cs="Times New Roman"/>
        </w:rPr>
        <w:t xml:space="preserve"> </w:t>
      </w:r>
      <w:proofErr w:type="spellStart"/>
      <w:r>
        <w:rPr>
          <w:rFonts w:ascii="Times New Roman" w:hAnsi="Times New Roman" w:cs="Times New Roman"/>
        </w:rPr>
        <w:t>types</w:t>
      </w:r>
      <w:proofErr w:type="spellEnd"/>
      <w:r>
        <w:rPr>
          <w:rFonts w:ascii="Times New Roman" w:hAnsi="Times New Roman" w:cs="Times New Roman"/>
        </w:rPr>
        <w:t xml:space="preserve"> of </w:t>
      </w:r>
      <w:proofErr w:type="spellStart"/>
      <w:r w:rsidRPr="00667360">
        <w:rPr>
          <w:rFonts w:ascii="Times New Roman" w:hAnsi="Times New Roman" w:cs="Times New Roman"/>
          <w:bCs/>
        </w:rPr>
        <w:t>genetically</w:t>
      </w:r>
      <w:proofErr w:type="spellEnd"/>
      <w:r w:rsidRPr="00667360">
        <w:rPr>
          <w:rFonts w:ascii="Times New Roman" w:hAnsi="Times New Roman" w:cs="Times New Roman"/>
          <w:bCs/>
        </w:rPr>
        <w:t xml:space="preserve"> </w:t>
      </w:r>
      <w:proofErr w:type="spellStart"/>
      <w:r w:rsidRPr="00667360">
        <w:rPr>
          <w:rFonts w:ascii="Times New Roman" w:hAnsi="Times New Roman" w:cs="Times New Roman"/>
          <w:bCs/>
        </w:rPr>
        <w:t>engineered</w:t>
      </w:r>
      <w:proofErr w:type="spellEnd"/>
      <w:r w:rsidRPr="00667360">
        <w:rPr>
          <w:rFonts w:ascii="Times New Roman" w:hAnsi="Times New Roman" w:cs="Times New Roman"/>
          <w:bCs/>
        </w:rPr>
        <w:t xml:space="preserve"> </w:t>
      </w:r>
      <w:proofErr w:type="spellStart"/>
      <w:r w:rsidRPr="00667360">
        <w:rPr>
          <w:rFonts w:ascii="Times New Roman" w:hAnsi="Times New Roman" w:cs="Times New Roman"/>
          <w:bCs/>
        </w:rPr>
        <w:t>cells</w:t>
      </w:r>
      <w:proofErr w:type="spellEnd"/>
      <w:r w:rsidRPr="006111B2">
        <w:rPr>
          <w:rFonts w:ascii="Times New Roman" w:hAnsi="Times New Roman" w:cs="Times New Roman"/>
        </w:rPr>
        <w:t>, </w:t>
      </w:r>
      <w:r>
        <w:rPr>
          <w:rFonts w:ascii="Times New Roman" w:hAnsi="Times New Roman" w:cs="Times New Roman"/>
          <w:i/>
          <w:iCs/>
        </w:rPr>
        <w:t>E. coli</w:t>
      </w:r>
      <w:r w:rsidRPr="006111B2">
        <w:rPr>
          <w:rFonts w:ascii="Times New Roman" w:hAnsi="Times New Roman" w:cs="Times New Roman"/>
        </w:rPr>
        <w:t> </w:t>
      </w:r>
      <w:proofErr w:type="spellStart"/>
      <w:r w:rsidRPr="006111B2">
        <w:rPr>
          <w:rFonts w:ascii="Times New Roman" w:hAnsi="Times New Roman" w:cs="Times New Roman"/>
        </w:rPr>
        <w:t>cells</w:t>
      </w:r>
      <w:proofErr w:type="spellEnd"/>
      <w:r w:rsidRPr="006111B2">
        <w:rPr>
          <w:rFonts w:ascii="Times New Roman" w:hAnsi="Times New Roman" w:cs="Times New Roman"/>
        </w:rPr>
        <w:t xml:space="preserve"> and </w:t>
      </w:r>
      <w:proofErr w:type="spellStart"/>
      <w:r w:rsidRPr="006111B2">
        <w:rPr>
          <w:rFonts w:ascii="Times New Roman" w:hAnsi="Times New Roman" w:cs="Times New Roman"/>
        </w:rPr>
        <w:t>insect</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cell</w:t>
      </w:r>
      <w:r>
        <w:rPr>
          <w:rFonts w:ascii="Times New Roman" w:hAnsi="Times New Roman" w:cs="Times New Roman"/>
        </w:rPr>
        <w:t>s</w:t>
      </w:r>
      <w:proofErr w:type="spellEnd"/>
      <w:r w:rsidRPr="006111B2">
        <w:rPr>
          <w:rFonts w:ascii="Times New Roman" w:hAnsi="Times New Roman" w:cs="Times New Roman"/>
        </w:rPr>
        <w:t>.</w:t>
      </w:r>
      <w:r w:rsidRPr="00667360">
        <w:rPr>
          <w:rFonts w:ascii="Times New Roman" w:hAnsi="Times New Roman" w:cs="Times New Roman"/>
        </w:rPr>
        <w:t xml:space="preserve"> </w:t>
      </w:r>
      <w:proofErr w:type="spellStart"/>
      <w:r w:rsidRPr="00667360">
        <w:rPr>
          <w:rFonts w:ascii="Times New Roman" w:hAnsi="Times New Roman" w:cs="Times New Roman"/>
        </w:rPr>
        <w:t>For</w:t>
      </w:r>
      <w:proofErr w:type="spellEnd"/>
      <w:r w:rsidRPr="00667360">
        <w:rPr>
          <w:rFonts w:ascii="Times New Roman" w:hAnsi="Times New Roman" w:cs="Times New Roman"/>
        </w:rPr>
        <w:t xml:space="preserve"> </w:t>
      </w:r>
      <w:r w:rsidRPr="001D53A9">
        <w:rPr>
          <w:rFonts w:ascii="Times New Roman" w:hAnsi="Times New Roman" w:cs="Times New Roman"/>
          <w:i/>
        </w:rPr>
        <w:t>E. coli</w:t>
      </w:r>
      <w:r w:rsidRPr="00667360">
        <w:rPr>
          <w:rFonts w:ascii="Times New Roman" w:hAnsi="Times New Roman" w:cs="Times New Roman"/>
        </w:rPr>
        <w:t xml:space="preserve"> </w:t>
      </w:r>
      <w:proofErr w:type="spellStart"/>
      <w:r w:rsidRPr="00667360">
        <w:rPr>
          <w:rFonts w:ascii="Times New Roman" w:hAnsi="Times New Roman" w:cs="Times New Roman"/>
        </w:rPr>
        <w:t>expression</w:t>
      </w:r>
      <w:proofErr w:type="spellEnd"/>
      <w:r>
        <w:rPr>
          <w:rFonts w:ascii="Times New Roman" w:hAnsi="Times New Roman" w:cs="Times New Roman"/>
        </w:rPr>
        <w:t>,</w:t>
      </w:r>
      <w:r w:rsidRPr="00667360">
        <w:rPr>
          <w:rFonts w:ascii="Times New Roman" w:hAnsi="Times New Roman" w:cs="Times New Roman"/>
        </w:rPr>
        <w:t xml:space="preserve"> BL21 </w:t>
      </w:r>
      <w:proofErr w:type="spellStart"/>
      <w:r w:rsidRPr="00667360">
        <w:rPr>
          <w:rFonts w:ascii="Times New Roman" w:hAnsi="Times New Roman" w:cs="Times New Roman"/>
        </w:rPr>
        <w:t>competent</w:t>
      </w:r>
      <w:proofErr w:type="spellEnd"/>
      <w:r w:rsidRPr="00667360">
        <w:rPr>
          <w:rFonts w:ascii="Times New Roman" w:hAnsi="Times New Roman" w:cs="Times New Roman"/>
        </w:rPr>
        <w:t xml:space="preserve"> </w:t>
      </w:r>
      <w:proofErr w:type="spellStart"/>
      <w:r w:rsidRPr="00667360">
        <w:rPr>
          <w:rFonts w:ascii="Times New Roman" w:hAnsi="Times New Roman" w:cs="Times New Roman"/>
        </w:rPr>
        <w:t>cell</w:t>
      </w:r>
      <w:r>
        <w:rPr>
          <w:rFonts w:ascii="Times New Roman" w:hAnsi="Times New Roman" w:cs="Times New Roman"/>
        </w:rPr>
        <w:t>s</w:t>
      </w:r>
      <w:proofErr w:type="spellEnd"/>
      <w:r>
        <w:rPr>
          <w:rFonts w:ascii="Times New Roman" w:hAnsi="Times New Roman" w:cs="Times New Roman"/>
        </w:rPr>
        <w:t xml:space="preserve">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transformed</w:t>
      </w:r>
      <w:proofErr w:type="spellEnd"/>
      <w:r>
        <w:rPr>
          <w:rFonts w:ascii="Times New Roman" w:hAnsi="Times New Roman" w:cs="Times New Roman"/>
        </w:rPr>
        <w:t xml:space="preserve"> </w:t>
      </w:r>
      <w:proofErr w:type="spellStart"/>
      <w:r>
        <w:rPr>
          <w:rFonts w:ascii="Times New Roman" w:hAnsi="Times New Roman" w:cs="Times New Roman"/>
        </w:rPr>
        <w:t>using</w:t>
      </w:r>
      <w:proofErr w:type="spellEnd"/>
      <w:r w:rsidRPr="00D47F20">
        <w:rPr>
          <w:rFonts w:ascii="Times New Roman" w:hAnsi="Times New Roman" w:cs="Times New Roman"/>
        </w:rPr>
        <w:t xml:space="preserve"> pET27b </w:t>
      </w:r>
      <w:proofErr w:type="spellStart"/>
      <w:r w:rsidRPr="00D47F20">
        <w:rPr>
          <w:rFonts w:ascii="Times New Roman" w:hAnsi="Times New Roman" w:cs="Times New Roman"/>
        </w:rPr>
        <w:t>plasmid</w:t>
      </w:r>
      <w:proofErr w:type="spellEnd"/>
      <w:r w:rsidRPr="00D47F20">
        <w:rPr>
          <w:rFonts w:ascii="Times New Roman" w:hAnsi="Times New Roman" w:cs="Times New Roman"/>
        </w:rPr>
        <w:t xml:space="preserve">. The </w:t>
      </w:r>
      <w:proofErr w:type="spellStart"/>
      <w:r w:rsidRPr="00D47F20">
        <w:rPr>
          <w:rFonts w:ascii="Times New Roman" w:hAnsi="Times New Roman" w:cs="Times New Roman"/>
        </w:rPr>
        <w:t>gene</w:t>
      </w:r>
      <w:proofErr w:type="spellEnd"/>
      <w:r w:rsidRPr="00D47F20">
        <w:rPr>
          <w:rFonts w:ascii="Times New Roman" w:hAnsi="Times New Roman" w:cs="Times New Roman"/>
        </w:rPr>
        <w:t xml:space="preserve"> of intere</w:t>
      </w:r>
      <w:r>
        <w:rPr>
          <w:rFonts w:ascii="Times New Roman" w:hAnsi="Times New Roman" w:cs="Times New Roman"/>
        </w:rPr>
        <w:t xml:space="preserve">st </w:t>
      </w:r>
      <w:proofErr w:type="spellStart"/>
      <w:r>
        <w:rPr>
          <w:rFonts w:ascii="Times New Roman" w:hAnsi="Times New Roman" w:cs="Times New Roman"/>
        </w:rPr>
        <w:t>was</w:t>
      </w:r>
      <w:proofErr w:type="spellEnd"/>
      <w:r>
        <w:rPr>
          <w:rFonts w:ascii="Times New Roman" w:hAnsi="Times New Roman" w:cs="Times New Roman"/>
        </w:rPr>
        <w:t xml:space="preserve"> </w:t>
      </w:r>
      <w:proofErr w:type="spellStart"/>
      <w:r>
        <w:rPr>
          <w:rFonts w:ascii="Times New Roman" w:hAnsi="Times New Roman" w:cs="Times New Roman"/>
        </w:rPr>
        <w:t>inserted</w:t>
      </w:r>
      <w:proofErr w:type="spellEnd"/>
      <w:r>
        <w:rPr>
          <w:rFonts w:ascii="Times New Roman" w:hAnsi="Times New Roman" w:cs="Times New Roman"/>
        </w:rPr>
        <w:t xml:space="preserve"> </w:t>
      </w:r>
      <w:proofErr w:type="spellStart"/>
      <w:r>
        <w:rPr>
          <w:rFonts w:ascii="Times New Roman" w:hAnsi="Times New Roman" w:cs="Times New Roman"/>
        </w:rPr>
        <w:t>between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NdeI</w:t>
      </w:r>
      <w:proofErr w:type="spellEnd"/>
      <w:r w:rsidRPr="00D47F20">
        <w:rPr>
          <w:rFonts w:ascii="Times New Roman" w:hAnsi="Times New Roman" w:cs="Times New Roman"/>
        </w:rPr>
        <w:t xml:space="preserve"> / </w:t>
      </w:r>
      <w:proofErr w:type="spellStart"/>
      <w:r w:rsidRPr="00D47F20">
        <w:rPr>
          <w:rFonts w:ascii="Times New Roman" w:hAnsi="Times New Roman" w:cs="Times New Roman"/>
        </w:rPr>
        <w:t>XhoI</w:t>
      </w:r>
      <w:proofErr w:type="spellEnd"/>
      <w:r w:rsidRPr="00D47F20">
        <w:rPr>
          <w:rFonts w:ascii="Times New Roman" w:hAnsi="Times New Roman" w:cs="Times New Roman"/>
        </w:rPr>
        <w:t xml:space="preserve"> </w:t>
      </w:r>
      <w:proofErr w:type="spellStart"/>
      <w:r w:rsidRPr="00D47F20">
        <w:rPr>
          <w:rFonts w:ascii="Times New Roman" w:hAnsi="Times New Roman" w:cs="Times New Roman"/>
        </w:rPr>
        <w:t>cleavage</w:t>
      </w:r>
      <w:proofErr w:type="spellEnd"/>
      <w:r w:rsidRPr="00D47F20">
        <w:rPr>
          <w:rFonts w:ascii="Times New Roman" w:hAnsi="Times New Roman" w:cs="Times New Roman"/>
        </w:rPr>
        <w:t xml:space="preserve"> sites. </w:t>
      </w:r>
      <w:proofErr w:type="spellStart"/>
      <w:r w:rsidRPr="00667360">
        <w:rPr>
          <w:rFonts w:ascii="Times New Roman" w:hAnsi="Times New Roman" w:cs="Times New Roman"/>
        </w:rPr>
        <w:t>For</w:t>
      </w:r>
      <w:proofErr w:type="spellEnd"/>
      <w:r w:rsidRPr="00667360">
        <w:rPr>
          <w:rFonts w:ascii="Times New Roman" w:hAnsi="Times New Roman" w:cs="Times New Roman"/>
        </w:rPr>
        <w:t xml:space="preserve"> </w:t>
      </w:r>
      <w:proofErr w:type="spellStart"/>
      <w:r>
        <w:rPr>
          <w:rFonts w:ascii="Times New Roman" w:hAnsi="Times New Roman" w:cs="Times New Roman"/>
        </w:rPr>
        <w:t>insect</w:t>
      </w:r>
      <w:proofErr w:type="spellEnd"/>
      <w:r>
        <w:rPr>
          <w:rFonts w:ascii="Times New Roman" w:hAnsi="Times New Roman" w:cs="Times New Roman"/>
        </w:rPr>
        <w:t xml:space="preserve"> </w:t>
      </w:r>
      <w:proofErr w:type="spellStart"/>
      <w:r>
        <w:rPr>
          <w:rFonts w:ascii="Times New Roman" w:hAnsi="Times New Roman" w:cs="Times New Roman"/>
        </w:rPr>
        <w:t>cells</w:t>
      </w:r>
      <w:proofErr w:type="spellEnd"/>
      <w:r w:rsidRPr="00667360">
        <w:rPr>
          <w:rFonts w:ascii="Times New Roman" w:hAnsi="Times New Roman" w:cs="Times New Roman"/>
        </w:rPr>
        <w:t xml:space="preserve"> </w:t>
      </w:r>
      <w:proofErr w:type="spellStart"/>
      <w:r w:rsidRPr="00667360">
        <w:rPr>
          <w:rFonts w:ascii="Times New Roman" w:hAnsi="Times New Roman" w:cs="Times New Roman"/>
        </w:rPr>
        <w:t>expression</w:t>
      </w:r>
      <w:proofErr w:type="spellEnd"/>
      <w:r w:rsidRPr="00667360">
        <w:rPr>
          <w:rFonts w:ascii="Times New Roman" w:hAnsi="Times New Roman" w:cs="Times New Roman"/>
        </w:rPr>
        <w:t xml:space="preserve"> </w:t>
      </w:r>
      <w:proofErr w:type="spellStart"/>
      <w:r w:rsidRPr="00667360">
        <w:rPr>
          <w:rFonts w:ascii="Times New Roman" w:hAnsi="Times New Roman" w:cs="Times New Roman"/>
        </w:rPr>
        <w:t>we</w:t>
      </w:r>
      <w:r>
        <w:rPr>
          <w:rFonts w:ascii="Times New Roman" w:hAnsi="Times New Roman" w:cs="Times New Roman"/>
        </w:rPr>
        <w:t>re</w:t>
      </w:r>
      <w:proofErr w:type="spellEnd"/>
      <w:r w:rsidRPr="00667360">
        <w:rPr>
          <w:rFonts w:ascii="Times New Roman" w:hAnsi="Times New Roman" w:cs="Times New Roman"/>
        </w:rPr>
        <w:t xml:space="preserve"> </w:t>
      </w:r>
      <w:proofErr w:type="spellStart"/>
      <w:r w:rsidRPr="00667360">
        <w:rPr>
          <w:rFonts w:ascii="Times New Roman" w:hAnsi="Times New Roman" w:cs="Times New Roman"/>
        </w:rPr>
        <w:t>used</w:t>
      </w:r>
      <w:proofErr w:type="spellEnd"/>
      <w:r>
        <w:rPr>
          <w:rFonts w:ascii="Times New Roman" w:hAnsi="Times New Roman" w:cs="Times New Roman"/>
        </w:rPr>
        <w:t xml:space="preserve"> </w:t>
      </w:r>
      <w:proofErr w:type="spellStart"/>
      <w:r>
        <w:rPr>
          <w:rFonts w:ascii="Times New Roman" w:hAnsi="Times New Roman" w:cs="Times New Roman"/>
        </w:rPr>
        <w:t>cells</w:t>
      </w:r>
      <w:proofErr w:type="spellEnd"/>
      <w:r>
        <w:rPr>
          <w:rFonts w:ascii="Times New Roman" w:hAnsi="Times New Roman" w:cs="Times New Roman"/>
        </w:rPr>
        <w:t xml:space="preserve"> </w:t>
      </w:r>
      <w:proofErr w:type="spellStart"/>
      <w:r>
        <w:rPr>
          <w:rFonts w:ascii="Times New Roman" w:hAnsi="Times New Roman" w:cs="Times New Roman"/>
        </w:rPr>
        <w:t>from</w:t>
      </w:r>
      <w:proofErr w:type="spellEnd"/>
      <w:r>
        <w:rPr>
          <w:rFonts w:ascii="Times New Roman" w:hAnsi="Times New Roman" w:cs="Times New Roman"/>
        </w:rPr>
        <w:t xml:space="preserve"> </w:t>
      </w:r>
      <w:proofErr w:type="spellStart"/>
      <w:r w:rsidRPr="00CE2F61">
        <w:rPr>
          <w:rFonts w:ascii="Times New Roman" w:hAnsi="Times New Roman" w:cs="Times New Roman"/>
          <w:i/>
        </w:rPr>
        <w:t>Spodoptera</w:t>
      </w:r>
      <w:proofErr w:type="spellEnd"/>
      <w:r w:rsidRPr="00CE2F61">
        <w:rPr>
          <w:rFonts w:ascii="Times New Roman" w:hAnsi="Times New Roman" w:cs="Times New Roman"/>
          <w:i/>
        </w:rPr>
        <w:t xml:space="preserve"> </w:t>
      </w:r>
      <w:proofErr w:type="spellStart"/>
      <w:r w:rsidRPr="00CE2F61">
        <w:rPr>
          <w:rFonts w:ascii="Times New Roman" w:hAnsi="Times New Roman" w:cs="Times New Roman"/>
          <w:i/>
        </w:rPr>
        <w:t>frugiperda</w:t>
      </w:r>
      <w:proofErr w:type="spellEnd"/>
      <w:r w:rsidRPr="006673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transfected</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a </w:t>
      </w:r>
      <w:proofErr w:type="spellStart"/>
      <w:r>
        <w:rPr>
          <w:rFonts w:ascii="Times New Roman" w:hAnsi="Times New Roman" w:cs="Times New Roman"/>
        </w:rPr>
        <w:t>recombinant</w:t>
      </w:r>
      <w:proofErr w:type="spellEnd"/>
      <w:r>
        <w:rPr>
          <w:rFonts w:ascii="Times New Roman" w:hAnsi="Times New Roman" w:cs="Times New Roman"/>
        </w:rPr>
        <w:t xml:space="preserve"> </w:t>
      </w:r>
      <w:proofErr w:type="spellStart"/>
      <w:r>
        <w:rPr>
          <w:rFonts w:ascii="Times New Roman" w:hAnsi="Times New Roman" w:cs="Times New Roman"/>
        </w:rPr>
        <w:t>baculovirus</w:t>
      </w:r>
      <w:proofErr w:type="spellEnd"/>
      <w:r>
        <w:rPr>
          <w:rFonts w:ascii="Times New Roman" w:hAnsi="Times New Roman" w:cs="Times New Roman"/>
        </w:rPr>
        <w:t xml:space="preserve">. </w:t>
      </w:r>
      <w:proofErr w:type="spellStart"/>
      <w:r w:rsidRPr="006111B2">
        <w:rPr>
          <w:rFonts w:ascii="Times New Roman" w:hAnsi="Times New Roman" w:cs="Times New Roman"/>
        </w:rPr>
        <w:t>All</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recombinant</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allergens</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were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expressed</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as</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His</w:t>
      </w:r>
      <w:r w:rsidRPr="006111B2">
        <w:rPr>
          <w:rFonts w:ascii="Times New Roman" w:hAnsi="Times New Roman" w:cs="Times New Roman"/>
        </w:rPr>
        <w:noBreakHyphen/>
        <w:t>tagged</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proteins</w:t>
      </w:r>
      <w:proofErr w:type="spellEnd"/>
      <w:r w:rsidRPr="006111B2">
        <w:rPr>
          <w:rFonts w:ascii="Times New Roman" w:hAnsi="Times New Roman" w:cs="Times New Roman"/>
        </w:rPr>
        <w:t xml:space="preserve"> and </w:t>
      </w:r>
      <w:proofErr w:type="spellStart"/>
      <w:r w:rsidRPr="006111B2">
        <w:rPr>
          <w:rFonts w:ascii="Times New Roman" w:hAnsi="Times New Roman" w:cs="Times New Roman"/>
        </w:rPr>
        <w:t>purified</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via</w:t>
      </w:r>
      <w:proofErr w:type="spellEnd"/>
      <w:r w:rsidRPr="006111B2">
        <w:rPr>
          <w:rFonts w:ascii="Times New Roman" w:hAnsi="Times New Roman" w:cs="Times New Roman"/>
        </w:rPr>
        <w:t xml:space="preserve"> </w:t>
      </w:r>
      <w:proofErr w:type="spellStart"/>
      <w:r>
        <w:rPr>
          <w:rFonts w:ascii="Times New Roman" w:hAnsi="Times New Roman" w:cs="Times New Roman"/>
        </w:rPr>
        <w:t>affinity</w:t>
      </w:r>
      <w:proofErr w:type="spellEnd"/>
      <w:r>
        <w:rPr>
          <w:rFonts w:ascii="Times New Roman" w:hAnsi="Times New Roman" w:cs="Times New Roman"/>
        </w:rPr>
        <w:t xml:space="preserve"> </w:t>
      </w:r>
      <w:proofErr w:type="spellStart"/>
      <w:r>
        <w:rPr>
          <w:rFonts w:ascii="Times New Roman" w:hAnsi="Times New Roman" w:cs="Times New Roman"/>
        </w:rPr>
        <w:t>chromatography</w:t>
      </w:r>
      <w:proofErr w:type="spellEnd"/>
      <w:r w:rsidRPr="006111B2">
        <w:rPr>
          <w:rFonts w:ascii="Times New Roman" w:hAnsi="Times New Roman" w:cs="Times New Roman"/>
        </w:rPr>
        <w:t xml:space="preserve">. </w:t>
      </w:r>
    </w:p>
    <w:p w:rsidR="002E15E4" w:rsidRPr="00AA2D50" w:rsidRDefault="002E15E4" w:rsidP="002E15E4">
      <w:pPr>
        <w:spacing w:after="0"/>
        <w:jc w:val="both"/>
        <w:rPr>
          <w:rFonts w:ascii="Times New Roman" w:hAnsi="Times New Roman" w:cs="Times New Roman"/>
        </w:rPr>
      </w:pPr>
    </w:p>
    <w:p w:rsidR="000C3721" w:rsidRDefault="000C3721" w:rsidP="002E15E4">
      <w:pPr>
        <w:spacing w:after="0"/>
        <w:jc w:val="both"/>
        <w:rPr>
          <w:rFonts w:ascii="Times New Roman" w:hAnsi="Times New Roman" w:cs="Times New Roman"/>
        </w:rPr>
      </w:pPr>
      <w:proofErr w:type="spellStart"/>
      <w:proofErr w:type="gramStart"/>
      <w:r w:rsidRPr="000A6DB7">
        <w:rPr>
          <w:rFonts w:ascii="Times New Roman" w:hAnsi="Times New Roman" w:cs="Times New Roman"/>
          <w:b/>
          <w:bCs/>
        </w:rPr>
        <w:t>Results</w:t>
      </w:r>
      <w:proofErr w:type="spellEnd"/>
      <w:r w:rsidRPr="000A6DB7">
        <w:rPr>
          <w:rFonts w:ascii="Times New Roman" w:hAnsi="Times New Roman" w:cs="Times New Roman"/>
          <w:b/>
          <w:bCs/>
        </w:rPr>
        <w:t>:</w:t>
      </w:r>
      <w:r w:rsidRPr="00AA2D50">
        <w:rPr>
          <w:rFonts w:ascii="Times New Roman" w:hAnsi="Times New Roman" w:cs="Times New Roman"/>
        </w:rPr>
        <w:t xml:space="preserve">  </w:t>
      </w:r>
      <w:proofErr w:type="spellStart"/>
      <w:r>
        <w:rPr>
          <w:rFonts w:ascii="Times New Roman" w:hAnsi="Times New Roman" w:cs="Times New Roman"/>
        </w:rPr>
        <w:t>Using</w:t>
      </w:r>
      <w:proofErr w:type="spellEnd"/>
      <w:proofErr w:type="gramEnd"/>
      <w:r>
        <w:rPr>
          <w:rFonts w:ascii="Times New Roman" w:hAnsi="Times New Roman" w:cs="Times New Roman"/>
        </w:rPr>
        <w:t xml:space="preserve"> </w:t>
      </w:r>
      <w:proofErr w:type="spellStart"/>
      <w:r>
        <w:rPr>
          <w:rFonts w:ascii="Times New Roman" w:hAnsi="Times New Roman" w:cs="Times New Roman"/>
        </w:rPr>
        <w:t>these</w:t>
      </w:r>
      <w:proofErr w:type="spellEnd"/>
      <w:r>
        <w:rPr>
          <w:rFonts w:ascii="Times New Roman" w:hAnsi="Times New Roman" w:cs="Times New Roman"/>
        </w:rPr>
        <w:t xml:space="preserve"> </w:t>
      </w:r>
      <w:proofErr w:type="spellStart"/>
      <w:r>
        <w:rPr>
          <w:rFonts w:ascii="Times New Roman" w:hAnsi="Times New Roman" w:cs="Times New Roman"/>
        </w:rPr>
        <w:t>two</w:t>
      </w:r>
      <w:proofErr w:type="spellEnd"/>
      <w:r>
        <w:rPr>
          <w:rFonts w:ascii="Times New Roman" w:hAnsi="Times New Roman" w:cs="Times New Roman"/>
        </w:rPr>
        <w:t xml:space="preserve"> </w:t>
      </w:r>
      <w:proofErr w:type="spellStart"/>
      <w:r>
        <w:rPr>
          <w:rFonts w:ascii="Times New Roman" w:hAnsi="Times New Roman" w:cs="Times New Roman"/>
        </w:rPr>
        <w:t>expression</w:t>
      </w:r>
      <w:proofErr w:type="spellEnd"/>
      <w:r>
        <w:rPr>
          <w:rFonts w:ascii="Times New Roman" w:hAnsi="Times New Roman" w:cs="Times New Roman"/>
        </w:rPr>
        <w:t xml:space="preserve"> </w:t>
      </w:r>
      <w:proofErr w:type="spellStart"/>
      <w:r>
        <w:rPr>
          <w:rFonts w:ascii="Times New Roman" w:hAnsi="Times New Roman" w:cs="Times New Roman"/>
        </w:rPr>
        <w:t>systems</w:t>
      </w:r>
      <w:proofErr w:type="spellEnd"/>
      <w:r>
        <w:rPr>
          <w:rFonts w:ascii="Times New Roman" w:hAnsi="Times New Roman" w:cs="Times New Roman"/>
        </w:rPr>
        <w:t xml:space="preserve">, </w:t>
      </w:r>
      <w:proofErr w:type="spellStart"/>
      <w:r>
        <w:rPr>
          <w:rFonts w:ascii="Times New Roman" w:hAnsi="Times New Roman" w:cs="Times New Roman"/>
        </w:rPr>
        <w:t>all</w:t>
      </w:r>
      <w:proofErr w:type="spellEnd"/>
      <w:r>
        <w:rPr>
          <w:rFonts w:ascii="Times New Roman" w:hAnsi="Times New Roman" w:cs="Times New Roman"/>
        </w:rPr>
        <w:t xml:space="preserve"> </w:t>
      </w:r>
      <w:proofErr w:type="spellStart"/>
      <w:r>
        <w:rPr>
          <w:rFonts w:ascii="Times New Roman" w:hAnsi="Times New Roman" w:cs="Times New Roman"/>
        </w:rPr>
        <w:t>ragweed</w:t>
      </w:r>
      <w:proofErr w:type="spellEnd"/>
      <w:r>
        <w:rPr>
          <w:rFonts w:ascii="Times New Roman" w:hAnsi="Times New Roman" w:cs="Times New Roman"/>
        </w:rPr>
        <w:t xml:space="preserve"> pollen </w:t>
      </w:r>
      <w:proofErr w:type="spellStart"/>
      <w:r>
        <w:rPr>
          <w:rFonts w:ascii="Times New Roman" w:hAnsi="Times New Roman" w:cs="Times New Roman"/>
        </w:rPr>
        <w:t>allergens</w:t>
      </w:r>
      <w:proofErr w:type="spellEnd"/>
      <w:r>
        <w:rPr>
          <w:rFonts w:ascii="Times New Roman" w:hAnsi="Times New Roman" w:cs="Times New Roman"/>
        </w:rPr>
        <w:t xml:space="preserve">, </w:t>
      </w:r>
      <w:proofErr w:type="spellStart"/>
      <w:r>
        <w:rPr>
          <w:rFonts w:ascii="Times New Roman" w:hAnsi="Times New Roman" w:cs="Times New Roman"/>
        </w:rPr>
        <w:t>two</w:t>
      </w:r>
      <w:proofErr w:type="spellEnd"/>
      <w:r>
        <w:rPr>
          <w:rFonts w:ascii="Times New Roman" w:hAnsi="Times New Roman" w:cs="Times New Roman"/>
        </w:rPr>
        <w:t xml:space="preserve"> </w:t>
      </w:r>
      <w:proofErr w:type="spellStart"/>
      <w:r>
        <w:rPr>
          <w:rFonts w:ascii="Times New Roman" w:hAnsi="Times New Roman" w:cs="Times New Roman"/>
        </w:rPr>
        <w:t>mugwort</w:t>
      </w:r>
      <w:proofErr w:type="spellEnd"/>
      <w:r>
        <w:rPr>
          <w:rFonts w:ascii="Times New Roman" w:hAnsi="Times New Roman" w:cs="Times New Roman"/>
        </w:rPr>
        <w:t xml:space="preserve"> and </w:t>
      </w:r>
      <w:proofErr w:type="spellStart"/>
      <w:r>
        <w:rPr>
          <w:rFonts w:ascii="Times New Roman" w:hAnsi="Times New Roman" w:cs="Times New Roman"/>
        </w:rPr>
        <w:t>one</w:t>
      </w:r>
      <w:proofErr w:type="spellEnd"/>
      <w:r>
        <w:rPr>
          <w:rFonts w:ascii="Times New Roman" w:hAnsi="Times New Roman" w:cs="Times New Roman"/>
        </w:rPr>
        <w:t xml:space="preserve"> house </w:t>
      </w:r>
      <w:proofErr w:type="spellStart"/>
      <w:r>
        <w:rPr>
          <w:rFonts w:ascii="Times New Roman" w:hAnsi="Times New Roman" w:cs="Times New Roman"/>
        </w:rPr>
        <w:t>dust</w:t>
      </w:r>
      <w:proofErr w:type="spellEnd"/>
      <w:r>
        <w:rPr>
          <w:rFonts w:ascii="Times New Roman" w:hAnsi="Times New Roman" w:cs="Times New Roman"/>
        </w:rPr>
        <w:t xml:space="preserve"> </w:t>
      </w:r>
      <w:proofErr w:type="spellStart"/>
      <w:r>
        <w:rPr>
          <w:rFonts w:ascii="Times New Roman" w:hAnsi="Times New Roman" w:cs="Times New Roman"/>
        </w:rPr>
        <w:t>mite</w:t>
      </w:r>
      <w:proofErr w:type="spellEnd"/>
      <w:r>
        <w:rPr>
          <w:rFonts w:ascii="Times New Roman" w:hAnsi="Times New Roman" w:cs="Times New Roman"/>
        </w:rPr>
        <w:t xml:space="preserve"> </w:t>
      </w:r>
      <w:proofErr w:type="spellStart"/>
      <w:r>
        <w:rPr>
          <w:rFonts w:ascii="Times New Roman" w:hAnsi="Times New Roman" w:cs="Times New Roman"/>
        </w:rPr>
        <w:t>allergens</w:t>
      </w:r>
      <w:proofErr w:type="spellEnd"/>
      <w:r>
        <w:rPr>
          <w:rFonts w:ascii="Times New Roman" w:hAnsi="Times New Roman" w:cs="Times New Roman"/>
        </w:rPr>
        <w:t xml:space="preserve">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produced</w:t>
      </w:r>
      <w:proofErr w:type="spellEnd"/>
      <w:r>
        <w:rPr>
          <w:rFonts w:ascii="Times New Roman" w:hAnsi="Times New Roman" w:cs="Times New Roman"/>
        </w:rPr>
        <w:t xml:space="preserve"> in </w:t>
      </w:r>
      <w:proofErr w:type="spellStart"/>
      <w:r>
        <w:rPr>
          <w:rFonts w:ascii="Times New Roman" w:hAnsi="Times New Roman" w:cs="Times New Roman"/>
        </w:rPr>
        <w:t>our</w:t>
      </w:r>
      <w:proofErr w:type="spellEnd"/>
      <w:r>
        <w:rPr>
          <w:rFonts w:ascii="Times New Roman" w:hAnsi="Times New Roman" w:cs="Times New Roman"/>
        </w:rPr>
        <w:t xml:space="preserve"> centre. </w:t>
      </w:r>
      <w:proofErr w:type="spellStart"/>
      <w:r>
        <w:rPr>
          <w:rFonts w:ascii="Times New Roman" w:hAnsi="Times New Roman" w:cs="Times New Roman"/>
        </w:rPr>
        <w:t>Ragweed</w:t>
      </w:r>
      <w:proofErr w:type="spellEnd"/>
      <w:r>
        <w:rPr>
          <w:rFonts w:ascii="Times New Roman" w:hAnsi="Times New Roman" w:cs="Times New Roman"/>
        </w:rPr>
        <w:t xml:space="preserve"> pollen </w:t>
      </w:r>
      <w:proofErr w:type="spellStart"/>
      <w:r>
        <w:rPr>
          <w:rFonts w:ascii="Times New Roman" w:hAnsi="Times New Roman" w:cs="Times New Roman"/>
        </w:rPr>
        <w:t>allergens</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Amb</w:t>
      </w:r>
      <w:proofErr w:type="spellEnd"/>
      <w:r w:rsidRPr="006111B2">
        <w:rPr>
          <w:rFonts w:ascii="Times New Roman" w:hAnsi="Times New Roman" w:cs="Times New Roman"/>
        </w:rPr>
        <w:t xml:space="preserve"> a 3,</w:t>
      </w:r>
      <w:r>
        <w:rPr>
          <w:rFonts w:ascii="Times New Roman" w:hAnsi="Times New Roman" w:cs="Times New Roman"/>
        </w:rPr>
        <w:t xml:space="preserve"> 5</w:t>
      </w:r>
      <w:r w:rsidRPr="006111B2">
        <w:rPr>
          <w:rFonts w:ascii="Times New Roman" w:hAnsi="Times New Roman" w:cs="Times New Roman"/>
        </w:rPr>
        <w:t xml:space="preserve"> 8, 9, 10, 11 and 12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produced</w:t>
      </w:r>
      <w:proofErr w:type="spellEnd"/>
      <w:r>
        <w:rPr>
          <w:rFonts w:ascii="Times New Roman" w:hAnsi="Times New Roman" w:cs="Times New Roman"/>
        </w:rPr>
        <w:t xml:space="preserve"> </w:t>
      </w:r>
      <w:r w:rsidRPr="006111B2">
        <w:rPr>
          <w:rFonts w:ascii="Times New Roman" w:hAnsi="Times New Roman" w:cs="Times New Roman"/>
        </w:rPr>
        <w:t xml:space="preserve">in </w:t>
      </w:r>
      <w:r w:rsidRPr="004C7F25">
        <w:rPr>
          <w:rFonts w:ascii="Times New Roman" w:hAnsi="Times New Roman" w:cs="Times New Roman"/>
          <w:i/>
        </w:rPr>
        <w:t>E. coli</w:t>
      </w:r>
      <w:r w:rsidRPr="006111B2">
        <w:rPr>
          <w:rFonts w:ascii="Times New Roman" w:hAnsi="Times New Roman" w:cs="Times New Roman"/>
        </w:rPr>
        <w:t xml:space="preserve"> </w:t>
      </w:r>
      <w:proofErr w:type="spellStart"/>
      <w:r>
        <w:rPr>
          <w:rFonts w:ascii="Times New Roman" w:hAnsi="Times New Roman" w:cs="Times New Roman"/>
        </w:rPr>
        <w:t>cells</w:t>
      </w:r>
      <w:proofErr w:type="spellEnd"/>
      <w:r>
        <w:rPr>
          <w:rFonts w:ascii="Times New Roman" w:hAnsi="Times New Roman" w:cs="Times New Roman"/>
        </w:rPr>
        <w:t xml:space="preserve"> and </w:t>
      </w:r>
      <w:proofErr w:type="spellStart"/>
      <w:r>
        <w:rPr>
          <w:rFonts w:ascii="Times New Roman" w:hAnsi="Times New Roman" w:cs="Times New Roman"/>
        </w:rPr>
        <w:t>purified</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to</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homogeneity</w:t>
      </w:r>
      <w:proofErr w:type="spellEnd"/>
      <w:r w:rsidRPr="006111B2">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s</w:t>
      </w:r>
      <w:r w:rsidRPr="006111B2">
        <w:rPr>
          <w:rFonts w:ascii="Times New Roman" w:hAnsi="Times New Roman" w:cs="Times New Roman"/>
        </w:rPr>
        <w:t>imilar</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procedure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was</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done</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with</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Amb</w:t>
      </w:r>
      <w:proofErr w:type="spellEnd"/>
      <w:r w:rsidRPr="006111B2">
        <w:rPr>
          <w:rFonts w:ascii="Times New Roman" w:hAnsi="Times New Roman" w:cs="Times New Roman"/>
        </w:rPr>
        <w:t xml:space="preserve"> a 1, 4, 6, 11 and 12 in </w:t>
      </w:r>
      <w:proofErr w:type="spellStart"/>
      <w:r w:rsidRPr="006111B2">
        <w:rPr>
          <w:rFonts w:ascii="Times New Roman" w:hAnsi="Times New Roman" w:cs="Times New Roman"/>
        </w:rPr>
        <w:t>insect</w:t>
      </w:r>
      <w:proofErr w:type="spellEnd"/>
      <w:r w:rsidRPr="006111B2">
        <w:rPr>
          <w:rFonts w:ascii="Times New Roman" w:hAnsi="Times New Roman" w:cs="Times New Roman"/>
        </w:rPr>
        <w:t xml:space="preserve"> </w:t>
      </w:r>
      <w:proofErr w:type="spellStart"/>
      <w:r w:rsidRPr="006111B2">
        <w:rPr>
          <w:rFonts w:ascii="Times New Roman" w:hAnsi="Times New Roman" w:cs="Times New Roman"/>
        </w:rPr>
        <w:t>cells</w:t>
      </w:r>
      <w:proofErr w:type="spellEnd"/>
      <w:r w:rsidRPr="006111B2">
        <w:rPr>
          <w:rFonts w:ascii="Times New Roman" w:hAnsi="Times New Roman" w:cs="Times New Roman"/>
        </w:rPr>
        <w:t xml:space="preserve">. </w:t>
      </w:r>
      <w:r>
        <w:rPr>
          <w:rFonts w:ascii="Times New Roman" w:hAnsi="Times New Roman" w:cs="Times New Roman"/>
        </w:rPr>
        <w:t xml:space="preserve">The </w:t>
      </w:r>
      <w:proofErr w:type="spellStart"/>
      <w:r>
        <w:rPr>
          <w:rFonts w:ascii="Times New Roman" w:hAnsi="Times New Roman" w:cs="Times New Roman"/>
        </w:rPr>
        <w:t>quality</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recombinant</w:t>
      </w:r>
      <w:proofErr w:type="spellEnd"/>
      <w:r>
        <w:rPr>
          <w:rFonts w:ascii="Times New Roman" w:hAnsi="Times New Roman" w:cs="Times New Roman"/>
        </w:rPr>
        <w:t xml:space="preserve"> </w:t>
      </w:r>
      <w:proofErr w:type="spellStart"/>
      <w:r>
        <w:rPr>
          <w:rFonts w:ascii="Times New Roman" w:hAnsi="Times New Roman" w:cs="Times New Roman"/>
        </w:rPr>
        <w:t>allergens</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w:t>
      </w:r>
      <w:proofErr w:type="spellStart"/>
      <w:r>
        <w:rPr>
          <w:rFonts w:ascii="Times New Roman" w:hAnsi="Times New Roman" w:cs="Times New Roman"/>
        </w:rPr>
        <w:t>evaluated</w:t>
      </w:r>
      <w:proofErr w:type="spellEnd"/>
      <w:r>
        <w:rPr>
          <w:rFonts w:ascii="Times New Roman" w:hAnsi="Times New Roman" w:cs="Times New Roman"/>
        </w:rPr>
        <w:t xml:space="preserve"> </w:t>
      </w:r>
      <w:proofErr w:type="spellStart"/>
      <w:r>
        <w:rPr>
          <w:rFonts w:ascii="Times New Roman" w:hAnsi="Times New Roman" w:cs="Times New Roman"/>
        </w:rPr>
        <w:t>using</w:t>
      </w:r>
      <w:proofErr w:type="spellEnd"/>
      <w:r>
        <w:rPr>
          <w:rFonts w:ascii="Times New Roman" w:hAnsi="Times New Roman" w:cs="Times New Roman"/>
        </w:rPr>
        <w:t xml:space="preserve"> </w:t>
      </w:r>
      <w:proofErr w:type="spellStart"/>
      <w:r>
        <w:rPr>
          <w:rFonts w:ascii="Times New Roman" w:hAnsi="Times New Roman" w:cs="Times New Roman"/>
        </w:rPr>
        <w:t>physicochemical</w:t>
      </w:r>
      <w:proofErr w:type="spellEnd"/>
      <w:r>
        <w:rPr>
          <w:rFonts w:ascii="Times New Roman" w:hAnsi="Times New Roman" w:cs="Times New Roman"/>
        </w:rPr>
        <w:t xml:space="preserve"> and </w:t>
      </w:r>
      <w:proofErr w:type="spellStart"/>
      <w:r>
        <w:rPr>
          <w:rFonts w:ascii="Times New Roman" w:hAnsi="Times New Roman" w:cs="Times New Roman"/>
        </w:rPr>
        <w:t>immunological</w:t>
      </w:r>
      <w:proofErr w:type="spellEnd"/>
      <w:r>
        <w:rPr>
          <w:rFonts w:ascii="Times New Roman" w:hAnsi="Times New Roman" w:cs="Times New Roman"/>
        </w:rPr>
        <w:t xml:space="preserve"> </w:t>
      </w:r>
      <w:proofErr w:type="spellStart"/>
      <w:r>
        <w:rPr>
          <w:rFonts w:ascii="Times New Roman" w:hAnsi="Times New Roman" w:cs="Times New Roman"/>
        </w:rPr>
        <w:t>methods</w:t>
      </w:r>
      <w:proofErr w:type="spellEnd"/>
      <w:r>
        <w:rPr>
          <w:rFonts w:ascii="Times New Roman" w:hAnsi="Times New Roman" w:cs="Times New Roman"/>
        </w:rPr>
        <w:t xml:space="preserve">. The </w:t>
      </w:r>
      <w:proofErr w:type="spellStart"/>
      <w:r>
        <w:rPr>
          <w:rFonts w:ascii="Times New Roman" w:hAnsi="Times New Roman" w:cs="Times New Roman"/>
        </w:rPr>
        <w:t>allergens</w:t>
      </w:r>
      <w:proofErr w:type="spellEnd"/>
      <w:r>
        <w:rPr>
          <w:rFonts w:ascii="Times New Roman" w:hAnsi="Times New Roman" w:cs="Times New Roman"/>
        </w:rPr>
        <w:t xml:space="preserve">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included</w:t>
      </w:r>
      <w:proofErr w:type="spellEnd"/>
      <w:r>
        <w:rPr>
          <w:rFonts w:ascii="Times New Roman" w:hAnsi="Times New Roman" w:cs="Times New Roman"/>
        </w:rPr>
        <w:t xml:space="preserve"> in a </w:t>
      </w:r>
      <w:proofErr w:type="spellStart"/>
      <w:r>
        <w:rPr>
          <w:rFonts w:ascii="Times New Roman" w:hAnsi="Times New Roman" w:cs="Times New Roman"/>
        </w:rPr>
        <w:t>diagnosis</w:t>
      </w:r>
      <w:proofErr w:type="spellEnd"/>
      <w:r>
        <w:rPr>
          <w:rFonts w:ascii="Times New Roman" w:hAnsi="Times New Roman" w:cs="Times New Roman"/>
        </w:rPr>
        <w:t xml:space="preserve"> kit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ragweed</w:t>
      </w:r>
      <w:proofErr w:type="spellEnd"/>
      <w:r>
        <w:rPr>
          <w:rFonts w:ascii="Times New Roman" w:hAnsi="Times New Roman" w:cs="Times New Roman"/>
        </w:rPr>
        <w:t xml:space="preserve"> pollen </w:t>
      </w:r>
      <w:proofErr w:type="spellStart"/>
      <w:r>
        <w:rPr>
          <w:rFonts w:ascii="Times New Roman" w:hAnsi="Times New Roman" w:cs="Times New Roman"/>
        </w:rPr>
        <w:t>allergy</w:t>
      </w:r>
      <w:proofErr w:type="spellEnd"/>
      <w:r>
        <w:rPr>
          <w:rFonts w:ascii="Times New Roman" w:hAnsi="Times New Roman" w:cs="Times New Roman"/>
        </w:rPr>
        <w:t xml:space="preserve">. </w:t>
      </w:r>
    </w:p>
    <w:p w:rsidR="002E15E4" w:rsidRPr="00AA2D50" w:rsidRDefault="002E15E4" w:rsidP="002E15E4">
      <w:pPr>
        <w:spacing w:after="0"/>
        <w:jc w:val="both"/>
        <w:rPr>
          <w:rFonts w:ascii="Times New Roman" w:hAnsi="Times New Roman" w:cs="Times New Roman"/>
        </w:rPr>
      </w:pPr>
    </w:p>
    <w:p w:rsidR="00275C04" w:rsidRDefault="000C3721" w:rsidP="002E15E4">
      <w:pPr>
        <w:spacing w:after="0"/>
        <w:jc w:val="both"/>
        <w:rPr>
          <w:rFonts w:ascii="Times New Roman" w:hAnsi="Times New Roman" w:cs="Times New Roman"/>
        </w:rPr>
      </w:pPr>
      <w:proofErr w:type="spellStart"/>
      <w:r w:rsidRPr="000A6DB7">
        <w:rPr>
          <w:rFonts w:ascii="Times New Roman" w:hAnsi="Times New Roman" w:cs="Times New Roman"/>
          <w:b/>
          <w:bCs/>
        </w:rPr>
        <w:t>Conclusions</w:t>
      </w:r>
      <w:proofErr w:type="spellEnd"/>
      <w:r w:rsidRPr="000A6DB7">
        <w:rPr>
          <w:rFonts w:ascii="Times New Roman" w:hAnsi="Times New Roman" w:cs="Times New Roman"/>
          <w:b/>
          <w:bCs/>
        </w:rPr>
        <w:t>:</w:t>
      </w:r>
      <w:r w:rsidRPr="00AA2D50">
        <w:rPr>
          <w:rFonts w:ascii="Times New Roman" w:hAnsi="Times New Roman" w:cs="Times New Roman"/>
        </w:rPr>
        <w:t xml:space="preserve"> </w:t>
      </w:r>
      <w:proofErr w:type="spellStart"/>
      <w:r w:rsidRPr="00DD3554">
        <w:rPr>
          <w:rFonts w:ascii="Times New Roman" w:hAnsi="Times New Roman" w:cs="Times New Roman"/>
        </w:rPr>
        <w:t>Recombinant</w:t>
      </w:r>
      <w:proofErr w:type="spellEnd"/>
      <w:r w:rsidRPr="00DD3554">
        <w:rPr>
          <w:rFonts w:ascii="Times New Roman" w:hAnsi="Times New Roman" w:cs="Times New Roman"/>
        </w:rPr>
        <w:t xml:space="preserve"> protein </w:t>
      </w:r>
      <w:proofErr w:type="spellStart"/>
      <w:r w:rsidRPr="00DD3554">
        <w:rPr>
          <w:rFonts w:ascii="Times New Roman" w:hAnsi="Times New Roman" w:cs="Times New Roman"/>
        </w:rPr>
        <w:t>technology</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allows</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unlimited</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production</w:t>
      </w:r>
      <w:proofErr w:type="spellEnd"/>
      <w:r w:rsidRPr="00DD3554">
        <w:rPr>
          <w:rFonts w:ascii="Times New Roman" w:hAnsi="Times New Roman" w:cs="Times New Roman"/>
        </w:rPr>
        <w:t xml:space="preserve"> of </w:t>
      </w:r>
      <w:proofErr w:type="spellStart"/>
      <w:r w:rsidRPr="00DD3554">
        <w:rPr>
          <w:rFonts w:ascii="Times New Roman" w:hAnsi="Times New Roman" w:cs="Times New Roman"/>
        </w:rPr>
        <w:t>allergen</w:t>
      </w:r>
      <w:r>
        <w:rPr>
          <w:rFonts w:ascii="Times New Roman" w:hAnsi="Times New Roman" w:cs="Times New Roman"/>
        </w:rPr>
        <w:t>s</w:t>
      </w:r>
      <w:proofErr w:type="spellEnd"/>
      <w:r w:rsidRPr="00DD3554">
        <w:rPr>
          <w:rFonts w:ascii="Times New Roman" w:hAnsi="Times New Roman" w:cs="Times New Roman"/>
        </w:rPr>
        <w:t xml:space="preserve"> and </w:t>
      </w:r>
      <w:proofErr w:type="spellStart"/>
      <w:r>
        <w:rPr>
          <w:rFonts w:ascii="Times New Roman" w:hAnsi="Times New Roman" w:cs="Times New Roman"/>
        </w:rPr>
        <w:t>offers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sidRPr="00DD3554">
        <w:rPr>
          <w:rFonts w:ascii="Times New Roman" w:hAnsi="Times New Roman" w:cs="Times New Roman"/>
        </w:rPr>
        <w:t>possib</w:t>
      </w:r>
      <w:r>
        <w:rPr>
          <w:rFonts w:ascii="Times New Roman" w:hAnsi="Times New Roman" w:cs="Times New Roman"/>
        </w:rPr>
        <w:t>ilit</w:t>
      </w:r>
      <w:r w:rsidRPr="00DD3554">
        <w:rPr>
          <w:rFonts w:ascii="Times New Roman" w:hAnsi="Times New Roman" w:cs="Times New Roman"/>
        </w:rPr>
        <w:t>y</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to</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modify</w:t>
      </w:r>
      <w:proofErr w:type="spellEnd"/>
      <w:r w:rsidRPr="00DD3554">
        <w:rPr>
          <w:rFonts w:ascii="Times New Roman" w:hAnsi="Times New Roman" w:cs="Times New Roman"/>
        </w:rPr>
        <w:t xml:space="preserve"> </w:t>
      </w:r>
      <w:proofErr w:type="spellStart"/>
      <w:r>
        <w:rPr>
          <w:rFonts w:ascii="Times New Roman" w:hAnsi="Times New Roman" w:cs="Times New Roman"/>
        </w:rPr>
        <w:t>their</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structure</w:t>
      </w:r>
      <w:proofErr w:type="spellEnd"/>
      <w:r w:rsidRPr="00DD3554">
        <w:rPr>
          <w:rFonts w:ascii="Times New Roman" w:hAnsi="Times New Roman" w:cs="Times New Roman"/>
        </w:rPr>
        <w:t xml:space="preserve"> and </w:t>
      </w:r>
      <w:proofErr w:type="spellStart"/>
      <w:r w:rsidRPr="00DD3554">
        <w:rPr>
          <w:rFonts w:ascii="Times New Roman" w:hAnsi="Times New Roman" w:cs="Times New Roman"/>
        </w:rPr>
        <w:t>intrinsic</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properties</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becoming</w:t>
      </w:r>
      <w:proofErr w:type="spellEnd"/>
      <w:r w:rsidRPr="00DD3554">
        <w:rPr>
          <w:rFonts w:ascii="Times New Roman" w:hAnsi="Times New Roman" w:cs="Times New Roman"/>
        </w:rPr>
        <w:t xml:space="preserve"> an </w:t>
      </w:r>
      <w:proofErr w:type="spellStart"/>
      <w:r w:rsidRPr="00DD3554">
        <w:rPr>
          <w:rFonts w:ascii="Times New Roman" w:hAnsi="Times New Roman" w:cs="Times New Roman"/>
        </w:rPr>
        <w:t>increasingly</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attractive</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alternative</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for</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diagnosis</w:t>
      </w:r>
      <w:proofErr w:type="spellEnd"/>
      <w:r w:rsidRPr="00DD3554">
        <w:rPr>
          <w:rFonts w:ascii="Times New Roman" w:hAnsi="Times New Roman" w:cs="Times New Roman"/>
        </w:rPr>
        <w:t xml:space="preserve"> and </w:t>
      </w:r>
      <w:proofErr w:type="spellStart"/>
      <w:r w:rsidRPr="00DD3554">
        <w:rPr>
          <w:rFonts w:ascii="Times New Roman" w:hAnsi="Times New Roman" w:cs="Times New Roman"/>
        </w:rPr>
        <w:t>immunotherapy</w:t>
      </w:r>
      <w:proofErr w:type="spellEnd"/>
      <w:r w:rsidRPr="00DD3554">
        <w:rPr>
          <w:rFonts w:ascii="Times New Roman" w:hAnsi="Times New Roman" w:cs="Times New Roman"/>
        </w:rPr>
        <w:t xml:space="preserve"> in </w:t>
      </w:r>
      <w:proofErr w:type="spellStart"/>
      <w:r w:rsidRPr="00DD3554">
        <w:rPr>
          <w:rFonts w:ascii="Times New Roman" w:hAnsi="Times New Roman" w:cs="Times New Roman"/>
        </w:rPr>
        <w:t>allergic</w:t>
      </w:r>
      <w:proofErr w:type="spellEnd"/>
      <w:r w:rsidRPr="00DD3554">
        <w:rPr>
          <w:rFonts w:ascii="Times New Roman" w:hAnsi="Times New Roman" w:cs="Times New Roman"/>
        </w:rPr>
        <w:t xml:space="preserve"> </w:t>
      </w:r>
      <w:proofErr w:type="spellStart"/>
      <w:r w:rsidRPr="00DD3554">
        <w:rPr>
          <w:rFonts w:ascii="Times New Roman" w:hAnsi="Times New Roman" w:cs="Times New Roman"/>
        </w:rPr>
        <w:t>diseases</w:t>
      </w:r>
      <w:proofErr w:type="spellEnd"/>
      <w:r w:rsidRPr="00DD3554">
        <w:rPr>
          <w:rFonts w:ascii="Times New Roman" w:hAnsi="Times New Roman" w:cs="Times New Roman"/>
        </w:rPr>
        <w:t>.</w:t>
      </w:r>
    </w:p>
    <w:p w:rsidR="00275C04" w:rsidRDefault="00275C04">
      <w:pPr>
        <w:spacing w:after="160" w:line="259" w:lineRule="auto"/>
        <w:rPr>
          <w:rFonts w:ascii="Times New Roman" w:hAnsi="Times New Roman" w:cs="Times New Roman"/>
        </w:rPr>
      </w:pPr>
      <w:r>
        <w:rPr>
          <w:rFonts w:ascii="Times New Roman" w:hAnsi="Times New Roman" w:cs="Times New Roman"/>
        </w:rPr>
        <w:br w:type="page"/>
      </w: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Pr="00685BCB" w:rsidRDefault="00685BCB" w:rsidP="00685BCB">
      <w:pPr>
        <w:spacing w:after="0" w:line="240" w:lineRule="auto"/>
        <w:ind w:left="2124" w:hanging="2124"/>
        <w:jc w:val="center"/>
        <w:rPr>
          <w:b/>
        </w:rPr>
      </w:pPr>
      <w:r w:rsidRPr="00685BCB">
        <w:rPr>
          <w:b/>
        </w:rPr>
        <w:t xml:space="preserve">Genetikai információ szállítás extracelluláris </w:t>
      </w:r>
      <w:proofErr w:type="spellStart"/>
      <w:r w:rsidRPr="00685BCB">
        <w:rPr>
          <w:b/>
        </w:rPr>
        <w:t>vezikulákkal</w:t>
      </w:r>
      <w:proofErr w:type="spellEnd"/>
      <w:r w:rsidRPr="00685BCB">
        <w:rPr>
          <w:b/>
        </w:rPr>
        <w:t xml:space="preserve"> </w:t>
      </w:r>
    </w:p>
    <w:p w:rsidR="00685BCB" w:rsidRPr="00685BCB" w:rsidRDefault="00685BCB" w:rsidP="00685BCB">
      <w:pPr>
        <w:spacing w:after="0" w:line="240" w:lineRule="auto"/>
        <w:ind w:left="2124" w:hanging="2124"/>
        <w:jc w:val="center"/>
        <w:rPr>
          <w:rFonts w:ascii="Times New Roman" w:eastAsia="Times New Roman" w:hAnsi="Times New Roman" w:cs="Times New Roman"/>
          <w:bCs/>
          <w:i/>
          <w:iCs/>
          <w:sz w:val="24"/>
          <w:szCs w:val="24"/>
        </w:rPr>
      </w:pPr>
      <w:r w:rsidRPr="00685BCB">
        <w:rPr>
          <w:rFonts w:ascii="Times New Roman" w:eastAsia="Times New Roman" w:hAnsi="Times New Roman" w:cs="Times New Roman"/>
          <w:bCs/>
          <w:i/>
          <w:iCs/>
          <w:sz w:val="24"/>
          <w:szCs w:val="24"/>
        </w:rPr>
        <w:t>Buzás Edit</w:t>
      </w:r>
    </w:p>
    <w:p w:rsidR="00685BCB" w:rsidRPr="00685BCB" w:rsidRDefault="00685BCB" w:rsidP="00685BCB">
      <w:pPr>
        <w:spacing w:after="0"/>
        <w:jc w:val="center"/>
        <w:rPr>
          <w:bCs/>
        </w:rPr>
      </w:pPr>
      <w:r w:rsidRPr="00685BCB">
        <w:rPr>
          <w:bCs/>
        </w:rPr>
        <w:t>Semmelweis Egyetem, Genetikai, Sejt- és Immunbiológiai Intézet</w:t>
      </w:r>
    </w:p>
    <w:p w:rsidR="00685BCB" w:rsidRPr="00685BCB" w:rsidRDefault="00685BCB" w:rsidP="00685BCB">
      <w:pPr>
        <w:spacing w:after="0"/>
        <w:jc w:val="center"/>
        <w:rPr>
          <w:bCs/>
        </w:rPr>
      </w:pPr>
      <w:r w:rsidRPr="00685BCB">
        <w:rPr>
          <w:bCs/>
        </w:rPr>
        <w:t xml:space="preserve">HCEMM-SE </w:t>
      </w:r>
      <w:proofErr w:type="spellStart"/>
      <w:r w:rsidRPr="00685BCB">
        <w:rPr>
          <w:bCs/>
        </w:rPr>
        <w:t>Extracellular</w:t>
      </w:r>
      <w:proofErr w:type="spellEnd"/>
      <w:r w:rsidRPr="00685BCB">
        <w:rPr>
          <w:bCs/>
        </w:rPr>
        <w:t xml:space="preserve"> </w:t>
      </w:r>
      <w:proofErr w:type="spellStart"/>
      <w:r w:rsidRPr="00685BCB">
        <w:rPr>
          <w:bCs/>
        </w:rPr>
        <w:t>Vesicle</w:t>
      </w:r>
      <w:proofErr w:type="spellEnd"/>
      <w:r w:rsidRPr="00685BCB">
        <w:rPr>
          <w:bCs/>
        </w:rPr>
        <w:t xml:space="preserve"> Research Group</w:t>
      </w:r>
    </w:p>
    <w:p w:rsidR="00685BCB" w:rsidRPr="00685BCB" w:rsidRDefault="00685BCB" w:rsidP="00685BCB">
      <w:pPr>
        <w:spacing w:after="0"/>
        <w:jc w:val="center"/>
        <w:rPr>
          <w:bCs/>
        </w:rPr>
      </w:pPr>
      <w:r w:rsidRPr="00685BCB">
        <w:rPr>
          <w:bCs/>
        </w:rPr>
        <w:t>MTA-SE Immun-</w:t>
      </w:r>
      <w:proofErr w:type="spellStart"/>
      <w:r w:rsidRPr="00685BCB">
        <w:rPr>
          <w:bCs/>
        </w:rPr>
        <w:t>proteogenomikai</w:t>
      </w:r>
      <w:proofErr w:type="spellEnd"/>
      <w:r w:rsidRPr="00685BCB">
        <w:rPr>
          <w:bCs/>
        </w:rPr>
        <w:t xml:space="preserve"> Kutatócsoport</w:t>
      </w:r>
    </w:p>
    <w:p w:rsidR="00685BCB" w:rsidRPr="008C5F52" w:rsidRDefault="00685BCB" w:rsidP="00685BCB">
      <w:pPr>
        <w:rPr>
          <w:rFonts w:ascii="Times New Roman" w:eastAsia="Times New Roman" w:hAnsi="Times New Roman" w:cs="Times New Roman"/>
          <w:i/>
          <w:iCs/>
          <w:sz w:val="24"/>
          <w:szCs w:val="24"/>
        </w:rPr>
      </w:pPr>
    </w:p>
    <w:p w:rsidR="00685BCB" w:rsidRPr="008C5F52" w:rsidRDefault="00685BCB" w:rsidP="00685BCB">
      <w:pPr>
        <w:jc w:val="both"/>
        <w:rPr>
          <w:rFonts w:ascii="Times New Roman" w:hAnsi="Times New Roman" w:cs="Times New Roman"/>
        </w:rPr>
      </w:pPr>
      <w:r w:rsidRPr="008C5F52">
        <w:rPr>
          <w:rFonts w:ascii="Times New Roman" w:hAnsi="Times New Roman" w:cs="Times New Roman"/>
        </w:rPr>
        <w:t xml:space="preserve">Az extracelluláris </w:t>
      </w:r>
      <w:proofErr w:type="spellStart"/>
      <w:r w:rsidRPr="008C5F52">
        <w:rPr>
          <w:rFonts w:ascii="Times New Roman" w:hAnsi="Times New Roman" w:cs="Times New Roman"/>
        </w:rPr>
        <w:t>vezikulák</w:t>
      </w:r>
      <w:proofErr w:type="spellEnd"/>
      <w:r w:rsidRPr="008C5F52">
        <w:rPr>
          <w:rFonts w:ascii="Times New Roman" w:hAnsi="Times New Roman" w:cs="Times New Roman"/>
        </w:rPr>
        <w:t xml:space="preserve"> (EV-k) a sejtek által univerzálisan, evolúciósan konzervált módon kibocsátott, </w:t>
      </w:r>
      <w:proofErr w:type="spellStart"/>
      <w:r w:rsidRPr="008C5F52">
        <w:rPr>
          <w:rFonts w:ascii="Times New Roman" w:hAnsi="Times New Roman" w:cs="Times New Roman"/>
        </w:rPr>
        <w:t>foszfolipid</w:t>
      </w:r>
      <w:proofErr w:type="spellEnd"/>
      <w:r w:rsidRPr="008C5F52">
        <w:rPr>
          <w:rFonts w:ascii="Times New Roman" w:hAnsi="Times New Roman" w:cs="Times New Roman"/>
        </w:rPr>
        <w:t xml:space="preserve"> kettősréteggel határolt </w:t>
      </w:r>
      <w:proofErr w:type="spellStart"/>
      <w:r w:rsidRPr="008C5F52">
        <w:rPr>
          <w:rFonts w:ascii="Times New Roman" w:hAnsi="Times New Roman" w:cs="Times New Roman"/>
        </w:rPr>
        <w:t>nanorészecskék</w:t>
      </w:r>
      <w:proofErr w:type="spellEnd"/>
      <w:r w:rsidRPr="008C5F52">
        <w:rPr>
          <w:rFonts w:ascii="Times New Roman" w:hAnsi="Times New Roman" w:cs="Times New Roman"/>
        </w:rPr>
        <w:t xml:space="preserve">. A nemzetközi érdeklődés elsősorban azt követően fordult az extracelluláris </w:t>
      </w:r>
      <w:proofErr w:type="spellStart"/>
      <w:r w:rsidRPr="008C5F52">
        <w:rPr>
          <w:rFonts w:ascii="Times New Roman" w:hAnsi="Times New Roman" w:cs="Times New Roman"/>
        </w:rPr>
        <w:t>vezikulák</w:t>
      </w:r>
      <w:proofErr w:type="spellEnd"/>
      <w:r w:rsidRPr="008C5F52">
        <w:rPr>
          <w:rFonts w:ascii="Times New Roman" w:hAnsi="Times New Roman" w:cs="Times New Roman"/>
        </w:rPr>
        <w:t xml:space="preserve"> felé, hogy kimutatták, az EV-k képesek RNS molekulák szállítására. Mára ismertté vált, hogy az EV-k rendkívüli heterogenitást mutatnak, és igen sokféle RNS szállítására képesek (</w:t>
      </w:r>
      <w:proofErr w:type="spellStart"/>
      <w:r w:rsidRPr="008C5F52">
        <w:rPr>
          <w:rFonts w:ascii="Times New Roman" w:hAnsi="Times New Roman" w:cs="Times New Roman"/>
        </w:rPr>
        <w:t>mRNS</w:t>
      </w:r>
      <w:proofErr w:type="spellEnd"/>
      <w:r w:rsidRPr="008C5F52">
        <w:rPr>
          <w:rFonts w:ascii="Times New Roman" w:hAnsi="Times New Roman" w:cs="Times New Roman"/>
        </w:rPr>
        <w:t xml:space="preserve">, </w:t>
      </w:r>
      <w:proofErr w:type="spellStart"/>
      <w:r w:rsidRPr="008C5F52">
        <w:rPr>
          <w:rFonts w:ascii="Times New Roman" w:hAnsi="Times New Roman" w:cs="Times New Roman"/>
        </w:rPr>
        <w:t>miRNS</w:t>
      </w:r>
      <w:proofErr w:type="spellEnd"/>
      <w:r w:rsidRPr="008C5F52">
        <w:rPr>
          <w:rFonts w:ascii="Times New Roman" w:hAnsi="Times New Roman" w:cs="Times New Roman"/>
        </w:rPr>
        <w:t xml:space="preserve">, </w:t>
      </w:r>
      <w:proofErr w:type="spellStart"/>
      <w:r w:rsidRPr="008C5F52">
        <w:rPr>
          <w:rFonts w:ascii="Times New Roman" w:hAnsi="Times New Roman" w:cs="Times New Roman"/>
        </w:rPr>
        <w:t>circRNS</w:t>
      </w:r>
      <w:proofErr w:type="spellEnd"/>
      <w:r w:rsidRPr="008C5F52">
        <w:rPr>
          <w:rFonts w:ascii="Times New Roman" w:hAnsi="Times New Roman" w:cs="Times New Roman"/>
        </w:rPr>
        <w:t xml:space="preserve">, </w:t>
      </w:r>
      <w:proofErr w:type="spellStart"/>
      <w:r w:rsidRPr="008C5F52">
        <w:rPr>
          <w:rFonts w:ascii="Times New Roman" w:hAnsi="Times New Roman" w:cs="Times New Roman"/>
        </w:rPr>
        <w:t>vault</w:t>
      </w:r>
      <w:proofErr w:type="spellEnd"/>
      <w:r w:rsidRPr="008C5F52">
        <w:rPr>
          <w:rFonts w:ascii="Times New Roman" w:hAnsi="Times New Roman" w:cs="Times New Roman"/>
        </w:rPr>
        <w:t xml:space="preserve"> RNS, Y RNS, </w:t>
      </w:r>
      <w:proofErr w:type="spellStart"/>
      <w:r w:rsidRPr="008C5F52">
        <w:rPr>
          <w:rFonts w:ascii="Times New Roman" w:hAnsi="Times New Roman" w:cs="Times New Roman"/>
        </w:rPr>
        <w:t>lncRNA</w:t>
      </w:r>
      <w:proofErr w:type="spellEnd"/>
      <w:r w:rsidRPr="008C5F52">
        <w:rPr>
          <w:rFonts w:ascii="Times New Roman" w:hAnsi="Times New Roman" w:cs="Times New Roman"/>
        </w:rPr>
        <w:t xml:space="preserve">, </w:t>
      </w:r>
      <w:proofErr w:type="spellStart"/>
      <w:r w:rsidRPr="008C5F52">
        <w:rPr>
          <w:rFonts w:ascii="Times New Roman" w:hAnsi="Times New Roman" w:cs="Times New Roman"/>
        </w:rPr>
        <w:t>sncRNS</w:t>
      </w:r>
      <w:proofErr w:type="spellEnd"/>
      <w:r w:rsidRPr="008C5F52">
        <w:rPr>
          <w:rFonts w:ascii="Times New Roman" w:hAnsi="Times New Roman" w:cs="Times New Roman"/>
        </w:rPr>
        <w:t xml:space="preserve">, </w:t>
      </w:r>
      <w:proofErr w:type="spellStart"/>
      <w:r w:rsidRPr="008C5F52">
        <w:rPr>
          <w:rFonts w:ascii="Times New Roman" w:hAnsi="Times New Roman" w:cs="Times New Roman"/>
        </w:rPr>
        <w:t>stb</w:t>
      </w:r>
      <w:proofErr w:type="spellEnd"/>
      <w:r w:rsidRPr="008C5F52">
        <w:rPr>
          <w:rFonts w:ascii="Times New Roman" w:hAnsi="Times New Roman" w:cs="Times New Roman"/>
        </w:rPr>
        <w:t xml:space="preserve">). Az EV-k általi RNS kibocsátásban feltehetőleg </w:t>
      </w:r>
      <w:r>
        <w:rPr>
          <w:rFonts w:ascii="Times New Roman" w:hAnsi="Times New Roman" w:cs="Times New Roman"/>
        </w:rPr>
        <w:t xml:space="preserve">szerepet játszanak </w:t>
      </w:r>
      <w:r w:rsidRPr="008C5F52">
        <w:rPr>
          <w:rFonts w:ascii="Times New Roman" w:hAnsi="Times New Roman" w:cs="Times New Roman"/>
        </w:rPr>
        <w:t>mind szelektív, mind nem-szeletív mechanizmusok. Az EV-k mellett az extracelluláris RNS (</w:t>
      </w:r>
      <w:proofErr w:type="spellStart"/>
      <w:r w:rsidRPr="008C5F52">
        <w:rPr>
          <w:rFonts w:ascii="Times New Roman" w:hAnsi="Times New Roman" w:cs="Times New Roman"/>
        </w:rPr>
        <w:t>exRNA</w:t>
      </w:r>
      <w:proofErr w:type="spellEnd"/>
      <w:r w:rsidRPr="008C5F52">
        <w:rPr>
          <w:rFonts w:ascii="Times New Roman" w:hAnsi="Times New Roman" w:cs="Times New Roman"/>
        </w:rPr>
        <w:t xml:space="preserve">) szállítása tekintetében </w:t>
      </w:r>
      <w:proofErr w:type="spellStart"/>
      <w:r w:rsidRPr="008C5F52">
        <w:rPr>
          <w:rFonts w:ascii="Times New Roman" w:hAnsi="Times New Roman" w:cs="Times New Roman"/>
        </w:rPr>
        <w:t>jelentősek</w:t>
      </w:r>
      <w:proofErr w:type="spellEnd"/>
      <w:r w:rsidRPr="008C5F52">
        <w:rPr>
          <w:rFonts w:ascii="Times New Roman" w:hAnsi="Times New Roman" w:cs="Times New Roman"/>
        </w:rPr>
        <w:t xml:space="preserve"> az egyéb extracelluláris partikulák</w:t>
      </w:r>
      <w:r>
        <w:rPr>
          <w:rFonts w:ascii="Times New Roman" w:hAnsi="Times New Roman" w:cs="Times New Roman"/>
        </w:rPr>
        <w:t xml:space="preserve"> is</w:t>
      </w:r>
      <w:r w:rsidRPr="008C5F52">
        <w:rPr>
          <w:rFonts w:ascii="Times New Roman" w:hAnsi="Times New Roman" w:cs="Times New Roman"/>
        </w:rPr>
        <w:t xml:space="preserve">, pl. az </w:t>
      </w:r>
      <w:proofErr w:type="spellStart"/>
      <w:r w:rsidRPr="008C5F52">
        <w:rPr>
          <w:rFonts w:ascii="Times New Roman" w:hAnsi="Times New Roman" w:cs="Times New Roman"/>
        </w:rPr>
        <w:t>exomérek</w:t>
      </w:r>
      <w:proofErr w:type="spellEnd"/>
      <w:r w:rsidRPr="008C5F52">
        <w:rPr>
          <w:rFonts w:ascii="Times New Roman" w:hAnsi="Times New Roman" w:cs="Times New Roman"/>
        </w:rPr>
        <w:t xml:space="preserve">, a </w:t>
      </w:r>
      <w:proofErr w:type="spellStart"/>
      <w:r w:rsidRPr="008C5F52">
        <w:rPr>
          <w:rFonts w:ascii="Times New Roman" w:hAnsi="Times New Roman" w:cs="Times New Roman"/>
        </w:rPr>
        <w:t>lipoprotein</w:t>
      </w:r>
      <w:proofErr w:type="spellEnd"/>
      <w:r w:rsidRPr="008C5F52">
        <w:rPr>
          <w:rFonts w:ascii="Times New Roman" w:hAnsi="Times New Roman" w:cs="Times New Roman"/>
        </w:rPr>
        <w:t xml:space="preserve"> és az RNP partikulák.</w:t>
      </w:r>
    </w:p>
    <w:p w:rsidR="00685BCB" w:rsidRPr="008C5F52" w:rsidRDefault="00685BCB" w:rsidP="00685BCB">
      <w:pPr>
        <w:jc w:val="both"/>
        <w:rPr>
          <w:rFonts w:ascii="Times New Roman" w:hAnsi="Times New Roman" w:cs="Times New Roman"/>
        </w:rPr>
      </w:pPr>
      <w:r w:rsidRPr="008C5F52">
        <w:rPr>
          <w:rFonts w:ascii="Times New Roman" w:hAnsi="Times New Roman" w:cs="Times New Roman"/>
        </w:rPr>
        <w:t xml:space="preserve"> Az </w:t>
      </w:r>
      <w:r>
        <w:rPr>
          <w:rFonts w:ascii="Times New Roman" w:hAnsi="Times New Roman" w:cs="Times New Roman"/>
        </w:rPr>
        <w:t xml:space="preserve">EV-k nem csak RNS-t, hanem </w:t>
      </w:r>
      <w:r w:rsidRPr="008C5F52">
        <w:rPr>
          <w:rFonts w:ascii="Times New Roman" w:hAnsi="Times New Roman" w:cs="Times New Roman"/>
        </w:rPr>
        <w:t>DNS-t (</w:t>
      </w:r>
      <w:proofErr w:type="spellStart"/>
      <w:r w:rsidRPr="008C5F52">
        <w:rPr>
          <w:rFonts w:ascii="Times New Roman" w:hAnsi="Times New Roman" w:cs="Times New Roman"/>
        </w:rPr>
        <w:t>exDNA</w:t>
      </w:r>
      <w:proofErr w:type="spellEnd"/>
      <w:r w:rsidRPr="008C5F52">
        <w:rPr>
          <w:rFonts w:ascii="Times New Roman" w:hAnsi="Times New Roman" w:cs="Times New Roman"/>
        </w:rPr>
        <w:t xml:space="preserve">-t) is szállíthatnak. A DNS </w:t>
      </w:r>
      <w:r>
        <w:rPr>
          <w:rFonts w:ascii="Times New Roman" w:hAnsi="Times New Roman" w:cs="Times New Roman"/>
        </w:rPr>
        <w:t>mind a</w:t>
      </w:r>
      <w:r w:rsidRPr="008C5F52">
        <w:rPr>
          <w:rFonts w:ascii="Times New Roman" w:hAnsi="Times New Roman" w:cs="Times New Roman"/>
        </w:rPr>
        <w:t xml:space="preserve"> </w:t>
      </w:r>
      <w:proofErr w:type="spellStart"/>
      <w:r w:rsidRPr="008C5F52">
        <w:rPr>
          <w:rFonts w:ascii="Times New Roman" w:hAnsi="Times New Roman" w:cs="Times New Roman"/>
        </w:rPr>
        <w:t>vezikulák</w:t>
      </w:r>
      <w:proofErr w:type="spellEnd"/>
      <w:r w:rsidRPr="008C5F52">
        <w:rPr>
          <w:rFonts w:ascii="Times New Roman" w:hAnsi="Times New Roman" w:cs="Times New Roman"/>
        </w:rPr>
        <w:t xml:space="preserve"> </w:t>
      </w:r>
      <w:proofErr w:type="spellStart"/>
      <w:r w:rsidRPr="008C5F52">
        <w:rPr>
          <w:rFonts w:ascii="Times New Roman" w:hAnsi="Times New Roman" w:cs="Times New Roman"/>
        </w:rPr>
        <w:t>belsejében</w:t>
      </w:r>
      <w:proofErr w:type="spellEnd"/>
      <w:r w:rsidRPr="008C5F52">
        <w:rPr>
          <w:rFonts w:ascii="Times New Roman" w:hAnsi="Times New Roman" w:cs="Times New Roman"/>
        </w:rPr>
        <w:t xml:space="preserve">, </w:t>
      </w:r>
      <w:r>
        <w:rPr>
          <w:rFonts w:ascii="Times New Roman" w:hAnsi="Times New Roman" w:cs="Times New Roman"/>
        </w:rPr>
        <w:t>mind a</w:t>
      </w:r>
      <w:r w:rsidRPr="008C5F52">
        <w:rPr>
          <w:rFonts w:ascii="Times New Roman" w:hAnsi="Times New Roman" w:cs="Times New Roman"/>
        </w:rPr>
        <w:t xml:space="preserve">zok külső felszínéhez asszociáltan előfordulhat. Az EV-asszociált DNS </w:t>
      </w:r>
      <w:r>
        <w:rPr>
          <w:rFonts w:ascii="Times New Roman" w:hAnsi="Times New Roman" w:cs="Times New Roman"/>
        </w:rPr>
        <w:t xml:space="preserve">szerepet játszhat a horizontális géntranszferben. E mellett az </w:t>
      </w:r>
      <w:proofErr w:type="spellStart"/>
      <w:r>
        <w:rPr>
          <w:rFonts w:ascii="Times New Roman" w:hAnsi="Times New Roman" w:cs="Times New Roman"/>
        </w:rPr>
        <w:t>exDNA</w:t>
      </w:r>
      <w:proofErr w:type="spellEnd"/>
      <w:r>
        <w:rPr>
          <w:rFonts w:ascii="Times New Roman" w:hAnsi="Times New Roman" w:cs="Times New Roman"/>
        </w:rPr>
        <w:t xml:space="preserve"> </w:t>
      </w:r>
      <w:r w:rsidRPr="008C5F52">
        <w:rPr>
          <w:rFonts w:ascii="Times New Roman" w:hAnsi="Times New Roman" w:cs="Times New Roman"/>
        </w:rPr>
        <w:t xml:space="preserve">a keringő </w:t>
      </w:r>
      <w:proofErr w:type="spellStart"/>
      <w:r w:rsidRPr="008C5F52">
        <w:rPr>
          <w:rFonts w:ascii="Times New Roman" w:hAnsi="Times New Roman" w:cs="Times New Roman"/>
        </w:rPr>
        <w:t>cfDNA</w:t>
      </w:r>
      <w:proofErr w:type="spellEnd"/>
      <w:r w:rsidRPr="008C5F52">
        <w:rPr>
          <w:rFonts w:ascii="Times New Roman" w:hAnsi="Times New Roman" w:cs="Times New Roman"/>
        </w:rPr>
        <w:t xml:space="preserve"> egyik fontos forrása. </w:t>
      </w:r>
    </w:p>
    <w:p w:rsidR="00685BCB" w:rsidRPr="008C5F52" w:rsidRDefault="00685BCB" w:rsidP="00685BCB">
      <w:pPr>
        <w:jc w:val="both"/>
        <w:rPr>
          <w:rFonts w:ascii="Times New Roman" w:hAnsi="Times New Roman" w:cs="Times New Roman"/>
        </w:rPr>
      </w:pPr>
      <w:r w:rsidRPr="008C5F52">
        <w:rPr>
          <w:rFonts w:ascii="Times New Roman" w:hAnsi="Times New Roman" w:cs="Times New Roman"/>
        </w:rPr>
        <w:t xml:space="preserve">Az </w:t>
      </w:r>
      <w:r>
        <w:rPr>
          <w:rFonts w:ascii="Times New Roman" w:hAnsi="Times New Roman" w:cs="Times New Roman"/>
        </w:rPr>
        <w:t>EV</w:t>
      </w:r>
      <w:r w:rsidRPr="008C5F52">
        <w:rPr>
          <w:rFonts w:ascii="Times New Roman" w:hAnsi="Times New Roman" w:cs="Times New Roman"/>
        </w:rPr>
        <w:t xml:space="preserve"> a sejtek közti kommunikációban igen sokrétű szerepet töltenek be. Nukleinsav tartalmuk révén a jövőben </w:t>
      </w:r>
      <w:r>
        <w:rPr>
          <w:rFonts w:ascii="Times New Roman" w:hAnsi="Times New Roman" w:cs="Times New Roman"/>
        </w:rPr>
        <w:t xml:space="preserve">potenciálisan </w:t>
      </w:r>
      <w:r w:rsidRPr="008C5F52">
        <w:rPr>
          <w:rFonts w:ascii="Times New Roman" w:hAnsi="Times New Roman" w:cs="Times New Roman"/>
        </w:rPr>
        <w:t xml:space="preserve">alkalmazhatóak lehetnek többek között </w:t>
      </w:r>
      <w:r>
        <w:rPr>
          <w:rFonts w:ascii="Times New Roman" w:hAnsi="Times New Roman" w:cs="Times New Roman"/>
        </w:rPr>
        <w:t xml:space="preserve">pl. </w:t>
      </w:r>
      <w:r w:rsidRPr="008C5F52">
        <w:rPr>
          <w:rFonts w:ascii="Times New Roman" w:hAnsi="Times New Roman" w:cs="Times New Roman"/>
        </w:rPr>
        <w:t>tumor</w:t>
      </w:r>
      <w:r>
        <w:rPr>
          <w:rFonts w:ascii="Times New Roman" w:hAnsi="Times New Roman" w:cs="Times New Roman"/>
        </w:rPr>
        <w:t>ok</w:t>
      </w:r>
      <w:r w:rsidRPr="008C5F52">
        <w:rPr>
          <w:rFonts w:ascii="Times New Roman" w:hAnsi="Times New Roman" w:cs="Times New Roman"/>
        </w:rPr>
        <w:t xml:space="preserve">, a </w:t>
      </w:r>
      <w:r>
        <w:rPr>
          <w:rFonts w:ascii="Times New Roman" w:hAnsi="Times New Roman" w:cs="Times New Roman"/>
        </w:rPr>
        <w:t xml:space="preserve">tumor </w:t>
      </w:r>
      <w:r w:rsidRPr="008C5F52">
        <w:rPr>
          <w:rFonts w:ascii="Times New Roman" w:hAnsi="Times New Roman" w:cs="Times New Roman"/>
        </w:rPr>
        <w:t xml:space="preserve">terápia és a terápiára való rezisztencia </w:t>
      </w:r>
      <w:proofErr w:type="spellStart"/>
      <w:r w:rsidRPr="008C5F52">
        <w:rPr>
          <w:rFonts w:ascii="Times New Roman" w:hAnsi="Times New Roman" w:cs="Times New Roman"/>
        </w:rPr>
        <w:t>biomarker</w:t>
      </w:r>
      <w:r>
        <w:rPr>
          <w:rFonts w:ascii="Times New Roman" w:hAnsi="Times New Roman" w:cs="Times New Roman"/>
        </w:rPr>
        <w:t>ei</w:t>
      </w:r>
      <w:r w:rsidRPr="008C5F52">
        <w:rPr>
          <w:rFonts w:ascii="Times New Roman" w:hAnsi="Times New Roman" w:cs="Times New Roman"/>
        </w:rPr>
        <w:t>ként</w:t>
      </w:r>
      <w:proofErr w:type="spellEnd"/>
      <w:r>
        <w:rPr>
          <w:rFonts w:ascii="Times New Roman" w:hAnsi="Times New Roman" w:cs="Times New Roman"/>
        </w:rPr>
        <w:t>,</w:t>
      </w:r>
      <w:r w:rsidRPr="008C5F52">
        <w:rPr>
          <w:rFonts w:ascii="Times New Roman" w:hAnsi="Times New Roman" w:cs="Times New Roman"/>
        </w:rPr>
        <w:t xml:space="preserve"> </w:t>
      </w:r>
      <w:r>
        <w:rPr>
          <w:rFonts w:ascii="Times New Roman" w:hAnsi="Times New Roman" w:cs="Times New Roman"/>
        </w:rPr>
        <w:t>vagy akár</w:t>
      </w:r>
      <w:r w:rsidRPr="008C5F52">
        <w:rPr>
          <w:rFonts w:ascii="Times New Roman" w:hAnsi="Times New Roman" w:cs="Times New Roman"/>
        </w:rPr>
        <w:t xml:space="preserve"> génterápiá</w:t>
      </w:r>
      <w:r>
        <w:rPr>
          <w:rFonts w:ascii="Times New Roman" w:hAnsi="Times New Roman" w:cs="Times New Roman"/>
        </w:rPr>
        <w:t>ra is.</w:t>
      </w: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685BCB" w:rsidRDefault="00685BCB" w:rsidP="00275C04">
      <w:pPr>
        <w:spacing w:after="0" w:line="240" w:lineRule="auto"/>
        <w:jc w:val="center"/>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Pr="00C3237D" w:rsidRDefault="00C3237D" w:rsidP="00C3237D">
      <w:pPr>
        <w:spacing w:after="0" w:line="240" w:lineRule="auto"/>
        <w:ind w:left="2124" w:hanging="2124"/>
        <w:jc w:val="center"/>
        <w:rPr>
          <w:b/>
        </w:rPr>
      </w:pPr>
      <w:r w:rsidRPr="00C3237D">
        <w:rPr>
          <w:b/>
        </w:rPr>
        <w:t>Innovatív terápiás lehetőségek genetikailag meghatározott kórképekben</w:t>
      </w:r>
    </w:p>
    <w:p w:rsidR="00C3237D" w:rsidRPr="00C3237D" w:rsidRDefault="00C3237D" w:rsidP="00C3237D">
      <w:pPr>
        <w:spacing w:after="0" w:line="240" w:lineRule="auto"/>
        <w:ind w:left="2124" w:hanging="2124"/>
        <w:jc w:val="center"/>
        <w:rPr>
          <w:bCs/>
          <w:i/>
          <w:iCs/>
        </w:rPr>
      </w:pPr>
      <w:r w:rsidRPr="00C3237D">
        <w:rPr>
          <w:bCs/>
          <w:i/>
          <w:iCs/>
        </w:rPr>
        <w:t>Molnár Mária Judit</w:t>
      </w:r>
    </w:p>
    <w:p w:rsidR="00C3237D" w:rsidRPr="00C3237D" w:rsidRDefault="00C3237D" w:rsidP="00C3237D">
      <w:pPr>
        <w:spacing w:after="0"/>
        <w:jc w:val="center"/>
        <w:rPr>
          <w:bCs/>
        </w:rPr>
      </w:pPr>
      <w:proofErr w:type="spellStart"/>
      <w:r w:rsidRPr="00C3237D">
        <w:rPr>
          <w:bCs/>
        </w:rPr>
        <w:t>Genomikai</w:t>
      </w:r>
      <w:proofErr w:type="spellEnd"/>
      <w:r w:rsidRPr="00C3237D">
        <w:rPr>
          <w:bCs/>
        </w:rPr>
        <w:t xml:space="preserve"> Medicina és Ritka betegségek Intézete, Semmelweis Egyetem, Budapest</w:t>
      </w:r>
    </w:p>
    <w:p w:rsidR="00C3237D" w:rsidRPr="00C3237D" w:rsidRDefault="00C3237D" w:rsidP="00C3237D">
      <w:pPr>
        <w:spacing w:after="0" w:line="240" w:lineRule="auto"/>
        <w:ind w:left="2124" w:hanging="2124"/>
        <w:jc w:val="center"/>
        <w:rPr>
          <w:b/>
        </w:rPr>
      </w:pPr>
    </w:p>
    <w:p w:rsidR="00C3237D" w:rsidRPr="00C3237D" w:rsidRDefault="00C3237D" w:rsidP="00C3237D">
      <w:pPr>
        <w:jc w:val="both"/>
        <w:rPr>
          <w:rFonts w:ascii="Times New Roman" w:hAnsi="Times New Roman" w:cs="Times New Roman"/>
        </w:rPr>
      </w:pPr>
      <w:r w:rsidRPr="00C3237D">
        <w:rPr>
          <w:rFonts w:ascii="Times New Roman" w:hAnsi="Times New Roman" w:cs="Times New Roman"/>
        </w:rPr>
        <w:t xml:space="preserve">Az elmúlt évtizedek technológiai fejlődésének köszönhetően a genetikusan meghatározott betegségek területén számos új oki terápiás lehetőség vált elérhetővé a betegellátásban. A kilencvenes évek elején a humán </w:t>
      </w:r>
      <w:proofErr w:type="spellStart"/>
      <w:r w:rsidRPr="00C3237D">
        <w:rPr>
          <w:rFonts w:ascii="Times New Roman" w:hAnsi="Times New Roman" w:cs="Times New Roman"/>
        </w:rPr>
        <w:t>rekombináns</w:t>
      </w:r>
      <w:proofErr w:type="spellEnd"/>
      <w:r w:rsidRPr="00C3237D">
        <w:rPr>
          <w:rFonts w:ascii="Times New Roman" w:hAnsi="Times New Roman" w:cs="Times New Roman"/>
        </w:rPr>
        <w:t xml:space="preserve"> fehérje előállításának lehetősége forradalmi változást hozott a </w:t>
      </w:r>
      <w:proofErr w:type="spellStart"/>
      <w:r w:rsidRPr="00C3237D">
        <w:rPr>
          <w:rFonts w:ascii="Times New Roman" w:hAnsi="Times New Roman" w:cs="Times New Roman"/>
        </w:rPr>
        <w:t>lysosomalis</w:t>
      </w:r>
      <w:proofErr w:type="spellEnd"/>
      <w:r w:rsidRPr="00C3237D">
        <w:rPr>
          <w:rFonts w:ascii="Times New Roman" w:hAnsi="Times New Roman" w:cs="Times New Roman"/>
        </w:rPr>
        <w:t xml:space="preserve"> tárolási betegségben szenvedők számára. Elsőként </w:t>
      </w:r>
      <w:proofErr w:type="spellStart"/>
      <w:r w:rsidRPr="00C3237D">
        <w:rPr>
          <w:rFonts w:ascii="Times New Roman" w:hAnsi="Times New Roman" w:cs="Times New Roman"/>
        </w:rPr>
        <w:t>Gaucher</w:t>
      </w:r>
      <w:proofErr w:type="spellEnd"/>
      <w:r w:rsidRPr="00C3237D">
        <w:rPr>
          <w:rFonts w:ascii="Times New Roman" w:hAnsi="Times New Roman" w:cs="Times New Roman"/>
        </w:rPr>
        <w:t xml:space="preserve"> kórban a </w:t>
      </w:r>
      <w:proofErr w:type="spellStart"/>
      <w:r w:rsidRPr="00C3237D">
        <w:rPr>
          <w:rFonts w:ascii="Times New Roman" w:hAnsi="Times New Roman" w:cs="Times New Roman"/>
        </w:rPr>
        <w:t>glococerebrosidase</w:t>
      </w:r>
      <w:proofErr w:type="spellEnd"/>
      <w:r w:rsidRPr="00C3237D">
        <w:rPr>
          <w:rFonts w:ascii="Times New Roman" w:hAnsi="Times New Roman" w:cs="Times New Roman"/>
        </w:rPr>
        <w:t xml:space="preserve"> pótlás történt </w:t>
      </w:r>
      <w:proofErr w:type="spellStart"/>
      <w:r w:rsidRPr="00C3237D">
        <w:rPr>
          <w:rFonts w:ascii="Times New Roman" w:hAnsi="Times New Roman" w:cs="Times New Roman"/>
        </w:rPr>
        <w:t>enzym</w:t>
      </w:r>
      <w:proofErr w:type="spellEnd"/>
      <w:r w:rsidRPr="00C3237D">
        <w:rPr>
          <w:rFonts w:ascii="Times New Roman" w:hAnsi="Times New Roman" w:cs="Times New Roman"/>
        </w:rPr>
        <w:t xml:space="preserve"> pótló kezelés segítségével. Azóta számos </w:t>
      </w:r>
      <w:proofErr w:type="spellStart"/>
      <w:r w:rsidRPr="00C3237D">
        <w:rPr>
          <w:rFonts w:ascii="Times New Roman" w:hAnsi="Times New Roman" w:cs="Times New Roman"/>
        </w:rPr>
        <w:t>lysosomalis</w:t>
      </w:r>
      <w:proofErr w:type="spellEnd"/>
      <w:r w:rsidRPr="00C3237D">
        <w:rPr>
          <w:rFonts w:ascii="Times New Roman" w:hAnsi="Times New Roman" w:cs="Times New Roman"/>
        </w:rPr>
        <w:t xml:space="preserve"> betegségben áll rendelkezésre ez a típusú terápia. Néhány évtizeddel később szintén </w:t>
      </w:r>
      <w:proofErr w:type="spellStart"/>
      <w:r w:rsidRPr="00C3237D">
        <w:rPr>
          <w:rFonts w:ascii="Times New Roman" w:hAnsi="Times New Roman" w:cs="Times New Roman"/>
        </w:rPr>
        <w:t>lysosomalis</w:t>
      </w:r>
      <w:proofErr w:type="spellEnd"/>
      <w:r w:rsidRPr="00C3237D">
        <w:rPr>
          <w:rFonts w:ascii="Times New Roman" w:hAnsi="Times New Roman" w:cs="Times New Roman"/>
        </w:rPr>
        <w:t xml:space="preserve"> kórképekben kis molekulák segítségével a </w:t>
      </w:r>
      <w:proofErr w:type="spellStart"/>
      <w:r w:rsidRPr="00C3237D">
        <w:rPr>
          <w:rFonts w:ascii="Times New Roman" w:hAnsi="Times New Roman" w:cs="Times New Roman"/>
        </w:rPr>
        <w:t>szubsztrat</w:t>
      </w:r>
      <w:proofErr w:type="spellEnd"/>
      <w:r w:rsidRPr="00C3237D">
        <w:rPr>
          <w:rFonts w:ascii="Times New Roman" w:hAnsi="Times New Roman" w:cs="Times New Roman"/>
        </w:rPr>
        <w:t xml:space="preserve"> redukció </w:t>
      </w:r>
      <w:proofErr w:type="gramStart"/>
      <w:r w:rsidRPr="00C3237D">
        <w:rPr>
          <w:rFonts w:ascii="Times New Roman" w:hAnsi="Times New Roman" w:cs="Times New Roman"/>
        </w:rPr>
        <w:t xml:space="preserve">( </w:t>
      </w:r>
      <w:proofErr w:type="spellStart"/>
      <w:r w:rsidRPr="00C3237D">
        <w:rPr>
          <w:rFonts w:ascii="Times New Roman" w:hAnsi="Times New Roman" w:cs="Times New Roman"/>
        </w:rPr>
        <w:t>Gaucher</w:t>
      </w:r>
      <w:proofErr w:type="spellEnd"/>
      <w:proofErr w:type="gramEnd"/>
      <w:r w:rsidRPr="00C3237D">
        <w:rPr>
          <w:rFonts w:ascii="Times New Roman" w:hAnsi="Times New Roman" w:cs="Times New Roman"/>
        </w:rPr>
        <w:t xml:space="preserve"> kór, </w:t>
      </w:r>
      <w:proofErr w:type="spellStart"/>
      <w:r w:rsidRPr="00C3237D">
        <w:rPr>
          <w:rFonts w:ascii="Times New Roman" w:hAnsi="Times New Roman" w:cs="Times New Roman"/>
        </w:rPr>
        <w:t>Niemann</w:t>
      </w:r>
      <w:proofErr w:type="spellEnd"/>
      <w:r w:rsidRPr="00C3237D">
        <w:rPr>
          <w:rFonts w:ascii="Times New Roman" w:hAnsi="Times New Roman" w:cs="Times New Roman"/>
        </w:rPr>
        <w:t xml:space="preserve"> Pick C betegség) illetve kis molekulás </w:t>
      </w:r>
      <w:proofErr w:type="spellStart"/>
      <w:r w:rsidRPr="00C3237D">
        <w:rPr>
          <w:rFonts w:ascii="Times New Roman" w:hAnsi="Times New Roman" w:cs="Times New Roman"/>
        </w:rPr>
        <w:t>chaperone</w:t>
      </w:r>
      <w:proofErr w:type="spellEnd"/>
      <w:r w:rsidRPr="00C3237D">
        <w:rPr>
          <w:rFonts w:ascii="Times New Roman" w:hAnsi="Times New Roman" w:cs="Times New Roman"/>
        </w:rPr>
        <w:t xml:space="preserve"> (</w:t>
      </w:r>
      <w:proofErr w:type="spellStart"/>
      <w:r w:rsidRPr="00C3237D">
        <w:rPr>
          <w:rFonts w:ascii="Times New Roman" w:hAnsi="Times New Roman" w:cs="Times New Roman"/>
        </w:rPr>
        <w:t>Fabry</w:t>
      </w:r>
      <w:proofErr w:type="spellEnd"/>
      <w:r w:rsidRPr="00C3237D">
        <w:rPr>
          <w:rFonts w:ascii="Times New Roman" w:hAnsi="Times New Roman" w:cs="Times New Roman"/>
        </w:rPr>
        <w:t xml:space="preserve"> kór) segítségével sikerült az enzim </w:t>
      </w:r>
      <w:proofErr w:type="spellStart"/>
      <w:r w:rsidRPr="00C3237D">
        <w:rPr>
          <w:rFonts w:ascii="Times New Roman" w:hAnsi="Times New Roman" w:cs="Times New Roman"/>
        </w:rPr>
        <w:t>deficiencia</w:t>
      </w:r>
      <w:proofErr w:type="spellEnd"/>
      <w:r w:rsidRPr="00C3237D">
        <w:rPr>
          <w:rFonts w:ascii="Times New Roman" w:hAnsi="Times New Roman" w:cs="Times New Roman"/>
        </w:rPr>
        <w:t xml:space="preserve"> következtében kialakuló kóros folyamatokat úgy befolyásolni, hogy az klinikai javulást eredményezzen. Egyes esetekben a fehérjék stabilizálása jelentette a betegek számára a javulást (</w:t>
      </w:r>
      <w:proofErr w:type="spellStart"/>
      <w:r w:rsidRPr="00C3237D">
        <w:rPr>
          <w:rFonts w:ascii="Times New Roman" w:hAnsi="Times New Roman" w:cs="Times New Roman"/>
        </w:rPr>
        <w:t>hATTR</w:t>
      </w:r>
      <w:proofErr w:type="spellEnd"/>
      <w:r w:rsidRPr="00C3237D">
        <w:rPr>
          <w:rFonts w:ascii="Times New Roman" w:hAnsi="Times New Roman" w:cs="Times New Roman"/>
        </w:rPr>
        <w:t xml:space="preserve">- </w:t>
      </w:r>
      <w:proofErr w:type="spellStart"/>
      <w:r w:rsidRPr="00C3237D">
        <w:rPr>
          <w:rFonts w:ascii="Times New Roman" w:hAnsi="Times New Roman" w:cs="Times New Roman"/>
        </w:rPr>
        <w:t>tafamidis</w:t>
      </w:r>
      <w:proofErr w:type="spellEnd"/>
      <w:r w:rsidRPr="00C3237D">
        <w:rPr>
          <w:rFonts w:ascii="Times New Roman" w:hAnsi="Times New Roman" w:cs="Times New Roman"/>
        </w:rPr>
        <w:t>).</w:t>
      </w:r>
    </w:p>
    <w:p w:rsidR="00C3237D" w:rsidRPr="00C3237D" w:rsidRDefault="00C3237D" w:rsidP="00C3237D">
      <w:pPr>
        <w:jc w:val="both"/>
        <w:rPr>
          <w:rFonts w:ascii="Times New Roman" w:hAnsi="Times New Roman" w:cs="Times New Roman"/>
        </w:rPr>
      </w:pPr>
      <w:r w:rsidRPr="00C3237D">
        <w:rPr>
          <w:rFonts w:ascii="Times New Roman" w:hAnsi="Times New Roman" w:cs="Times New Roman"/>
        </w:rPr>
        <w:t xml:space="preserve">Alig öt éve, hogy az RNS módosító terápiák is a betegágy közelébe kerültek, mint </w:t>
      </w:r>
      <w:proofErr w:type="spellStart"/>
      <w:r w:rsidRPr="00C3237D">
        <w:rPr>
          <w:rFonts w:ascii="Times New Roman" w:hAnsi="Times New Roman" w:cs="Times New Roman"/>
        </w:rPr>
        <w:t>Duchenne</w:t>
      </w:r>
      <w:proofErr w:type="spellEnd"/>
      <w:r w:rsidRPr="00C3237D">
        <w:rPr>
          <w:rFonts w:ascii="Times New Roman" w:hAnsi="Times New Roman" w:cs="Times New Roman"/>
        </w:rPr>
        <w:t xml:space="preserve"> </w:t>
      </w:r>
      <w:proofErr w:type="spellStart"/>
      <w:r w:rsidRPr="00C3237D">
        <w:rPr>
          <w:rFonts w:ascii="Times New Roman" w:hAnsi="Times New Roman" w:cs="Times New Roman"/>
        </w:rPr>
        <w:t>izomdystrophiában</w:t>
      </w:r>
      <w:proofErr w:type="spellEnd"/>
      <w:r w:rsidRPr="00C3237D">
        <w:rPr>
          <w:rFonts w:ascii="Times New Roman" w:hAnsi="Times New Roman" w:cs="Times New Roman"/>
        </w:rPr>
        <w:t xml:space="preserve"> a stop </w:t>
      </w:r>
      <w:proofErr w:type="spellStart"/>
      <w:r w:rsidRPr="00C3237D">
        <w:rPr>
          <w:rFonts w:ascii="Times New Roman" w:hAnsi="Times New Roman" w:cs="Times New Roman"/>
        </w:rPr>
        <w:t>kodont</w:t>
      </w:r>
      <w:proofErr w:type="spellEnd"/>
      <w:r w:rsidRPr="00C3237D">
        <w:rPr>
          <w:rFonts w:ascii="Times New Roman" w:hAnsi="Times New Roman" w:cs="Times New Roman"/>
        </w:rPr>
        <w:t xml:space="preserve"> átíró </w:t>
      </w:r>
      <w:proofErr w:type="spellStart"/>
      <w:r w:rsidRPr="00C3237D">
        <w:rPr>
          <w:rFonts w:ascii="Times New Roman" w:hAnsi="Times New Roman" w:cs="Times New Roman"/>
        </w:rPr>
        <w:t>ataluren</w:t>
      </w:r>
      <w:proofErr w:type="spellEnd"/>
      <w:r w:rsidRPr="00C3237D">
        <w:rPr>
          <w:rFonts w:ascii="Times New Roman" w:hAnsi="Times New Roman" w:cs="Times New Roman"/>
        </w:rPr>
        <w:t xml:space="preserve">, vagy az SMA kezelésre alkalmazott </w:t>
      </w:r>
      <w:proofErr w:type="spellStart"/>
      <w:r w:rsidRPr="00C3237D">
        <w:rPr>
          <w:rFonts w:ascii="Times New Roman" w:hAnsi="Times New Roman" w:cs="Times New Roman"/>
        </w:rPr>
        <w:t>antinsense</w:t>
      </w:r>
      <w:proofErr w:type="spellEnd"/>
      <w:r w:rsidRPr="00C3237D">
        <w:rPr>
          <w:rFonts w:ascii="Times New Roman" w:hAnsi="Times New Roman" w:cs="Times New Roman"/>
        </w:rPr>
        <w:t xml:space="preserve"> </w:t>
      </w:r>
      <w:proofErr w:type="spellStart"/>
      <w:r w:rsidRPr="00C3237D">
        <w:rPr>
          <w:rFonts w:ascii="Times New Roman" w:hAnsi="Times New Roman" w:cs="Times New Roman"/>
        </w:rPr>
        <w:t>oligonucleotid</w:t>
      </w:r>
      <w:proofErr w:type="spellEnd"/>
      <w:r w:rsidRPr="00C3237D">
        <w:rPr>
          <w:rFonts w:ascii="Times New Roman" w:hAnsi="Times New Roman" w:cs="Times New Roman"/>
        </w:rPr>
        <w:t xml:space="preserve"> a </w:t>
      </w:r>
      <w:proofErr w:type="spellStart"/>
      <w:r w:rsidRPr="00C3237D">
        <w:rPr>
          <w:rFonts w:ascii="Times New Roman" w:hAnsi="Times New Roman" w:cs="Times New Roman"/>
        </w:rPr>
        <w:t>nusinersen</w:t>
      </w:r>
      <w:proofErr w:type="spellEnd"/>
      <w:r w:rsidRPr="00C3237D">
        <w:rPr>
          <w:rFonts w:ascii="Times New Roman" w:hAnsi="Times New Roman" w:cs="Times New Roman"/>
        </w:rPr>
        <w:t xml:space="preserve">, vagy kis molekula, mint a </w:t>
      </w:r>
      <w:proofErr w:type="spellStart"/>
      <w:r w:rsidRPr="00C3237D">
        <w:rPr>
          <w:rFonts w:ascii="Times New Roman" w:hAnsi="Times New Roman" w:cs="Times New Roman"/>
        </w:rPr>
        <w:t>risdiplam</w:t>
      </w:r>
      <w:proofErr w:type="spellEnd"/>
      <w:r w:rsidRPr="00C3237D">
        <w:rPr>
          <w:rFonts w:ascii="Times New Roman" w:hAnsi="Times New Roman" w:cs="Times New Roman"/>
        </w:rPr>
        <w:t xml:space="preserve">. A DNS módosító génterápiák sem késlekedtek, 2017-ben az </w:t>
      </w:r>
      <w:proofErr w:type="spellStart"/>
      <w:r w:rsidRPr="00C3237D">
        <w:rPr>
          <w:rFonts w:ascii="Times New Roman" w:hAnsi="Times New Roman" w:cs="Times New Roman"/>
        </w:rPr>
        <w:t>oncohaenatológiai</w:t>
      </w:r>
      <w:proofErr w:type="spellEnd"/>
      <w:r w:rsidRPr="00C3237D">
        <w:rPr>
          <w:rFonts w:ascii="Times New Roman" w:hAnsi="Times New Roman" w:cs="Times New Roman"/>
        </w:rPr>
        <w:t xml:space="preserve"> indikációjú CAR-T terápia kapott törzskönyvet az EU-ban, ezt követte a </w:t>
      </w:r>
      <w:proofErr w:type="spellStart"/>
      <w:r w:rsidRPr="00C3237D">
        <w:rPr>
          <w:rFonts w:ascii="Times New Roman" w:hAnsi="Times New Roman" w:cs="Times New Roman"/>
        </w:rPr>
        <w:t>Leber</w:t>
      </w:r>
      <w:proofErr w:type="spellEnd"/>
      <w:r w:rsidRPr="00C3237D">
        <w:rPr>
          <w:rFonts w:ascii="Times New Roman" w:hAnsi="Times New Roman" w:cs="Times New Roman"/>
        </w:rPr>
        <w:t xml:space="preserve"> </w:t>
      </w:r>
      <w:proofErr w:type="spellStart"/>
      <w:r w:rsidRPr="00C3237D">
        <w:rPr>
          <w:rFonts w:ascii="Times New Roman" w:hAnsi="Times New Roman" w:cs="Times New Roman"/>
        </w:rPr>
        <w:t>amaurosist</w:t>
      </w:r>
      <w:proofErr w:type="spellEnd"/>
      <w:r w:rsidRPr="00C3237D">
        <w:rPr>
          <w:rFonts w:ascii="Times New Roman" w:hAnsi="Times New Roman" w:cs="Times New Roman"/>
        </w:rPr>
        <w:t xml:space="preserve"> gyógyító </w:t>
      </w:r>
      <w:proofErr w:type="spellStart"/>
      <w:r w:rsidRPr="00C3237D">
        <w:rPr>
          <w:rFonts w:ascii="Times New Roman" w:hAnsi="Times New Roman" w:cs="Times New Roman"/>
        </w:rPr>
        <w:t>voretigene</w:t>
      </w:r>
      <w:proofErr w:type="spellEnd"/>
      <w:r w:rsidRPr="00C3237D">
        <w:rPr>
          <w:rFonts w:ascii="Times New Roman" w:hAnsi="Times New Roman" w:cs="Times New Roman"/>
        </w:rPr>
        <w:t xml:space="preserve"> </w:t>
      </w:r>
      <w:proofErr w:type="spellStart"/>
      <w:r w:rsidRPr="00C3237D">
        <w:rPr>
          <w:rFonts w:ascii="Times New Roman" w:hAnsi="Times New Roman" w:cs="Times New Roman"/>
        </w:rPr>
        <w:t>neparvovec-rzy</w:t>
      </w:r>
      <w:proofErr w:type="spellEnd"/>
      <w:r w:rsidRPr="00C3237D">
        <w:rPr>
          <w:rFonts w:ascii="Times New Roman" w:hAnsi="Times New Roman" w:cs="Times New Roman"/>
        </w:rPr>
        <w:t xml:space="preserve"> majd az SMA kezelésre engedélyezett </w:t>
      </w:r>
      <w:proofErr w:type="spellStart"/>
      <w:r w:rsidRPr="00C3237D">
        <w:rPr>
          <w:rFonts w:ascii="Times New Roman" w:hAnsi="Times New Roman" w:cs="Times New Roman"/>
        </w:rPr>
        <w:t>Onasemnogene</w:t>
      </w:r>
      <w:proofErr w:type="spellEnd"/>
      <w:r w:rsidRPr="00C3237D">
        <w:rPr>
          <w:rFonts w:ascii="Times New Roman" w:hAnsi="Times New Roman" w:cs="Times New Roman"/>
        </w:rPr>
        <w:t xml:space="preserve"> </w:t>
      </w:r>
      <w:proofErr w:type="spellStart"/>
      <w:r w:rsidRPr="00C3237D">
        <w:rPr>
          <w:rFonts w:ascii="Times New Roman" w:hAnsi="Times New Roman" w:cs="Times New Roman"/>
        </w:rPr>
        <w:t>abeparvovec</w:t>
      </w:r>
      <w:proofErr w:type="spellEnd"/>
      <w:r w:rsidRPr="00C3237D">
        <w:rPr>
          <w:rFonts w:ascii="Times New Roman" w:hAnsi="Times New Roman" w:cs="Times New Roman"/>
        </w:rPr>
        <w:t>.</w:t>
      </w:r>
    </w:p>
    <w:p w:rsidR="00C3237D" w:rsidRPr="00C3237D" w:rsidRDefault="00C3237D" w:rsidP="00C3237D">
      <w:pPr>
        <w:jc w:val="both"/>
        <w:rPr>
          <w:rFonts w:ascii="Times New Roman" w:hAnsi="Times New Roman" w:cs="Times New Roman"/>
        </w:rPr>
      </w:pPr>
      <w:r w:rsidRPr="00C3237D">
        <w:rPr>
          <w:rFonts w:ascii="Times New Roman" w:hAnsi="Times New Roman" w:cs="Times New Roman"/>
        </w:rPr>
        <w:t xml:space="preserve">Az előadásáttekintést ad a már klinikai használatban levő molekuláris terápiákról és kitekintést nyújt a közeljövő fejlesztéseiről.   </w:t>
      </w: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C3237D" w:rsidRDefault="00C3237D" w:rsidP="00541B21">
      <w:pPr>
        <w:spacing w:after="0" w:line="240" w:lineRule="auto"/>
        <w:rPr>
          <w:b/>
        </w:rPr>
      </w:pPr>
    </w:p>
    <w:p w:rsidR="00E33678" w:rsidRDefault="00E33678" w:rsidP="00541B21">
      <w:pPr>
        <w:spacing w:after="0" w:line="240" w:lineRule="auto"/>
        <w:rPr>
          <w:b/>
        </w:rPr>
      </w:pPr>
    </w:p>
    <w:p w:rsidR="00275C04" w:rsidRPr="002B2070" w:rsidRDefault="00275C04" w:rsidP="00275C04">
      <w:pPr>
        <w:spacing w:after="0" w:line="240" w:lineRule="auto"/>
        <w:jc w:val="center"/>
        <w:rPr>
          <w:rFonts w:ascii="Times New Roman" w:hAnsi="Times New Roman" w:cs="Times New Roman"/>
          <w:b/>
          <w:color w:val="2A400D"/>
          <w:sz w:val="24"/>
          <w:szCs w:val="24"/>
          <w:shd w:val="clear" w:color="auto" w:fill="F4F5F0"/>
        </w:rPr>
      </w:pPr>
      <w:r w:rsidRPr="00275C04">
        <w:rPr>
          <w:b/>
        </w:rPr>
        <w:lastRenderedPageBreak/>
        <w:t xml:space="preserve">Az eső egyetlen cseppel </w:t>
      </w:r>
      <w:proofErr w:type="spellStart"/>
      <w:proofErr w:type="gramStart"/>
      <w:r w:rsidRPr="00275C04">
        <w:rPr>
          <w:b/>
        </w:rPr>
        <w:t>kezdődik.Humán</w:t>
      </w:r>
      <w:proofErr w:type="spellEnd"/>
      <w:proofErr w:type="gramEnd"/>
      <w:r w:rsidRPr="00275C04">
        <w:rPr>
          <w:b/>
        </w:rPr>
        <w:t xml:space="preserve"> molekuláris genetikai diagnosztika kezdetei Szegeden</w:t>
      </w:r>
    </w:p>
    <w:p w:rsidR="00275C04" w:rsidRPr="00275C04" w:rsidRDefault="00275C04" w:rsidP="00275C04">
      <w:pPr>
        <w:spacing w:after="0"/>
        <w:jc w:val="center"/>
        <w:rPr>
          <w:bCs/>
          <w:i/>
          <w:iCs/>
        </w:rPr>
      </w:pPr>
      <w:proofErr w:type="spellStart"/>
      <w:r w:rsidRPr="00275C04">
        <w:rPr>
          <w:bCs/>
          <w:i/>
          <w:iCs/>
        </w:rPr>
        <w:t>Raskó</w:t>
      </w:r>
      <w:proofErr w:type="spellEnd"/>
      <w:r w:rsidRPr="00275C04">
        <w:rPr>
          <w:bCs/>
          <w:i/>
          <w:iCs/>
        </w:rPr>
        <w:t xml:space="preserve"> István</w:t>
      </w:r>
    </w:p>
    <w:p w:rsidR="00275C04" w:rsidRDefault="00275C04" w:rsidP="00275C04">
      <w:pPr>
        <w:spacing w:after="0" w:line="240" w:lineRule="auto"/>
        <w:jc w:val="center"/>
        <w:rPr>
          <w:bCs/>
        </w:rPr>
      </w:pPr>
      <w:r w:rsidRPr="00275C04">
        <w:rPr>
          <w:bCs/>
        </w:rPr>
        <w:t xml:space="preserve">ELKH.SZBK Genetikai </w:t>
      </w:r>
      <w:proofErr w:type="spellStart"/>
      <w:proofErr w:type="gramStart"/>
      <w:r w:rsidRPr="00275C04">
        <w:rPr>
          <w:bCs/>
        </w:rPr>
        <w:t>Intézet,Szeged</w:t>
      </w:r>
      <w:proofErr w:type="spellEnd"/>
      <w:proofErr w:type="gramEnd"/>
    </w:p>
    <w:p w:rsidR="00275C04" w:rsidRPr="00275C04" w:rsidRDefault="00275C04" w:rsidP="00275C04">
      <w:pPr>
        <w:spacing w:after="0" w:line="240" w:lineRule="auto"/>
        <w:jc w:val="center"/>
        <w:rPr>
          <w:bCs/>
        </w:rPr>
      </w:pPr>
    </w:p>
    <w:p w:rsidR="00275C04" w:rsidRPr="00275C04" w:rsidRDefault="00275C04" w:rsidP="00275C04">
      <w:pPr>
        <w:spacing w:line="240" w:lineRule="auto"/>
        <w:ind w:firstLine="708"/>
        <w:jc w:val="both"/>
        <w:rPr>
          <w:rFonts w:ascii="Times New Roman" w:hAnsi="Times New Roman" w:cs="Times New Roman"/>
          <w:bCs/>
        </w:rPr>
      </w:pPr>
      <w:r w:rsidRPr="00275C04">
        <w:rPr>
          <w:rFonts w:ascii="Times New Roman" w:hAnsi="Times New Roman" w:cs="Times New Roman"/>
          <w:bCs/>
        </w:rPr>
        <w:t>Az előadásban 1985-töl kezdődően visszatekintek a molekuláris genetikai diagnosztikában született eredményekre, amiket az MTA SZBK Genetikai Intézetben dolgozó kollégáim az érdeklődő orvoskollégákkal publikáltak. Természetesen ez nemcsak egy tudománytörténeti előadás, hanem bemutatom, hogy a diszkutált betegségekkel kapcsolatban milyen új, meghatározó eredmények születtek.</w:t>
      </w:r>
    </w:p>
    <w:p w:rsidR="000C3721" w:rsidRPr="00AA2D50" w:rsidRDefault="000C3721" w:rsidP="002E15E4">
      <w:pPr>
        <w:spacing w:after="0"/>
        <w:jc w:val="both"/>
        <w:rPr>
          <w:rFonts w:ascii="Times New Roman" w:hAnsi="Times New Roman" w:cs="Times New Roman"/>
        </w:rPr>
      </w:pPr>
    </w:p>
    <w:p w:rsidR="000C3721" w:rsidRDefault="000C3721" w:rsidP="00BB682F">
      <w:pPr>
        <w:jc w:val="both"/>
      </w:pPr>
    </w:p>
    <w:p w:rsidR="00BB682F" w:rsidRDefault="00BB682F" w:rsidP="00BB682F">
      <w:pPr>
        <w:jc w:val="both"/>
      </w:pPr>
    </w:p>
    <w:p w:rsidR="000C3721" w:rsidRDefault="000C3721">
      <w:pPr>
        <w:spacing w:after="160" w:line="259" w:lineRule="auto"/>
      </w:pPr>
      <w:r>
        <w:br w:type="page"/>
      </w:r>
    </w:p>
    <w:p w:rsidR="006054B4" w:rsidRPr="006054B4" w:rsidRDefault="006054B4" w:rsidP="006054B4">
      <w:pPr>
        <w:spacing w:after="0"/>
        <w:jc w:val="center"/>
        <w:rPr>
          <w:b/>
        </w:rPr>
      </w:pPr>
      <w:r w:rsidRPr="006054B4">
        <w:rPr>
          <w:b/>
        </w:rPr>
        <w:lastRenderedPageBreak/>
        <w:t>A klinikai genetika fél évszázada a dél-magyarországi régióban</w:t>
      </w:r>
    </w:p>
    <w:p w:rsidR="006054B4" w:rsidRPr="006054B4" w:rsidRDefault="006054B4" w:rsidP="006054B4">
      <w:pPr>
        <w:spacing w:after="0"/>
        <w:jc w:val="center"/>
        <w:rPr>
          <w:bCs/>
          <w:i/>
          <w:iCs/>
        </w:rPr>
      </w:pPr>
      <w:r w:rsidRPr="006054B4">
        <w:rPr>
          <w:bCs/>
          <w:i/>
          <w:iCs/>
        </w:rPr>
        <w:t>Horváth Emese</w:t>
      </w:r>
    </w:p>
    <w:p w:rsidR="006054B4" w:rsidRPr="006054B4" w:rsidRDefault="006054B4" w:rsidP="006054B4">
      <w:pPr>
        <w:spacing w:after="0"/>
        <w:jc w:val="center"/>
        <w:rPr>
          <w:bCs/>
        </w:rPr>
      </w:pPr>
      <w:r w:rsidRPr="006054B4">
        <w:rPr>
          <w:bCs/>
        </w:rPr>
        <w:t>SZTE Orvosi Genetikai Intézet, Szeged</w:t>
      </w:r>
    </w:p>
    <w:p w:rsidR="006054B4" w:rsidRPr="006054B4" w:rsidRDefault="006054B4" w:rsidP="006054B4">
      <w:pPr>
        <w:spacing w:after="0"/>
        <w:jc w:val="center"/>
        <w:rPr>
          <w:b/>
        </w:rPr>
      </w:pPr>
    </w:p>
    <w:p w:rsidR="006054B4" w:rsidRPr="00C26566" w:rsidRDefault="006054B4" w:rsidP="002E15E4">
      <w:pPr>
        <w:spacing w:after="0"/>
        <w:jc w:val="both"/>
        <w:rPr>
          <w:rFonts w:ascii="Times New Roman" w:hAnsi="Times New Roman" w:cs="Times New Roman"/>
          <w:szCs w:val="24"/>
          <w:lang w:val="en-GB"/>
        </w:rPr>
      </w:pPr>
      <w:proofErr w:type="spellStart"/>
      <w:r w:rsidRPr="00C26566">
        <w:rPr>
          <w:rFonts w:ascii="Times New Roman" w:hAnsi="Times New Roman" w:cs="Times New Roman"/>
          <w:szCs w:val="24"/>
          <w:lang w:val="en-GB"/>
        </w:rPr>
        <w:t>Bevezetés</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Előadásomban</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szeretném</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bemutatni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hogyan</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változott</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fejlődött</w:t>
      </w:r>
      <w:proofErr w:type="spellEnd"/>
      <w:r w:rsidRPr="00C26566">
        <w:rPr>
          <w:rFonts w:ascii="Times New Roman" w:hAnsi="Times New Roman" w:cs="Times New Roman"/>
          <w:szCs w:val="24"/>
          <w:lang w:val="en-GB"/>
        </w:rPr>
        <w:t xml:space="preserve"> a </w:t>
      </w:r>
      <w:proofErr w:type="spellStart"/>
      <w:r w:rsidRPr="00C26566">
        <w:rPr>
          <w:rFonts w:ascii="Times New Roman" w:hAnsi="Times New Roman" w:cs="Times New Roman"/>
          <w:szCs w:val="24"/>
          <w:lang w:val="en-GB"/>
        </w:rPr>
        <w:t>dél-magyarországi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régióban</w:t>
      </w:r>
      <w:proofErr w:type="spellEnd"/>
      <w:r w:rsidRPr="00C26566">
        <w:rPr>
          <w:rFonts w:ascii="Times New Roman" w:hAnsi="Times New Roman" w:cs="Times New Roman"/>
          <w:szCs w:val="24"/>
          <w:lang w:val="en-GB"/>
        </w:rPr>
        <w:t xml:space="preserve"> a </w:t>
      </w:r>
      <w:proofErr w:type="spellStart"/>
      <w:r w:rsidRPr="00C26566">
        <w:rPr>
          <w:rFonts w:ascii="Times New Roman" w:hAnsi="Times New Roman" w:cs="Times New Roman"/>
          <w:szCs w:val="24"/>
          <w:lang w:val="en-GB"/>
        </w:rPr>
        <w:t>genetikai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ellátás</w:t>
      </w:r>
      <w:proofErr w:type="spellEnd"/>
      <w:r w:rsidRPr="00C26566">
        <w:rPr>
          <w:rFonts w:ascii="Times New Roman" w:hAnsi="Times New Roman" w:cs="Times New Roman"/>
          <w:szCs w:val="24"/>
          <w:lang w:val="en-GB"/>
        </w:rPr>
        <w:t xml:space="preserve"> 1964 </w:t>
      </w:r>
      <w:proofErr w:type="spellStart"/>
      <w:r w:rsidRPr="00C26566">
        <w:rPr>
          <w:rFonts w:ascii="Times New Roman" w:hAnsi="Times New Roman" w:cs="Times New Roman"/>
          <w:szCs w:val="24"/>
          <w:lang w:val="en-GB"/>
        </w:rPr>
        <w:t>óta</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amikor</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Szemere</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György</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professzor</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úr</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létrehozta</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az</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első</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vidéki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genetikai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tanácsadót</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napjainkig</w:t>
      </w:r>
      <w:proofErr w:type="spellEnd"/>
      <w:r w:rsidRPr="00C26566">
        <w:rPr>
          <w:rFonts w:ascii="Times New Roman" w:hAnsi="Times New Roman" w:cs="Times New Roman"/>
          <w:szCs w:val="24"/>
          <w:lang w:val="en-GB"/>
        </w:rPr>
        <w:t>.</w:t>
      </w:r>
    </w:p>
    <w:p w:rsidR="006054B4" w:rsidRPr="00C26566" w:rsidRDefault="006054B4" w:rsidP="002E15E4">
      <w:pPr>
        <w:spacing w:after="0"/>
        <w:jc w:val="both"/>
        <w:rPr>
          <w:rFonts w:ascii="Times New Roman" w:hAnsi="Times New Roman" w:cs="Times New Roman"/>
          <w:szCs w:val="24"/>
          <w:lang w:val="en-GB"/>
        </w:rPr>
      </w:pPr>
    </w:p>
    <w:p w:rsidR="006054B4" w:rsidRPr="00C26566" w:rsidRDefault="006054B4" w:rsidP="002E15E4">
      <w:pPr>
        <w:spacing w:after="0"/>
        <w:jc w:val="both"/>
        <w:rPr>
          <w:rFonts w:ascii="Times New Roman" w:hAnsi="Times New Roman" w:cs="Times New Roman"/>
          <w:szCs w:val="24"/>
          <w:lang w:val="en-GB"/>
        </w:rPr>
      </w:pPr>
      <w:proofErr w:type="spellStart"/>
      <w:r w:rsidRPr="00C26566">
        <w:rPr>
          <w:rFonts w:ascii="Times New Roman" w:hAnsi="Times New Roman" w:cs="Times New Roman"/>
          <w:szCs w:val="24"/>
          <w:lang w:val="en-GB"/>
        </w:rPr>
        <w:t>Anyag</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és</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módszer</w:t>
      </w:r>
      <w:proofErr w:type="spellEnd"/>
      <w:r w:rsidRPr="00C26566">
        <w:rPr>
          <w:rFonts w:ascii="Times New Roman" w:hAnsi="Times New Roman" w:cs="Times New Roman"/>
          <w:szCs w:val="24"/>
          <w:lang w:val="en-GB"/>
        </w:rPr>
        <w:t xml:space="preserve">: Az </w:t>
      </w:r>
      <w:proofErr w:type="spellStart"/>
      <w:r w:rsidRPr="00C26566">
        <w:rPr>
          <w:rFonts w:ascii="Times New Roman" w:hAnsi="Times New Roman" w:cs="Times New Roman"/>
          <w:szCs w:val="24"/>
          <w:lang w:val="en-GB"/>
        </w:rPr>
        <w:t>előadás</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összeállításánál</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forrásul</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szolgáltak</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az</w:t>
      </w:r>
      <w:proofErr w:type="spellEnd"/>
      <w:r w:rsidRPr="00C26566">
        <w:rPr>
          <w:rFonts w:ascii="Times New Roman" w:hAnsi="Times New Roman" w:cs="Times New Roman"/>
          <w:szCs w:val="24"/>
          <w:lang w:val="en-GB"/>
        </w:rPr>
        <w:t xml:space="preserve"> SZTE </w:t>
      </w:r>
      <w:proofErr w:type="spellStart"/>
      <w:r w:rsidRPr="00C26566">
        <w:rPr>
          <w:rFonts w:ascii="Times New Roman" w:hAnsi="Times New Roman" w:cs="Times New Roman"/>
          <w:szCs w:val="24"/>
          <w:lang w:val="en-GB"/>
        </w:rPr>
        <w:t>Orvosi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Genetikai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Intézet</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illetve</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az</w:t>
      </w:r>
      <w:proofErr w:type="spellEnd"/>
      <w:r w:rsidRPr="00C26566">
        <w:rPr>
          <w:rFonts w:ascii="Times New Roman" w:hAnsi="Times New Roman" w:cs="Times New Roman"/>
          <w:szCs w:val="24"/>
          <w:lang w:val="en-GB"/>
        </w:rPr>
        <w:t xml:space="preserve"> SZTE </w:t>
      </w:r>
      <w:proofErr w:type="spellStart"/>
      <w:r w:rsidRPr="00C26566">
        <w:rPr>
          <w:rFonts w:ascii="Times New Roman" w:hAnsi="Times New Roman" w:cs="Times New Roman"/>
          <w:szCs w:val="24"/>
          <w:lang w:val="en-GB"/>
        </w:rPr>
        <w:t>Gyermekklinika</w:t>
      </w:r>
      <w:proofErr w:type="spellEnd"/>
      <w:r w:rsidRPr="00C26566">
        <w:rPr>
          <w:rFonts w:ascii="Times New Roman" w:hAnsi="Times New Roman" w:cs="Times New Roman"/>
          <w:szCs w:val="24"/>
          <w:lang w:val="en-GB"/>
        </w:rPr>
        <w:t xml:space="preserve">, SZTE </w:t>
      </w:r>
      <w:proofErr w:type="spellStart"/>
      <w:r w:rsidRPr="00C26566">
        <w:rPr>
          <w:rFonts w:ascii="Times New Roman" w:hAnsi="Times New Roman" w:cs="Times New Roman"/>
          <w:szCs w:val="24"/>
          <w:lang w:val="en-GB"/>
        </w:rPr>
        <w:t>Szülészeti-és</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Nőgyógyászati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Klinika</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és</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további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fekvő-és</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járóbeteg</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ellátó</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egységek</w:t>
      </w:r>
      <w:proofErr w:type="spellEnd"/>
      <w:r w:rsidRPr="00C26566">
        <w:rPr>
          <w:rFonts w:ascii="Times New Roman" w:hAnsi="Times New Roman" w:cs="Times New Roman"/>
          <w:szCs w:val="24"/>
          <w:lang w:val="en-GB"/>
        </w:rPr>
        <w:t xml:space="preserve"> (Onkohaemathológiai-,Kardiológiai-,Bőrgyógyászati-,Neurológiai-,Fül-orr-gégészeti-,Onkotherpiás </w:t>
      </w:r>
      <w:proofErr w:type="spellStart"/>
      <w:r w:rsidRPr="00C26566">
        <w:rPr>
          <w:rFonts w:ascii="Times New Roman" w:hAnsi="Times New Roman" w:cs="Times New Roman"/>
          <w:szCs w:val="24"/>
          <w:lang w:val="en-GB"/>
        </w:rPr>
        <w:t>Klinika</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humán</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genetika</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iránt</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elkötelezett</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vezető</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egyéniségeinek</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irodalmi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munkássága</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valamint</w:t>
      </w:r>
      <w:proofErr w:type="spellEnd"/>
      <w:r w:rsidRPr="00C26566">
        <w:rPr>
          <w:rFonts w:ascii="Times New Roman" w:hAnsi="Times New Roman" w:cs="Times New Roman"/>
          <w:szCs w:val="24"/>
          <w:lang w:val="en-GB"/>
        </w:rPr>
        <w:t xml:space="preserve"> a </w:t>
      </w:r>
      <w:proofErr w:type="spellStart"/>
      <w:r w:rsidRPr="00C26566">
        <w:rPr>
          <w:rFonts w:ascii="Times New Roman" w:hAnsi="Times New Roman" w:cs="Times New Roman"/>
          <w:szCs w:val="24"/>
          <w:lang w:val="en-GB"/>
        </w:rPr>
        <w:t>genetikai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diagnosztika</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fejlesztésében</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élenjáró</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tudományos</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munkatársak</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és</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kutatók</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munkáját</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fémjelző</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irodalmi</w:t>
      </w:r>
      <w:proofErr w:type="spellEnd"/>
      <w:r w:rsidRPr="00C26566">
        <w:rPr>
          <w:rFonts w:ascii="Times New Roman" w:hAnsi="Times New Roman" w:cs="Times New Roman"/>
          <w:szCs w:val="24"/>
          <w:lang w:val="en-GB"/>
        </w:rPr>
        <w:t xml:space="preserve"> </w:t>
      </w:r>
      <w:proofErr w:type="spellStart"/>
      <w:r w:rsidRPr="00C26566">
        <w:rPr>
          <w:rFonts w:ascii="Times New Roman" w:hAnsi="Times New Roman" w:cs="Times New Roman"/>
          <w:szCs w:val="24"/>
          <w:lang w:val="en-GB"/>
        </w:rPr>
        <w:t>összefoglalók</w:t>
      </w:r>
      <w:proofErr w:type="spellEnd"/>
      <w:r w:rsidRPr="00C26566">
        <w:rPr>
          <w:rFonts w:ascii="Times New Roman" w:hAnsi="Times New Roman" w:cs="Times New Roman"/>
          <w:szCs w:val="24"/>
          <w:lang w:val="en-GB"/>
        </w:rPr>
        <w:t>.</w:t>
      </w:r>
    </w:p>
    <w:p w:rsidR="006054B4" w:rsidRPr="00C26566" w:rsidRDefault="006054B4" w:rsidP="002E15E4">
      <w:pPr>
        <w:pStyle w:val="NormlWeb"/>
        <w:spacing w:before="0" w:beforeAutospacing="0" w:after="0" w:afterAutospacing="0" w:line="276" w:lineRule="auto"/>
        <w:jc w:val="both"/>
        <w:rPr>
          <w:rFonts w:eastAsiaTheme="minorHAnsi"/>
          <w:sz w:val="22"/>
          <w:lang w:val="en-GB" w:eastAsia="en-US"/>
        </w:rPr>
      </w:pPr>
    </w:p>
    <w:p w:rsidR="006054B4" w:rsidRPr="00C26566" w:rsidRDefault="006054B4" w:rsidP="002E15E4">
      <w:pPr>
        <w:pStyle w:val="NormlWeb"/>
        <w:spacing w:before="0" w:beforeAutospacing="0" w:after="0" w:afterAutospacing="0" w:line="276" w:lineRule="auto"/>
        <w:jc w:val="both"/>
        <w:rPr>
          <w:rFonts w:eastAsiaTheme="minorHAnsi"/>
          <w:sz w:val="22"/>
          <w:lang w:val="en-GB" w:eastAsia="en-US"/>
        </w:rPr>
      </w:pPr>
      <w:proofErr w:type="spellStart"/>
      <w:r w:rsidRPr="00C26566">
        <w:rPr>
          <w:rFonts w:eastAsiaTheme="minorHAnsi"/>
          <w:sz w:val="22"/>
          <w:lang w:val="en-GB" w:eastAsia="en-US"/>
        </w:rPr>
        <w:t>Eredmények</w:t>
      </w:r>
      <w:proofErr w:type="spellEnd"/>
      <w:r w:rsidRPr="00C26566">
        <w:rPr>
          <w:rFonts w:eastAsiaTheme="minorHAnsi"/>
          <w:sz w:val="22"/>
          <w:lang w:val="en-GB" w:eastAsia="en-US"/>
        </w:rPr>
        <w:t xml:space="preserve">: Az </w:t>
      </w:r>
      <w:proofErr w:type="spellStart"/>
      <w:r w:rsidRPr="00C26566">
        <w:rPr>
          <w:rFonts w:eastAsiaTheme="minorHAnsi"/>
          <w:sz w:val="22"/>
          <w:lang w:val="en-GB" w:eastAsia="en-US"/>
        </w:rPr>
        <w:t>elmúlt</w:t>
      </w:r>
      <w:proofErr w:type="spellEnd"/>
      <w:r w:rsidRPr="00C26566">
        <w:rPr>
          <w:rFonts w:eastAsiaTheme="minorHAnsi"/>
          <w:sz w:val="22"/>
          <w:lang w:val="en-GB" w:eastAsia="en-US"/>
        </w:rPr>
        <w:t xml:space="preserve"> 50 </w:t>
      </w:r>
      <w:proofErr w:type="spellStart"/>
      <w:r w:rsidRPr="00C26566">
        <w:rPr>
          <w:rFonts w:eastAsiaTheme="minorHAnsi"/>
          <w:sz w:val="22"/>
          <w:lang w:val="en-GB" w:eastAsia="en-US"/>
        </w:rPr>
        <w:t>év</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rohamosan</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bővülő</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humángenetikai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ismeretei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új</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diagnosztikai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módszerei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forradalmi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változást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hoztak</w:t>
      </w:r>
      <w:proofErr w:type="spellEnd"/>
      <w:r w:rsidRPr="00C26566">
        <w:rPr>
          <w:rFonts w:eastAsiaTheme="minorHAnsi"/>
          <w:sz w:val="22"/>
          <w:lang w:val="en-GB" w:eastAsia="en-US"/>
        </w:rPr>
        <w:t xml:space="preserve"> a </w:t>
      </w:r>
      <w:proofErr w:type="spellStart"/>
      <w:r w:rsidRPr="00C26566">
        <w:rPr>
          <w:rFonts w:eastAsiaTheme="minorHAnsi"/>
          <w:sz w:val="22"/>
          <w:lang w:val="en-GB" w:eastAsia="en-US"/>
        </w:rPr>
        <w:t>különböző</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klinikai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szakterületekhez</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tartozó</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betegségek</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genetikai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okainak</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feltárásában</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jelentősen</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hozzájárulva</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betegségek</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megelőzési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kezelési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lehetőségeihez</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prognózisának</w:t>
      </w:r>
      <w:proofErr w:type="spellEnd"/>
      <w:r w:rsidRPr="00C26566">
        <w:rPr>
          <w:rFonts w:eastAsiaTheme="minorHAnsi"/>
          <w:sz w:val="22"/>
          <w:lang w:val="en-GB" w:eastAsia="en-US"/>
        </w:rPr>
        <w:t xml:space="preserve"> a </w:t>
      </w:r>
      <w:proofErr w:type="spellStart"/>
      <w:r w:rsidRPr="00C26566">
        <w:rPr>
          <w:rFonts w:eastAsiaTheme="minorHAnsi"/>
          <w:sz w:val="22"/>
          <w:lang w:val="en-GB" w:eastAsia="en-US"/>
        </w:rPr>
        <w:t>megismeréséhez</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Történeti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áttekintésünk</w:t>
      </w:r>
      <w:proofErr w:type="spellEnd"/>
      <w:r w:rsidRPr="00C26566">
        <w:rPr>
          <w:rFonts w:eastAsiaTheme="minorHAnsi"/>
          <w:sz w:val="22"/>
          <w:lang w:val="en-GB" w:eastAsia="en-US"/>
        </w:rPr>
        <w:t>. a</w:t>
      </w:r>
    </w:p>
    <w:p w:rsidR="006054B4" w:rsidRPr="00C26566" w:rsidRDefault="006054B4" w:rsidP="002E15E4">
      <w:pPr>
        <w:pStyle w:val="NormlWeb"/>
        <w:spacing w:before="0" w:beforeAutospacing="0" w:after="0" w:afterAutospacing="0" w:line="276" w:lineRule="auto"/>
        <w:jc w:val="both"/>
        <w:rPr>
          <w:rFonts w:eastAsiaTheme="minorHAnsi"/>
          <w:sz w:val="22"/>
          <w:lang w:val="en-GB" w:eastAsia="en-US"/>
        </w:rPr>
      </w:pPr>
      <w:r w:rsidRPr="00C26566">
        <w:rPr>
          <w:rFonts w:eastAsiaTheme="minorHAnsi"/>
          <w:sz w:val="22"/>
          <w:lang w:val="en-GB" w:eastAsia="en-US"/>
        </w:rPr>
        <w:t xml:space="preserve">” </w:t>
      </w:r>
      <w:proofErr w:type="spellStart"/>
      <w:r w:rsidRPr="00C26566">
        <w:rPr>
          <w:rFonts w:eastAsiaTheme="minorHAnsi"/>
          <w:sz w:val="22"/>
          <w:lang w:val="en-GB" w:eastAsia="en-US"/>
        </w:rPr>
        <w:t>betegellátás-kutatás</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és</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oktatás</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hármas</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egységében</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mutatja</w:t>
      </w:r>
      <w:proofErr w:type="spellEnd"/>
      <w:r w:rsidRPr="00C26566">
        <w:rPr>
          <w:rFonts w:eastAsiaTheme="minorHAnsi"/>
          <w:sz w:val="22"/>
          <w:lang w:val="en-GB" w:eastAsia="en-US"/>
        </w:rPr>
        <w:t xml:space="preserve"> be </w:t>
      </w:r>
      <w:proofErr w:type="spellStart"/>
      <w:r w:rsidRPr="00C26566">
        <w:rPr>
          <w:rFonts w:eastAsiaTheme="minorHAnsi"/>
          <w:sz w:val="22"/>
          <w:lang w:val="en-GB" w:eastAsia="en-US"/>
        </w:rPr>
        <w:t>klinikai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genetikai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ellátásában</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dolgozó</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valamennyi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munkatárs</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közreműködésével</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régiónkban</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elért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eredményeket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Előadásunk</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nyomon</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követi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az</w:t>
      </w:r>
      <w:proofErr w:type="spellEnd"/>
      <w:r w:rsidRPr="00C26566">
        <w:rPr>
          <w:rFonts w:eastAsiaTheme="minorHAnsi"/>
          <w:sz w:val="22"/>
          <w:lang w:val="en-GB" w:eastAsia="en-US"/>
        </w:rPr>
        <w:t xml:space="preserve"> 1990-ben </w:t>
      </w:r>
      <w:proofErr w:type="spellStart"/>
      <w:r w:rsidRPr="00C26566">
        <w:rPr>
          <w:rFonts w:eastAsiaTheme="minorHAnsi"/>
          <w:sz w:val="22"/>
          <w:lang w:val="en-GB" w:eastAsia="en-US"/>
        </w:rPr>
        <w:t>megszervezett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Szegedi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Orvosi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Genetikai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Központ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majd</w:t>
      </w:r>
      <w:proofErr w:type="spellEnd"/>
      <w:r w:rsidRPr="00C26566">
        <w:rPr>
          <w:rFonts w:eastAsiaTheme="minorHAnsi"/>
          <w:sz w:val="22"/>
          <w:lang w:val="en-GB" w:eastAsia="en-US"/>
        </w:rPr>
        <w:t xml:space="preserve"> 1994-ben </w:t>
      </w:r>
      <w:proofErr w:type="spellStart"/>
      <w:r w:rsidRPr="00C26566">
        <w:rPr>
          <w:rFonts w:eastAsiaTheme="minorHAnsi"/>
          <w:sz w:val="22"/>
          <w:lang w:val="en-GB" w:eastAsia="en-US"/>
        </w:rPr>
        <w:t>tanszékké</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fejlesztett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Orvosi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Genetikai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Intézet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tárgyi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és</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személyi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feltételeinek</w:t>
      </w:r>
      <w:proofErr w:type="spellEnd"/>
      <w:r w:rsidRPr="00C26566">
        <w:rPr>
          <w:rFonts w:eastAsiaTheme="minorHAnsi"/>
          <w:sz w:val="22"/>
          <w:lang w:val="en-GB" w:eastAsia="en-US"/>
        </w:rPr>
        <w:t xml:space="preserve"> a </w:t>
      </w:r>
      <w:proofErr w:type="spellStart"/>
      <w:proofErr w:type="gramStart"/>
      <w:r w:rsidRPr="00C26566">
        <w:rPr>
          <w:rFonts w:eastAsiaTheme="minorHAnsi"/>
          <w:sz w:val="22"/>
          <w:lang w:val="en-GB" w:eastAsia="en-US"/>
        </w:rPr>
        <w:t>bővülését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valamint</w:t>
      </w:r>
      <w:proofErr w:type="spellEnd"/>
      <w:proofErr w:type="gramEnd"/>
      <w:r w:rsidRPr="00C26566">
        <w:rPr>
          <w:rFonts w:eastAsiaTheme="minorHAnsi"/>
          <w:sz w:val="22"/>
          <w:lang w:val="en-GB" w:eastAsia="en-US"/>
        </w:rPr>
        <w:t xml:space="preserve"> a </w:t>
      </w:r>
      <w:proofErr w:type="spellStart"/>
      <w:r w:rsidRPr="00C26566">
        <w:rPr>
          <w:rFonts w:eastAsiaTheme="minorHAnsi"/>
          <w:sz w:val="22"/>
          <w:lang w:val="en-GB" w:eastAsia="en-US"/>
        </w:rPr>
        <w:t>régiónk</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klinikai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genetika</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diagnosztikai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lehetőségeinek</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citogenetikai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molekuláris</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genetikai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anyagcsere</w:t>
      </w:r>
      <w:proofErr w:type="spellEnd"/>
      <w:r w:rsidRPr="00C26566">
        <w:rPr>
          <w:rFonts w:eastAsiaTheme="minorHAnsi"/>
          <w:sz w:val="22"/>
          <w:lang w:val="en-GB" w:eastAsia="en-US"/>
        </w:rPr>
        <w:t>-,</w:t>
      </w:r>
      <w:proofErr w:type="spellStart"/>
      <w:r w:rsidRPr="00C26566">
        <w:rPr>
          <w:rFonts w:eastAsiaTheme="minorHAnsi"/>
          <w:sz w:val="22"/>
          <w:lang w:val="en-GB" w:eastAsia="en-US"/>
        </w:rPr>
        <w:t>és</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ultrahang</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diagnosztikai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laboratóriumok</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kialakítását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tevékenységét</w:t>
      </w:r>
      <w:proofErr w:type="spellEnd"/>
      <w:r w:rsidRPr="00C26566">
        <w:rPr>
          <w:rFonts w:eastAsiaTheme="minorHAnsi"/>
          <w:sz w:val="22"/>
          <w:lang w:val="en-GB" w:eastAsia="en-US"/>
        </w:rPr>
        <w:t xml:space="preserve">. </w:t>
      </w:r>
    </w:p>
    <w:p w:rsidR="006054B4" w:rsidRPr="00C26566" w:rsidRDefault="006054B4" w:rsidP="002E15E4">
      <w:pPr>
        <w:pStyle w:val="NormlWeb"/>
        <w:spacing w:before="0" w:beforeAutospacing="0" w:after="0" w:afterAutospacing="0" w:line="276" w:lineRule="auto"/>
        <w:jc w:val="both"/>
        <w:rPr>
          <w:rFonts w:eastAsiaTheme="minorHAnsi"/>
          <w:sz w:val="22"/>
          <w:lang w:val="en-GB" w:eastAsia="en-US"/>
        </w:rPr>
      </w:pPr>
    </w:p>
    <w:p w:rsidR="006054B4" w:rsidRPr="00C26566" w:rsidRDefault="006054B4" w:rsidP="002E15E4">
      <w:pPr>
        <w:pStyle w:val="NormlWeb"/>
        <w:spacing w:before="0" w:beforeAutospacing="0" w:after="0" w:afterAutospacing="0" w:line="276" w:lineRule="auto"/>
        <w:jc w:val="both"/>
        <w:rPr>
          <w:rFonts w:eastAsiaTheme="minorHAnsi"/>
          <w:sz w:val="22"/>
          <w:lang w:val="en-GB" w:eastAsia="en-US"/>
        </w:rPr>
      </w:pPr>
      <w:proofErr w:type="spellStart"/>
      <w:r w:rsidRPr="00C26566">
        <w:rPr>
          <w:rFonts w:eastAsiaTheme="minorHAnsi"/>
          <w:sz w:val="22"/>
          <w:lang w:val="en-GB" w:eastAsia="en-US"/>
        </w:rPr>
        <w:t>Összefoglalás</w:t>
      </w:r>
      <w:proofErr w:type="spellEnd"/>
      <w:r w:rsidRPr="00C26566">
        <w:rPr>
          <w:rFonts w:eastAsiaTheme="minorHAnsi"/>
          <w:sz w:val="22"/>
          <w:lang w:val="en-GB" w:eastAsia="en-US"/>
        </w:rPr>
        <w:t xml:space="preserve">: A </w:t>
      </w:r>
      <w:proofErr w:type="spellStart"/>
      <w:r w:rsidRPr="00C26566">
        <w:rPr>
          <w:rFonts w:eastAsiaTheme="minorHAnsi"/>
          <w:sz w:val="22"/>
          <w:lang w:val="en-GB" w:eastAsia="en-US"/>
        </w:rPr>
        <w:t>dél-magyarországi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régió</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humángenetikai</w:t>
      </w:r>
      <w:proofErr w:type="spellEnd"/>
      <w:proofErr w:type="gramStart"/>
      <w:r w:rsidRPr="00C26566">
        <w:rPr>
          <w:rFonts w:eastAsiaTheme="minorHAnsi"/>
          <w:sz w:val="22"/>
          <w:lang w:val="en-GB" w:eastAsia="en-US"/>
        </w:rPr>
        <w:t>-,</w:t>
      </w:r>
      <w:proofErr w:type="spellStart"/>
      <w:r w:rsidRPr="00C26566">
        <w:rPr>
          <w:rFonts w:eastAsiaTheme="minorHAnsi"/>
          <w:sz w:val="22"/>
          <w:lang w:val="en-GB" w:eastAsia="en-US"/>
        </w:rPr>
        <w:t>klinikai</w:t>
      </w:r>
      <w:proofErr w:type="spellEnd"/>
      <w:proofErr w:type="gramEnd"/>
      <w:r w:rsidRPr="00C26566">
        <w:rPr>
          <w:rFonts w:eastAsiaTheme="minorHAnsi"/>
          <w:sz w:val="22"/>
          <w:lang w:val="en-GB" w:eastAsia="en-US"/>
        </w:rPr>
        <w:t xml:space="preserve"> </w:t>
      </w:r>
      <w:proofErr w:type="spellStart"/>
      <w:r w:rsidRPr="00C26566">
        <w:rPr>
          <w:rFonts w:eastAsiaTheme="minorHAnsi"/>
          <w:sz w:val="22"/>
          <w:lang w:val="en-GB" w:eastAsia="en-US"/>
        </w:rPr>
        <w:t>genetikai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ellátásának</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fejlődése</w:t>
      </w:r>
      <w:proofErr w:type="spellEnd"/>
      <w:r w:rsidRPr="00C26566">
        <w:rPr>
          <w:rFonts w:eastAsiaTheme="minorHAnsi"/>
          <w:sz w:val="22"/>
          <w:lang w:val="en-GB" w:eastAsia="en-US"/>
        </w:rPr>
        <w:t xml:space="preserve"> a </w:t>
      </w:r>
      <w:proofErr w:type="spellStart"/>
      <w:r w:rsidRPr="00C26566">
        <w:rPr>
          <w:rFonts w:eastAsiaTheme="minorHAnsi"/>
          <w:sz w:val="22"/>
          <w:lang w:val="en-GB" w:eastAsia="en-US"/>
        </w:rPr>
        <w:t>rendelkezésre</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álló</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források</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optimális</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kihasználásával</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próbált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lépést</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tartani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az</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elmúlt</w:t>
      </w:r>
      <w:proofErr w:type="spellEnd"/>
      <w:r w:rsidRPr="00C26566">
        <w:rPr>
          <w:rFonts w:eastAsiaTheme="minorHAnsi"/>
          <w:sz w:val="22"/>
          <w:lang w:val="en-GB" w:eastAsia="en-US"/>
        </w:rPr>
        <w:t xml:space="preserve"> 50 </w:t>
      </w:r>
      <w:proofErr w:type="spellStart"/>
      <w:r w:rsidRPr="00C26566">
        <w:rPr>
          <w:rFonts w:eastAsiaTheme="minorHAnsi"/>
          <w:sz w:val="22"/>
          <w:lang w:val="en-GB" w:eastAsia="en-US"/>
        </w:rPr>
        <w:t>év</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egyre</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növekvő</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szakmai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kihívásaival</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megteremtve</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egyetemünkön</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sok</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szakterülethez</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kapcsolódó</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genetikai</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szemléletű</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multidsciplináris</w:t>
      </w:r>
      <w:proofErr w:type="spellEnd"/>
      <w:r w:rsidRPr="00C26566">
        <w:rPr>
          <w:rFonts w:eastAsiaTheme="minorHAnsi"/>
          <w:sz w:val="22"/>
          <w:lang w:val="en-GB" w:eastAsia="en-US"/>
        </w:rPr>
        <w:t xml:space="preserve"> </w:t>
      </w:r>
      <w:proofErr w:type="spellStart"/>
      <w:r w:rsidRPr="00C26566">
        <w:rPr>
          <w:rFonts w:eastAsiaTheme="minorHAnsi"/>
          <w:sz w:val="22"/>
          <w:lang w:val="en-GB" w:eastAsia="en-US"/>
        </w:rPr>
        <w:t>ellátórendszert</w:t>
      </w:r>
      <w:proofErr w:type="spellEnd"/>
      <w:r w:rsidRPr="00C26566">
        <w:rPr>
          <w:rFonts w:eastAsiaTheme="minorHAnsi"/>
          <w:sz w:val="22"/>
          <w:lang w:val="en-GB" w:eastAsia="en-US"/>
        </w:rPr>
        <w:t xml:space="preserve">.   </w:t>
      </w:r>
    </w:p>
    <w:p w:rsidR="006054B4" w:rsidRDefault="006054B4">
      <w:pPr>
        <w:spacing w:after="160" w:line="259" w:lineRule="auto"/>
      </w:pPr>
      <w:r>
        <w:br w:type="page"/>
      </w:r>
    </w:p>
    <w:p w:rsidR="006523AE" w:rsidRPr="00FD3650" w:rsidRDefault="006523AE" w:rsidP="006523AE">
      <w:pPr>
        <w:spacing w:after="0"/>
        <w:rPr>
          <w:rFonts w:ascii="Arial Narrow" w:hAnsi="Arial Narrow"/>
          <w:b/>
          <w:color w:val="70AD47" w:themeColor="accent6"/>
          <w:sz w:val="26"/>
          <w:szCs w:val="26"/>
        </w:rPr>
      </w:pPr>
      <w:r w:rsidRPr="00FD3650">
        <w:rPr>
          <w:rFonts w:ascii="Arial Narrow" w:hAnsi="Arial Narrow"/>
          <w:b/>
          <w:color w:val="70AD47" w:themeColor="accent6"/>
          <w:sz w:val="26"/>
          <w:szCs w:val="26"/>
        </w:rPr>
        <w:lastRenderedPageBreak/>
        <w:t>2021. SZEPTEMBER 3. PÉNTEK</w:t>
      </w:r>
    </w:p>
    <w:p w:rsidR="006523AE" w:rsidRDefault="006523AE" w:rsidP="006054B4">
      <w:pPr>
        <w:spacing w:after="0"/>
        <w:jc w:val="center"/>
        <w:rPr>
          <w:b/>
          <w:bCs/>
          <w:szCs w:val="24"/>
        </w:rPr>
      </w:pPr>
    </w:p>
    <w:p w:rsidR="006054B4" w:rsidRPr="006054B4" w:rsidRDefault="006054B4" w:rsidP="006054B4">
      <w:pPr>
        <w:spacing w:after="0"/>
        <w:jc w:val="center"/>
        <w:rPr>
          <w:b/>
        </w:rPr>
      </w:pPr>
      <w:r w:rsidRPr="00692EA2">
        <w:rPr>
          <w:b/>
          <w:bCs/>
          <w:szCs w:val="24"/>
        </w:rPr>
        <w:t>Gl</w:t>
      </w:r>
      <w:r w:rsidRPr="006054B4">
        <w:rPr>
          <w:b/>
        </w:rPr>
        <w:t xml:space="preserve">ükóz metabolizmus </w:t>
      </w:r>
      <w:proofErr w:type="spellStart"/>
      <w:r w:rsidRPr="006054B4">
        <w:rPr>
          <w:b/>
        </w:rPr>
        <w:t>monogénes</w:t>
      </w:r>
      <w:proofErr w:type="spellEnd"/>
      <w:r w:rsidRPr="006054B4">
        <w:rPr>
          <w:b/>
        </w:rPr>
        <w:t xml:space="preserve"> zavarok klinikai genetikája</w:t>
      </w:r>
    </w:p>
    <w:p w:rsidR="006054B4" w:rsidRPr="006054B4" w:rsidRDefault="006054B4" w:rsidP="00C4694A">
      <w:pPr>
        <w:spacing w:after="0"/>
        <w:jc w:val="center"/>
        <w:rPr>
          <w:i/>
          <w:iCs/>
          <w:szCs w:val="24"/>
          <w:vertAlign w:val="superscript"/>
          <w:lang w:val="en-GB"/>
        </w:rPr>
      </w:pPr>
      <w:r w:rsidRPr="006054B4">
        <w:rPr>
          <w:i/>
          <w:iCs/>
          <w:szCs w:val="24"/>
          <w:u w:val="single"/>
          <w:lang w:val="en-GB"/>
        </w:rPr>
        <w:t>Balogh István</w:t>
      </w:r>
      <w:r w:rsidRPr="006054B4">
        <w:rPr>
          <w:i/>
          <w:iCs/>
          <w:szCs w:val="24"/>
          <w:vertAlign w:val="superscript"/>
          <w:lang w:val="en-GB"/>
        </w:rPr>
        <w:t>1</w:t>
      </w:r>
      <w:r w:rsidRPr="006054B4">
        <w:rPr>
          <w:i/>
          <w:iCs/>
          <w:szCs w:val="24"/>
          <w:lang w:val="en-GB"/>
        </w:rPr>
        <w:t xml:space="preserve">, </w:t>
      </w:r>
      <w:proofErr w:type="spellStart"/>
      <w:r w:rsidRPr="006054B4">
        <w:rPr>
          <w:i/>
          <w:iCs/>
          <w:szCs w:val="24"/>
          <w:lang w:val="en-GB"/>
        </w:rPr>
        <w:t>Szűcs</w:t>
      </w:r>
      <w:proofErr w:type="spellEnd"/>
      <w:r w:rsidRPr="006054B4">
        <w:rPr>
          <w:i/>
          <w:iCs/>
          <w:szCs w:val="24"/>
          <w:lang w:val="en-GB"/>
        </w:rPr>
        <w:t xml:space="preserve"> Zsuzsanna</w:t>
      </w:r>
      <w:r w:rsidRPr="006054B4">
        <w:rPr>
          <w:i/>
          <w:iCs/>
          <w:szCs w:val="24"/>
          <w:vertAlign w:val="superscript"/>
          <w:lang w:val="en-GB"/>
        </w:rPr>
        <w:t>1</w:t>
      </w:r>
      <w:r w:rsidRPr="006054B4">
        <w:rPr>
          <w:i/>
          <w:iCs/>
          <w:szCs w:val="24"/>
          <w:lang w:val="en-GB"/>
        </w:rPr>
        <w:t xml:space="preserve">, </w:t>
      </w:r>
      <w:proofErr w:type="spellStart"/>
      <w:r w:rsidRPr="006054B4">
        <w:rPr>
          <w:i/>
          <w:iCs/>
          <w:szCs w:val="24"/>
          <w:lang w:val="en-GB"/>
        </w:rPr>
        <w:t>Kántor</w:t>
      </w:r>
      <w:proofErr w:type="spellEnd"/>
      <w:r w:rsidRPr="006054B4">
        <w:rPr>
          <w:i/>
          <w:iCs/>
          <w:szCs w:val="24"/>
          <w:lang w:val="en-GB"/>
        </w:rPr>
        <w:t xml:space="preserve"> Irén</w:t>
      </w:r>
      <w:r w:rsidRPr="006054B4">
        <w:rPr>
          <w:i/>
          <w:iCs/>
          <w:szCs w:val="24"/>
          <w:vertAlign w:val="superscript"/>
          <w:lang w:val="en-GB"/>
        </w:rPr>
        <w:t>2</w:t>
      </w:r>
      <w:r w:rsidRPr="006054B4">
        <w:rPr>
          <w:i/>
          <w:iCs/>
          <w:szCs w:val="24"/>
          <w:lang w:val="en-GB"/>
        </w:rPr>
        <w:t xml:space="preserve">, </w:t>
      </w:r>
      <w:proofErr w:type="spellStart"/>
      <w:r w:rsidRPr="006054B4">
        <w:rPr>
          <w:i/>
          <w:iCs/>
          <w:szCs w:val="24"/>
          <w:lang w:val="en-GB"/>
        </w:rPr>
        <w:t>Gaál</w:t>
      </w:r>
      <w:proofErr w:type="spellEnd"/>
      <w:r w:rsidRPr="006054B4">
        <w:rPr>
          <w:i/>
          <w:iCs/>
          <w:szCs w:val="24"/>
          <w:lang w:val="en-GB"/>
        </w:rPr>
        <w:t xml:space="preserve"> Zsolt</w:t>
      </w:r>
      <w:r w:rsidRPr="006054B4">
        <w:rPr>
          <w:i/>
          <w:iCs/>
          <w:szCs w:val="24"/>
          <w:vertAlign w:val="superscript"/>
          <w:lang w:val="en-GB"/>
        </w:rPr>
        <w:t>3</w:t>
      </w:r>
    </w:p>
    <w:p w:rsidR="006054B4" w:rsidRDefault="006054B4" w:rsidP="00CE678D">
      <w:pPr>
        <w:spacing w:after="0"/>
        <w:jc w:val="center"/>
        <w:rPr>
          <w:bCs/>
        </w:rPr>
      </w:pPr>
      <w:r w:rsidRPr="006054B4">
        <w:rPr>
          <w:bCs/>
        </w:rPr>
        <w:t xml:space="preserve">1Klinikai Genetikai Tanszék, Laboratóriumi Medicina Intézet, Általános Orvostudományi Kar, Debreceni Egyetem, Debrecen, 24. Belgyógyászati Osztály, 3Gyermekosztály, Jósa András Oktatókórház, Nyíregyháza. </w:t>
      </w:r>
    </w:p>
    <w:p w:rsidR="00CE678D" w:rsidRPr="00CE678D" w:rsidRDefault="00CE678D" w:rsidP="00CE678D">
      <w:pPr>
        <w:spacing w:after="0"/>
        <w:jc w:val="center"/>
        <w:rPr>
          <w:bCs/>
        </w:rPr>
      </w:pPr>
    </w:p>
    <w:p w:rsidR="006054B4" w:rsidRPr="00F45968" w:rsidRDefault="006054B4" w:rsidP="002E15E4">
      <w:pPr>
        <w:jc w:val="both"/>
        <w:rPr>
          <w:rFonts w:ascii="Times New Roman" w:hAnsi="Times New Roman" w:cs="Times New Roman"/>
          <w:szCs w:val="24"/>
          <w:lang w:val="en-US"/>
        </w:rPr>
      </w:pPr>
      <w:proofErr w:type="spellStart"/>
      <w:r w:rsidRPr="00F45968">
        <w:rPr>
          <w:rFonts w:ascii="Times New Roman" w:hAnsi="Times New Roman" w:cs="Times New Roman"/>
          <w:szCs w:val="24"/>
          <w:lang w:val="en-GB"/>
        </w:rPr>
        <w:t>Bevezetés</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fiatal</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felnőttkorban</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jelentkező</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monogénes</w:t>
      </w:r>
      <w:proofErr w:type="spellEnd"/>
      <w:r w:rsidRPr="00F45968">
        <w:rPr>
          <w:rFonts w:ascii="Times New Roman" w:hAnsi="Times New Roman" w:cs="Times New Roman"/>
          <w:szCs w:val="24"/>
          <w:lang w:val="en-GB"/>
        </w:rPr>
        <w:t xml:space="preserve"> diabetes (MODY) </w:t>
      </w:r>
      <w:proofErr w:type="spellStart"/>
      <w:r w:rsidRPr="00F45968">
        <w:rPr>
          <w:rFonts w:ascii="Times New Roman" w:hAnsi="Times New Roman" w:cs="Times New Roman"/>
          <w:szCs w:val="24"/>
          <w:lang w:val="en-GB"/>
        </w:rPr>
        <w:t>molekuláris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hátterét</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tekintve</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heterogén</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betegségcsoport</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mely</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az</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összes</w:t>
      </w:r>
      <w:proofErr w:type="spellEnd"/>
      <w:r w:rsidRPr="00F45968">
        <w:rPr>
          <w:rFonts w:ascii="Times New Roman" w:hAnsi="Times New Roman" w:cs="Times New Roman"/>
          <w:szCs w:val="24"/>
          <w:lang w:val="en-GB"/>
        </w:rPr>
        <w:t xml:space="preserve"> diabetes 2%-</w:t>
      </w:r>
      <w:proofErr w:type="spellStart"/>
      <w:r w:rsidRPr="00F45968">
        <w:rPr>
          <w:rFonts w:ascii="Times New Roman" w:hAnsi="Times New Roman" w:cs="Times New Roman"/>
          <w:szCs w:val="24"/>
          <w:lang w:val="en-GB"/>
        </w:rPr>
        <w:t>áért</w:t>
      </w:r>
      <w:proofErr w:type="spellEnd"/>
      <w:r w:rsidRPr="00F45968">
        <w:rPr>
          <w:rFonts w:ascii="Times New Roman" w:hAnsi="Times New Roman" w:cs="Times New Roman"/>
          <w:szCs w:val="24"/>
          <w:lang w:val="en-GB"/>
        </w:rPr>
        <w:t xml:space="preserve"> is </w:t>
      </w:r>
      <w:proofErr w:type="spellStart"/>
      <w:r w:rsidRPr="00F45968">
        <w:rPr>
          <w:rFonts w:ascii="Times New Roman" w:hAnsi="Times New Roman" w:cs="Times New Roman"/>
          <w:szCs w:val="24"/>
          <w:lang w:val="en-GB"/>
        </w:rPr>
        <w:t>felelős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lehet</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genetikai</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tesztelés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és</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felelős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gén</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kimutatása</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szükséges</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prognózis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becsléshez</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és</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megfelelő</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kezelési</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stratégia</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kialakításához</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leggyakoribb</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altípusok</w:t>
      </w:r>
      <w:proofErr w:type="spellEnd"/>
      <w:r w:rsidRPr="00F45968">
        <w:rPr>
          <w:rFonts w:ascii="Times New Roman" w:hAnsi="Times New Roman" w:cs="Times New Roman"/>
          <w:szCs w:val="24"/>
          <w:lang w:val="en-GB"/>
        </w:rPr>
        <w:t xml:space="preserve"> a HNF1A-, GCK- </w:t>
      </w:r>
      <w:proofErr w:type="spellStart"/>
      <w:r w:rsidRPr="00F45968">
        <w:rPr>
          <w:rFonts w:ascii="Times New Roman" w:hAnsi="Times New Roman" w:cs="Times New Roman"/>
          <w:szCs w:val="24"/>
          <w:lang w:val="en-GB"/>
        </w:rPr>
        <w:t>és</w:t>
      </w:r>
      <w:proofErr w:type="spellEnd"/>
      <w:r w:rsidRPr="00F45968">
        <w:rPr>
          <w:rFonts w:ascii="Times New Roman" w:hAnsi="Times New Roman" w:cs="Times New Roman"/>
          <w:szCs w:val="24"/>
          <w:lang w:val="en-GB"/>
        </w:rPr>
        <w:t xml:space="preserve"> HNF4A-MODY-k. A modern </w:t>
      </w:r>
      <w:proofErr w:type="spellStart"/>
      <w:r w:rsidRPr="00F45968">
        <w:rPr>
          <w:rFonts w:ascii="Times New Roman" w:hAnsi="Times New Roman" w:cs="Times New Roman"/>
          <w:szCs w:val="24"/>
          <w:lang w:val="en-GB"/>
        </w:rPr>
        <w:t>tesztelés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génpanel</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és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új</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generációs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szekvenálás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alapú</w:t>
      </w:r>
      <w:proofErr w:type="spellEnd"/>
      <w:r w:rsidRPr="00F45968">
        <w:rPr>
          <w:rFonts w:ascii="Times New Roman" w:hAnsi="Times New Roman" w:cs="Times New Roman"/>
          <w:szCs w:val="24"/>
          <w:lang w:val="en-GB"/>
        </w:rPr>
        <w:t>.</w:t>
      </w:r>
      <w:r w:rsidRPr="00F45968">
        <w:rPr>
          <w:rFonts w:ascii="Times New Roman" w:hAnsi="Times New Roman" w:cs="Times New Roman"/>
          <w:szCs w:val="24"/>
          <w:lang w:val="en-US"/>
        </w:rPr>
        <w:t xml:space="preserve"> Az </w:t>
      </w:r>
      <w:proofErr w:type="spellStart"/>
      <w:r w:rsidRPr="00F45968">
        <w:rPr>
          <w:rFonts w:ascii="Times New Roman" w:hAnsi="Times New Roman" w:cs="Times New Roman"/>
          <w:szCs w:val="24"/>
          <w:lang w:val="en-US"/>
        </w:rPr>
        <w:t>előadásban</w:t>
      </w:r>
      <w:proofErr w:type="spellEnd"/>
      <w:r w:rsidRPr="00F45968">
        <w:rPr>
          <w:rFonts w:ascii="Times New Roman" w:hAnsi="Times New Roman" w:cs="Times New Roman"/>
          <w:szCs w:val="24"/>
          <w:lang w:val="en-US"/>
        </w:rPr>
        <w:t xml:space="preserve"> 10 </w:t>
      </w:r>
      <w:proofErr w:type="spellStart"/>
      <w:r w:rsidRPr="00F45968">
        <w:rPr>
          <w:rFonts w:ascii="Times New Roman" w:hAnsi="Times New Roman" w:cs="Times New Roman"/>
          <w:szCs w:val="24"/>
          <w:lang w:val="en-US"/>
        </w:rPr>
        <w:t>év</w:t>
      </w:r>
      <w:proofErr w:type="spellEnd"/>
      <w:r w:rsidRPr="00F45968">
        <w:rPr>
          <w:rFonts w:ascii="Times New Roman" w:hAnsi="Times New Roman" w:cs="Times New Roman"/>
          <w:szCs w:val="24"/>
          <w:lang w:val="en-US"/>
        </w:rPr>
        <w:t xml:space="preserve"> </w:t>
      </w:r>
      <w:proofErr w:type="spellStart"/>
      <w:r w:rsidRPr="00F45968">
        <w:rPr>
          <w:rFonts w:ascii="Times New Roman" w:hAnsi="Times New Roman" w:cs="Times New Roman"/>
          <w:szCs w:val="24"/>
          <w:lang w:val="en-US"/>
        </w:rPr>
        <w:t>tapasztalatait</w:t>
      </w:r>
      <w:proofErr w:type="spellEnd"/>
      <w:r w:rsidRPr="00F45968">
        <w:rPr>
          <w:rFonts w:ascii="Times New Roman" w:hAnsi="Times New Roman" w:cs="Times New Roman"/>
          <w:szCs w:val="24"/>
          <w:lang w:val="en-US"/>
        </w:rPr>
        <w:t xml:space="preserve"> </w:t>
      </w:r>
      <w:proofErr w:type="spellStart"/>
      <w:r w:rsidRPr="00F45968">
        <w:rPr>
          <w:rFonts w:ascii="Times New Roman" w:hAnsi="Times New Roman" w:cs="Times New Roman"/>
          <w:szCs w:val="24"/>
          <w:lang w:val="en-US"/>
        </w:rPr>
        <w:t>mutatjuk</w:t>
      </w:r>
      <w:proofErr w:type="spellEnd"/>
      <w:r w:rsidRPr="00F45968">
        <w:rPr>
          <w:rFonts w:ascii="Times New Roman" w:hAnsi="Times New Roman" w:cs="Times New Roman"/>
          <w:szCs w:val="24"/>
          <w:lang w:val="en-US"/>
        </w:rPr>
        <w:t xml:space="preserve"> be.</w:t>
      </w:r>
    </w:p>
    <w:p w:rsidR="006054B4" w:rsidRPr="00F45968" w:rsidRDefault="006054B4" w:rsidP="002E15E4">
      <w:pPr>
        <w:jc w:val="both"/>
        <w:rPr>
          <w:rFonts w:ascii="Times New Roman" w:hAnsi="Times New Roman" w:cs="Times New Roman"/>
          <w:szCs w:val="24"/>
          <w:lang w:val="en-GB"/>
        </w:rPr>
      </w:pPr>
      <w:proofErr w:type="spellStart"/>
      <w:r w:rsidRPr="00F45968">
        <w:rPr>
          <w:rFonts w:ascii="Times New Roman" w:hAnsi="Times New Roman" w:cs="Times New Roman"/>
          <w:szCs w:val="24"/>
          <w:lang w:val="en-GB"/>
        </w:rPr>
        <w:t>Anyag</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és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módszer</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Összesen</w:t>
      </w:r>
      <w:proofErr w:type="spellEnd"/>
      <w:r w:rsidRPr="00F45968">
        <w:rPr>
          <w:rFonts w:ascii="Times New Roman" w:hAnsi="Times New Roman" w:cs="Times New Roman"/>
          <w:szCs w:val="24"/>
          <w:lang w:val="en-GB"/>
        </w:rPr>
        <w:t xml:space="preserve"> 450 </w:t>
      </w:r>
      <w:proofErr w:type="spellStart"/>
      <w:r w:rsidRPr="00F45968">
        <w:rPr>
          <w:rFonts w:ascii="Times New Roman" w:hAnsi="Times New Roman" w:cs="Times New Roman"/>
          <w:szCs w:val="24"/>
          <w:lang w:val="en-GB"/>
        </w:rPr>
        <w:t>rokoni</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kapcsolatban</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nem</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álló</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beteg</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és</w:t>
      </w:r>
      <w:proofErr w:type="spellEnd"/>
      <w:r w:rsidRPr="00F45968">
        <w:rPr>
          <w:rFonts w:ascii="Times New Roman" w:hAnsi="Times New Roman" w:cs="Times New Roman"/>
          <w:szCs w:val="24"/>
          <w:lang w:val="en-GB"/>
        </w:rPr>
        <w:t xml:space="preserve"> 202 </w:t>
      </w:r>
      <w:proofErr w:type="spellStart"/>
      <w:r w:rsidRPr="00F45968">
        <w:rPr>
          <w:rFonts w:ascii="Times New Roman" w:hAnsi="Times New Roman" w:cs="Times New Roman"/>
          <w:szCs w:val="24"/>
          <w:lang w:val="en-GB"/>
        </w:rPr>
        <w:t>családtag</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analízise</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történt</w:t>
      </w:r>
      <w:proofErr w:type="spellEnd"/>
      <w:r w:rsidRPr="00F45968">
        <w:rPr>
          <w:rFonts w:ascii="Times New Roman" w:hAnsi="Times New Roman" w:cs="Times New Roman"/>
          <w:szCs w:val="24"/>
          <w:lang w:val="en-GB"/>
        </w:rPr>
        <w:t xml:space="preserve"> meg. </w:t>
      </w:r>
      <w:proofErr w:type="spellStart"/>
      <w:r w:rsidRPr="00F45968">
        <w:rPr>
          <w:rFonts w:ascii="Times New Roman" w:hAnsi="Times New Roman" w:cs="Times New Roman"/>
          <w:szCs w:val="24"/>
          <w:lang w:val="en-GB"/>
        </w:rPr>
        <w:t>Kópiaszám</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variációk</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gyanúja</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esetén</w:t>
      </w:r>
      <w:proofErr w:type="spellEnd"/>
      <w:r w:rsidRPr="00F45968">
        <w:rPr>
          <w:rFonts w:ascii="Times New Roman" w:hAnsi="Times New Roman" w:cs="Times New Roman"/>
          <w:szCs w:val="24"/>
          <w:lang w:val="en-GB"/>
        </w:rPr>
        <w:t xml:space="preserve"> multiplex </w:t>
      </w:r>
      <w:proofErr w:type="spellStart"/>
      <w:r w:rsidRPr="00F45968">
        <w:rPr>
          <w:rFonts w:ascii="Times New Roman" w:hAnsi="Times New Roman" w:cs="Times New Roman"/>
          <w:szCs w:val="24"/>
          <w:lang w:val="en-GB"/>
        </w:rPr>
        <w:t>ligáció</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függő</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próba</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amplifikációt</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használtunk</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detektált</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variánsokat</w:t>
      </w:r>
      <w:proofErr w:type="spellEnd"/>
      <w:r w:rsidRPr="00F45968">
        <w:rPr>
          <w:rFonts w:ascii="Times New Roman" w:hAnsi="Times New Roman" w:cs="Times New Roman"/>
          <w:szCs w:val="24"/>
          <w:lang w:val="en-GB"/>
        </w:rPr>
        <w:t xml:space="preserve"> Sanger </w:t>
      </w:r>
      <w:proofErr w:type="spellStart"/>
      <w:r w:rsidRPr="00F45968">
        <w:rPr>
          <w:rFonts w:ascii="Times New Roman" w:hAnsi="Times New Roman" w:cs="Times New Roman"/>
          <w:szCs w:val="24"/>
          <w:lang w:val="en-GB"/>
        </w:rPr>
        <w:t>szekvenálással</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konfirmáltuk</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variáns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klasszifikációban</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kornak</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megfelelő</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standardokat</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használtuk</w:t>
      </w:r>
      <w:proofErr w:type="spellEnd"/>
      <w:r w:rsidRPr="00F45968">
        <w:rPr>
          <w:rFonts w:ascii="Times New Roman" w:hAnsi="Times New Roman" w:cs="Times New Roman"/>
          <w:szCs w:val="24"/>
          <w:lang w:val="en-GB"/>
        </w:rPr>
        <w:t>.</w:t>
      </w:r>
    </w:p>
    <w:p w:rsidR="006054B4" w:rsidRPr="00F45968" w:rsidRDefault="006054B4" w:rsidP="002E15E4">
      <w:pPr>
        <w:jc w:val="both"/>
        <w:rPr>
          <w:rFonts w:ascii="Times New Roman" w:hAnsi="Times New Roman" w:cs="Times New Roman"/>
          <w:szCs w:val="24"/>
          <w:lang w:val="en-GB"/>
        </w:rPr>
      </w:pPr>
      <w:proofErr w:type="spellStart"/>
      <w:r w:rsidRPr="00F45968">
        <w:rPr>
          <w:rFonts w:ascii="Times New Roman" w:hAnsi="Times New Roman" w:cs="Times New Roman"/>
          <w:szCs w:val="24"/>
          <w:lang w:val="en-GB"/>
        </w:rPr>
        <w:t>Eredmények</w:t>
      </w:r>
      <w:proofErr w:type="spellEnd"/>
      <w:r w:rsidRPr="00F45968">
        <w:rPr>
          <w:rFonts w:ascii="Times New Roman" w:hAnsi="Times New Roman" w:cs="Times New Roman"/>
          <w:szCs w:val="24"/>
          <w:lang w:val="en-GB"/>
        </w:rPr>
        <w:t xml:space="preserve">. 132 </w:t>
      </w:r>
      <w:proofErr w:type="spellStart"/>
      <w:r w:rsidRPr="00F45968">
        <w:rPr>
          <w:rFonts w:ascii="Times New Roman" w:hAnsi="Times New Roman" w:cs="Times New Roman"/>
          <w:szCs w:val="24"/>
          <w:lang w:val="en-GB"/>
        </w:rPr>
        <w:t>beteg</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esetében</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tudtunk</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patogén</w:t>
      </w:r>
      <w:proofErr w:type="spellEnd"/>
      <w:r w:rsidRPr="00F45968">
        <w:rPr>
          <w:rFonts w:ascii="Times New Roman" w:hAnsi="Times New Roman" w:cs="Times New Roman"/>
          <w:szCs w:val="24"/>
          <w:lang w:val="en-GB"/>
        </w:rPr>
        <w:t>/</w:t>
      </w:r>
      <w:proofErr w:type="spellStart"/>
      <w:r w:rsidRPr="00F45968">
        <w:rPr>
          <w:rFonts w:ascii="Times New Roman" w:hAnsi="Times New Roman" w:cs="Times New Roman"/>
          <w:szCs w:val="24"/>
          <w:lang w:val="en-GB"/>
        </w:rPr>
        <w:t>valószínűleg</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patogén</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variánst</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kimutatni</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kapott</w:t>
      </w:r>
      <w:proofErr w:type="spellEnd"/>
      <w:r w:rsidRPr="00F45968">
        <w:rPr>
          <w:rFonts w:ascii="Times New Roman" w:hAnsi="Times New Roman" w:cs="Times New Roman"/>
          <w:szCs w:val="24"/>
          <w:lang w:val="en-GB"/>
        </w:rPr>
        <w:t xml:space="preserve"> 30% </w:t>
      </w:r>
      <w:proofErr w:type="spellStart"/>
      <w:r w:rsidRPr="00F45968">
        <w:rPr>
          <w:rFonts w:ascii="Times New Roman" w:hAnsi="Times New Roman" w:cs="Times New Roman"/>
          <w:szCs w:val="24"/>
          <w:lang w:val="en-GB"/>
        </w:rPr>
        <w:t>pozitivitási</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arány</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megfelel</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nemzetközi</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adatoknak</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Összesen</w:t>
      </w:r>
      <w:proofErr w:type="spellEnd"/>
      <w:r w:rsidRPr="00F45968">
        <w:rPr>
          <w:rFonts w:ascii="Times New Roman" w:hAnsi="Times New Roman" w:cs="Times New Roman"/>
          <w:szCs w:val="24"/>
          <w:lang w:val="en-GB"/>
        </w:rPr>
        <w:t xml:space="preserve"> 89 </w:t>
      </w:r>
      <w:proofErr w:type="spellStart"/>
      <w:r w:rsidRPr="00F45968">
        <w:rPr>
          <w:rFonts w:ascii="Times New Roman" w:hAnsi="Times New Roman" w:cs="Times New Roman"/>
          <w:szCs w:val="24"/>
          <w:lang w:val="en-GB"/>
        </w:rPr>
        <w:t>mutációt</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detektáltunk</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mutációk</w:t>
      </w:r>
      <w:proofErr w:type="spellEnd"/>
      <w:r w:rsidRPr="00F45968">
        <w:rPr>
          <w:rFonts w:ascii="Times New Roman" w:hAnsi="Times New Roman" w:cs="Times New Roman"/>
          <w:szCs w:val="24"/>
          <w:lang w:val="en-GB"/>
        </w:rPr>
        <w:t xml:space="preserve"> 70%-a </w:t>
      </w:r>
      <w:proofErr w:type="spellStart"/>
      <w:r w:rsidRPr="00F45968">
        <w:rPr>
          <w:rFonts w:ascii="Times New Roman" w:hAnsi="Times New Roman" w:cs="Times New Roman"/>
          <w:szCs w:val="24"/>
          <w:lang w:val="en-GB"/>
        </w:rPr>
        <w:t>a</w:t>
      </w:r>
      <w:proofErr w:type="spellEnd"/>
      <w:r w:rsidRPr="00F45968">
        <w:rPr>
          <w:rFonts w:ascii="Times New Roman" w:hAnsi="Times New Roman" w:cs="Times New Roman"/>
          <w:szCs w:val="24"/>
          <w:lang w:val="en-GB"/>
        </w:rPr>
        <w:t xml:space="preserve"> </w:t>
      </w:r>
      <w:r w:rsidRPr="00F45968">
        <w:rPr>
          <w:rFonts w:ascii="Times New Roman" w:hAnsi="Times New Roman" w:cs="Times New Roman"/>
          <w:i/>
          <w:iCs/>
          <w:szCs w:val="24"/>
          <w:lang w:val="en-GB"/>
        </w:rPr>
        <w:t>GCK</w:t>
      </w:r>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génben</w:t>
      </w:r>
      <w:proofErr w:type="spellEnd"/>
      <w:r w:rsidRPr="00F45968">
        <w:rPr>
          <w:rFonts w:ascii="Times New Roman" w:hAnsi="Times New Roman" w:cs="Times New Roman"/>
          <w:szCs w:val="24"/>
          <w:lang w:val="en-GB"/>
        </w:rPr>
        <w:t xml:space="preserve">, 20%-a </w:t>
      </w:r>
      <w:proofErr w:type="spellStart"/>
      <w:r w:rsidRPr="00F45968">
        <w:rPr>
          <w:rFonts w:ascii="Times New Roman" w:hAnsi="Times New Roman" w:cs="Times New Roman"/>
          <w:szCs w:val="24"/>
          <w:lang w:val="en-GB"/>
        </w:rPr>
        <w:t>a</w:t>
      </w:r>
      <w:proofErr w:type="spellEnd"/>
      <w:r w:rsidRPr="00F45968">
        <w:rPr>
          <w:rFonts w:ascii="Times New Roman" w:hAnsi="Times New Roman" w:cs="Times New Roman"/>
          <w:szCs w:val="24"/>
          <w:lang w:val="en-GB"/>
        </w:rPr>
        <w:t xml:space="preserve"> </w:t>
      </w:r>
      <w:r w:rsidRPr="00F45968">
        <w:rPr>
          <w:rFonts w:ascii="Times New Roman" w:hAnsi="Times New Roman" w:cs="Times New Roman"/>
          <w:i/>
          <w:iCs/>
          <w:szCs w:val="24"/>
          <w:lang w:val="en-GB"/>
        </w:rPr>
        <w:t>HNF1A</w:t>
      </w:r>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génben</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míg</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maradék</w:t>
      </w:r>
      <w:proofErr w:type="spellEnd"/>
      <w:r w:rsidRPr="00F45968">
        <w:rPr>
          <w:rFonts w:ascii="Times New Roman" w:hAnsi="Times New Roman" w:cs="Times New Roman"/>
          <w:szCs w:val="24"/>
          <w:lang w:val="en-GB"/>
        </w:rPr>
        <w:t xml:space="preserve"> 10% </w:t>
      </w:r>
      <w:proofErr w:type="spellStart"/>
      <w:r w:rsidRPr="00F45968">
        <w:rPr>
          <w:rFonts w:ascii="Times New Roman" w:hAnsi="Times New Roman" w:cs="Times New Roman"/>
          <w:szCs w:val="24"/>
          <w:lang w:val="en-GB"/>
        </w:rPr>
        <w:t>egyéb</w:t>
      </w:r>
      <w:proofErr w:type="spellEnd"/>
      <w:r w:rsidRPr="00F45968">
        <w:rPr>
          <w:rFonts w:ascii="Times New Roman" w:hAnsi="Times New Roman" w:cs="Times New Roman"/>
          <w:szCs w:val="24"/>
          <w:lang w:val="en-GB"/>
        </w:rPr>
        <w:t xml:space="preserve"> MODY </w:t>
      </w:r>
      <w:proofErr w:type="spellStart"/>
      <w:r w:rsidRPr="00F45968">
        <w:rPr>
          <w:rFonts w:ascii="Times New Roman" w:hAnsi="Times New Roman" w:cs="Times New Roman"/>
          <w:szCs w:val="24"/>
          <w:lang w:val="en-GB"/>
        </w:rPr>
        <w:t>génekben</w:t>
      </w:r>
      <w:proofErr w:type="spellEnd"/>
      <w:r w:rsidRPr="00F45968">
        <w:rPr>
          <w:rFonts w:ascii="Times New Roman" w:hAnsi="Times New Roman" w:cs="Times New Roman"/>
          <w:szCs w:val="24"/>
          <w:lang w:val="en-GB"/>
        </w:rPr>
        <w:t xml:space="preserve"> volt. 95 </w:t>
      </w:r>
      <w:proofErr w:type="spellStart"/>
      <w:r w:rsidRPr="00F45968">
        <w:rPr>
          <w:rFonts w:ascii="Times New Roman" w:hAnsi="Times New Roman" w:cs="Times New Roman"/>
          <w:szCs w:val="24"/>
          <w:lang w:val="en-GB"/>
        </w:rPr>
        <w:t>családtag</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esetében</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mutattuk</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ki</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patogén</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eltérést</w:t>
      </w:r>
      <w:proofErr w:type="spellEnd"/>
      <w:r w:rsidRPr="00F45968">
        <w:rPr>
          <w:rFonts w:ascii="Times New Roman" w:hAnsi="Times New Roman" w:cs="Times New Roman"/>
          <w:szCs w:val="24"/>
          <w:lang w:val="en-GB"/>
        </w:rPr>
        <w:t xml:space="preserve">. </w:t>
      </w:r>
    </w:p>
    <w:p w:rsidR="006054B4" w:rsidRPr="00F45968" w:rsidRDefault="006054B4" w:rsidP="002E15E4">
      <w:pPr>
        <w:jc w:val="both"/>
        <w:rPr>
          <w:rFonts w:ascii="Times New Roman" w:hAnsi="Times New Roman" w:cs="Times New Roman"/>
          <w:szCs w:val="24"/>
          <w:lang w:val="en-GB"/>
        </w:rPr>
      </w:pPr>
      <w:proofErr w:type="spellStart"/>
      <w:r w:rsidRPr="00F45968">
        <w:rPr>
          <w:rFonts w:ascii="Times New Roman" w:hAnsi="Times New Roman" w:cs="Times New Roman"/>
          <w:szCs w:val="24"/>
          <w:lang w:val="en-GB"/>
        </w:rPr>
        <w:t>Következtetés</w:t>
      </w:r>
      <w:proofErr w:type="spellEnd"/>
      <w:r w:rsidRPr="00F45968">
        <w:rPr>
          <w:rFonts w:ascii="Times New Roman" w:hAnsi="Times New Roman" w:cs="Times New Roman"/>
          <w:szCs w:val="24"/>
          <w:lang w:val="en-GB"/>
        </w:rPr>
        <w:t xml:space="preserve">. A MODY </w:t>
      </w:r>
      <w:proofErr w:type="spellStart"/>
      <w:r w:rsidRPr="00F45968">
        <w:rPr>
          <w:rFonts w:ascii="Times New Roman" w:hAnsi="Times New Roman" w:cs="Times New Roman"/>
          <w:szCs w:val="24"/>
          <w:lang w:val="en-GB"/>
        </w:rPr>
        <w:t>molekuláris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klasszifikációja</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személyre</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szabott</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kezelés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jó</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példája</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genetikai</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diagnózis</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kezelés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megváltoztatásához</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vezethet</w:t>
      </w:r>
      <w:proofErr w:type="spellEnd"/>
      <w:r w:rsidRPr="00F45968">
        <w:rPr>
          <w:rFonts w:ascii="Times New Roman" w:hAnsi="Times New Roman" w:cs="Times New Roman"/>
          <w:szCs w:val="24"/>
          <w:lang w:val="en-GB"/>
        </w:rPr>
        <w:t xml:space="preserve"> mind a GCK-, mind a HNF1A-MODY </w:t>
      </w:r>
      <w:proofErr w:type="spellStart"/>
      <w:r w:rsidRPr="00F45968">
        <w:rPr>
          <w:rFonts w:ascii="Times New Roman" w:hAnsi="Times New Roman" w:cs="Times New Roman"/>
          <w:szCs w:val="24"/>
          <w:lang w:val="en-GB"/>
        </w:rPr>
        <w:t>esetében</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valamint</w:t>
      </w:r>
      <w:proofErr w:type="spellEnd"/>
      <w:r w:rsidRPr="00F45968">
        <w:rPr>
          <w:rFonts w:ascii="Times New Roman" w:hAnsi="Times New Roman" w:cs="Times New Roman"/>
          <w:szCs w:val="24"/>
          <w:lang w:val="en-GB"/>
        </w:rPr>
        <w:t xml:space="preserve"> a </w:t>
      </w:r>
      <w:proofErr w:type="spellStart"/>
      <w:r w:rsidRPr="00F45968">
        <w:rPr>
          <w:rFonts w:ascii="Times New Roman" w:hAnsi="Times New Roman" w:cs="Times New Roman"/>
          <w:szCs w:val="24"/>
          <w:lang w:val="en-GB"/>
        </w:rPr>
        <w:t>kaszkád</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vizsgálatokkal</w:t>
      </w:r>
      <w:proofErr w:type="spellEnd"/>
      <w:r w:rsidRPr="00F45968">
        <w:rPr>
          <w:rFonts w:ascii="Times New Roman" w:hAnsi="Times New Roman" w:cs="Times New Roman"/>
          <w:szCs w:val="24"/>
          <w:lang w:val="en-GB"/>
        </w:rPr>
        <w:t xml:space="preserve"> korai </w:t>
      </w:r>
      <w:proofErr w:type="spellStart"/>
      <w:r w:rsidRPr="00F45968">
        <w:rPr>
          <w:rFonts w:ascii="Times New Roman" w:hAnsi="Times New Roman" w:cs="Times New Roman"/>
          <w:szCs w:val="24"/>
          <w:lang w:val="en-GB"/>
        </w:rPr>
        <w:t>preszimptomatikus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diagnózis</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valósulhat</w:t>
      </w:r>
      <w:proofErr w:type="spellEnd"/>
      <w:r w:rsidRPr="00F45968">
        <w:rPr>
          <w:rFonts w:ascii="Times New Roman" w:hAnsi="Times New Roman" w:cs="Times New Roman"/>
          <w:szCs w:val="24"/>
          <w:lang w:val="en-GB"/>
        </w:rPr>
        <w:t xml:space="preserve"> meg a </w:t>
      </w:r>
      <w:proofErr w:type="spellStart"/>
      <w:r w:rsidRPr="00F45968">
        <w:rPr>
          <w:rFonts w:ascii="Times New Roman" w:hAnsi="Times New Roman" w:cs="Times New Roman"/>
          <w:szCs w:val="24"/>
          <w:lang w:val="en-GB"/>
        </w:rPr>
        <w:t>családtagok</w:t>
      </w:r>
      <w:proofErr w:type="spellEnd"/>
      <w:r w:rsidRPr="00F45968">
        <w:rPr>
          <w:rFonts w:ascii="Times New Roman" w:hAnsi="Times New Roman" w:cs="Times New Roman"/>
          <w:szCs w:val="24"/>
          <w:lang w:val="en-GB"/>
        </w:rPr>
        <w:t xml:space="preserve"> </w:t>
      </w:r>
      <w:proofErr w:type="spellStart"/>
      <w:r w:rsidRPr="00F45968">
        <w:rPr>
          <w:rFonts w:ascii="Times New Roman" w:hAnsi="Times New Roman" w:cs="Times New Roman"/>
          <w:szCs w:val="24"/>
          <w:lang w:val="en-GB"/>
        </w:rPr>
        <w:t>esetében</w:t>
      </w:r>
      <w:proofErr w:type="spellEnd"/>
      <w:r w:rsidRPr="00F45968">
        <w:rPr>
          <w:rFonts w:ascii="Times New Roman" w:hAnsi="Times New Roman" w:cs="Times New Roman"/>
          <w:szCs w:val="24"/>
          <w:lang w:val="en-GB"/>
        </w:rPr>
        <w:t>.</w:t>
      </w:r>
    </w:p>
    <w:p w:rsidR="006054B4" w:rsidRPr="00692EA2" w:rsidRDefault="006054B4" w:rsidP="006054B4">
      <w:pPr>
        <w:jc w:val="both"/>
        <w:rPr>
          <w:szCs w:val="24"/>
        </w:rPr>
      </w:pPr>
    </w:p>
    <w:p w:rsidR="00F45968" w:rsidRDefault="00F45968">
      <w:pPr>
        <w:spacing w:after="160" w:line="259" w:lineRule="auto"/>
      </w:pPr>
      <w:r>
        <w:br w:type="page"/>
      </w:r>
    </w:p>
    <w:p w:rsidR="00CE678D" w:rsidRDefault="00CE678D" w:rsidP="006907C7">
      <w:pPr>
        <w:spacing w:after="0"/>
        <w:ind w:left="2124" w:hanging="2124"/>
        <w:jc w:val="center"/>
        <w:rPr>
          <w:b/>
          <w:szCs w:val="24"/>
        </w:rPr>
      </w:pPr>
      <w:bookmarkStart w:id="1" w:name="_Hlk76641402"/>
    </w:p>
    <w:p w:rsidR="00CE678D" w:rsidRPr="00CE678D" w:rsidRDefault="00CE678D" w:rsidP="00CE678D">
      <w:pPr>
        <w:spacing w:after="0"/>
        <w:jc w:val="center"/>
        <w:rPr>
          <w:b/>
          <w:bCs/>
          <w:szCs w:val="24"/>
        </w:rPr>
      </w:pPr>
      <w:r w:rsidRPr="00CE678D">
        <w:rPr>
          <w:b/>
          <w:bCs/>
          <w:szCs w:val="24"/>
        </w:rPr>
        <w:t>Mutation spectrum in Hungarian patients with Fabry disease and its impact on treatment options</w:t>
      </w:r>
    </w:p>
    <w:p w:rsidR="00CE678D" w:rsidRPr="00CE678D" w:rsidRDefault="00CE678D" w:rsidP="00CE678D">
      <w:pPr>
        <w:spacing w:after="0"/>
        <w:jc w:val="center"/>
        <w:rPr>
          <w:i/>
          <w:iCs/>
          <w:szCs w:val="24"/>
        </w:rPr>
      </w:pPr>
      <w:r w:rsidRPr="00CE678D">
        <w:rPr>
          <w:i/>
          <w:iCs/>
          <w:szCs w:val="24"/>
          <w:u w:val="single"/>
        </w:rPr>
        <w:t>Maria Judit Molnar</w:t>
      </w:r>
      <w:r w:rsidRPr="00CE678D">
        <w:rPr>
          <w:i/>
          <w:iCs/>
          <w:szCs w:val="24"/>
          <w:u w:val="single"/>
          <w:vertAlign w:val="superscript"/>
        </w:rPr>
        <w:t>1</w:t>
      </w:r>
      <w:r w:rsidRPr="00CE678D">
        <w:rPr>
          <w:i/>
          <w:iCs/>
          <w:szCs w:val="24"/>
        </w:rPr>
        <w:t xml:space="preserve">, </w:t>
      </w:r>
      <w:proofErr w:type="spellStart"/>
      <w:r w:rsidRPr="00CE678D">
        <w:rPr>
          <w:i/>
          <w:iCs/>
          <w:szCs w:val="24"/>
        </w:rPr>
        <w:t>Tamas</w:t>
      </w:r>
      <w:proofErr w:type="spellEnd"/>
      <w:r w:rsidRPr="00CE678D">
        <w:rPr>
          <w:i/>
          <w:iCs/>
          <w:szCs w:val="24"/>
        </w:rPr>
        <w:t xml:space="preserve"> Szlepak</w:t>
      </w:r>
      <w:r w:rsidRPr="00CE678D">
        <w:rPr>
          <w:i/>
          <w:iCs/>
          <w:szCs w:val="24"/>
          <w:vertAlign w:val="superscript"/>
        </w:rPr>
        <w:t>1</w:t>
      </w:r>
      <w:r w:rsidRPr="00CE678D">
        <w:rPr>
          <w:i/>
          <w:iCs/>
          <w:szCs w:val="24"/>
        </w:rPr>
        <w:t>, Robert Sepp</w:t>
      </w:r>
      <w:r w:rsidRPr="00CE678D">
        <w:rPr>
          <w:i/>
          <w:iCs/>
          <w:szCs w:val="24"/>
          <w:vertAlign w:val="superscript"/>
        </w:rPr>
        <w:t>2</w:t>
      </w:r>
      <w:r w:rsidRPr="00CE678D">
        <w:rPr>
          <w:i/>
          <w:iCs/>
          <w:szCs w:val="24"/>
        </w:rPr>
        <w:t>, Eva Rakóczi</w:t>
      </w:r>
      <w:r w:rsidRPr="00CE678D">
        <w:rPr>
          <w:i/>
          <w:iCs/>
          <w:szCs w:val="24"/>
          <w:vertAlign w:val="superscript"/>
        </w:rPr>
        <w:t>3</w:t>
      </w:r>
      <w:r w:rsidRPr="00CE678D">
        <w:rPr>
          <w:i/>
          <w:iCs/>
          <w:szCs w:val="24"/>
        </w:rPr>
        <w:t>, Krisztina Németh</w:t>
      </w:r>
      <w:r w:rsidRPr="00CE678D">
        <w:rPr>
          <w:i/>
          <w:iCs/>
          <w:szCs w:val="24"/>
          <w:vertAlign w:val="superscript"/>
        </w:rPr>
        <w:t>4</w:t>
      </w:r>
      <w:r w:rsidRPr="00CE678D">
        <w:rPr>
          <w:i/>
          <w:iCs/>
          <w:szCs w:val="24"/>
        </w:rPr>
        <w:t xml:space="preserve">, </w:t>
      </w:r>
      <w:proofErr w:type="spellStart"/>
      <w:r w:rsidRPr="00CE678D">
        <w:rPr>
          <w:i/>
          <w:iCs/>
          <w:szCs w:val="24"/>
        </w:rPr>
        <w:t>Tamas</w:t>
      </w:r>
      <w:proofErr w:type="spellEnd"/>
      <w:r w:rsidRPr="00CE678D">
        <w:rPr>
          <w:i/>
          <w:iCs/>
          <w:szCs w:val="24"/>
        </w:rPr>
        <w:t xml:space="preserve"> Gyimesi</w:t>
      </w:r>
      <w:r w:rsidRPr="00CE678D">
        <w:rPr>
          <w:i/>
          <w:iCs/>
          <w:szCs w:val="24"/>
          <w:vertAlign w:val="superscript"/>
        </w:rPr>
        <w:t xml:space="preserve">5, </w:t>
      </w:r>
      <w:proofErr w:type="spellStart"/>
      <w:r w:rsidRPr="00CE678D">
        <w:rPr>
          <w:i/>
          <w:iCs/>
          <w:szCs w:val="24"/>
        </w:rPr>
        <w:t>Sandor</w:t>
      </w:r>
      <w:proofErr w:type="spellEnd"/>
      <w:r w:rsidRPr="00CE678D">
        <w:rPr>
          <w:i/>
          <w:iCs/>
          <w:szCs w:val="24"/>
        </w:rPr>
        <w:t xml:space="preserve"> Molnar</w:t>
      </w:r>
      <w:r w:rsidRPr="00CE678D">
        <w:rPr>
          <w:i/>
          <w:iCs/>
          <w:szCs w:val="24"/>
          <w:vertAlign w:val="superscript"/>
        </w:rPr>
        <w:t>6</w:t>
      </w:r>
      <w:r w:rsidRPr="00CE678D">
        <w:rPr>
          <w:i/>
          <w:iCs/>
          <w:szCs w:val="24"/>
        </w:rPr>
        <w:t>, György Fekete</w:t>
      </w:r>
      <w:r w:rsidRPr="00CE678D">
        <w:rPr>
          <w:i/>
          <w:iCs/>
          <w:szCs w:val="24"/>
          <w:vertAlign w:val="superscript"/>
        </w:rPr>
        <w:t>4</w:t>
      </w:r>
    </w:p>
    <w:p w:rsidR="00CE678D" w:rsidRDefault="00CE678D" w:rsidP="00CE678D">
      <w:pPr>
        <w:spacing w:after="0"/>
        <w:jc w:val="center"/>
        <w:rPr>
          <w:szCs w:val="24"/>
        </w:rPr>
      </w:pPr>
      <w:r w:rsidRPr="00CE678D">
        <w:rPr>
          <w:szCs w:val="24"/>
        </w:rPr>
        <w:t xml:space="preserve">1Institue of </w:t>
      </w:r>
      <w:proofErr w:type="spellStart"/>
      <w:r w:rsidRPr="00CE678D">
        <w:rPr>
          <w:szCs w:val="24"/>
        </w:rPr>
        <w:t>Genomic</w:t>
      </w:r>
      <w:proofErr w:type="spellEnd"/>
      <w:r w:rsidRPr="00CE678D">
        <w:rPr>
          <w:szCs w:val="24"/>
        </w:rPr>
        <w:t xml:space="preserve"> </w:t>
      </w:r>
      <w:proofErr w:type="spellStart"/>
      <w:r w:rsidRPr="00CE678D">
        <w:rPr>
          <w:szCs w:val="24"/>
        </w:rPr>
        <w:t>Medicine</w:t>
      </w:r>
      <w:proofErr w:type="spellEnd"/>
      <w:r w:rsidRPr="00CE678D">
        <w:rPr>
          <w:szCs w:val="24"/>
        </w:rPr>
        <w:t xml:space="preserve"> and </w:t>
      </w:r>
      <w:proofErr w:type="spellStart"/>
      <w:r w:rsidRPr="00CE678D">
        <w:rPr>
          <w:szCs w:val="24"/>
        </w:rPr>
        <w:t>Rare</w:t>
      </w:r>
      <w:proofErr w:type="spellEnd"/>
      <w:r w:rsidRPr="00CE678D">
        <w:rPr>
          <w:szCs w:val="24"/>
        </w:rPr>
        <w:t xml:space="preserve"> </w:t>
      </w:r>
      <w:proofErr w:type="spellStart"/>
      <w:r w:rsidRPr="00CE678D">
        <w:rPr>
          <w:szCs w:val="24"/>
        </w:rPr>
        <w:t>Disorders</w:t>
      </w:r>
      <w:proofErr w:type="spellEnd"/>
      <w:r w:rsidRPr="00CE678D">
        <w:rPr>
          <w:szCs w:val="24"/>
        </w:rPr>
        <w:t xml:space="preserve">, Semmelweis University, 2University of Szeged, 3University of Debrecen, 4I. </w:t>
      </w:r>
      <w:proofErr w:type="spellStart"/>
      <w:r w:rsidRPr="00CE678D">
        <w:rPr>
          <w:szCs w:val="24"/>
        </w:rPr>
        <w:t>Dept</w:t>
      </w:r>
      <w:proofErr w:type="spellEnd"/>
      <w:r w:rsidRPr="00CE678D">
        <w:rPr>
          <w:szCs w:val="24"/>
        </w:rPr>
        <w:t xml:space="preserve">. of </w:t>
      </w:r>
      <w:proofErr w:type="spellStart"/>
      <w:r w:rsidRPr="00CE678D">
        <w:rPr>
          <w:szCs w:val="24"/>
        </w:rPr>
        <w:t>Pediatrics</w:t>
      </w:r>
      <w:proofErr w:type="spellEnd"/>
      <w:r w:rsidRPr="00CE678D">
        <w:rPr>
          <w:szCs w:val="24"/>
        </w:rPr>
        <w:t xml:space="preserve">, Semmelweis University, 5University of </w:t>
      </w:r>
      <w:proofErr w:type="spellStart"/>
      <w:r w:rsidRPr="00CE678D">
        <w:rPr>
          <w:szCs w:val="24"/>
        </w:rPr>
        <w:t>Pecs</w:t>
      </w:r>
      <w:proofErr w:type="spellEnd"/>
      <w:r w:rsidRPr="00CE678D">
        <w:rPr>
          <w:szCs w:val="24"/>
        </w:rPr>
        <w:t xml:space="preserve">, 6Erzsébet </w:t>
      </w:r>
      <w:proofErr w:type="spellStart"/>
      <w:r w:rsidRPr="00CE678D">
        <w:rPr>
          <w:szCs w:val="24"/>
        </w:rPr>
        <w:t>Hospital</w:t>
      </w:r>
      <w:proofErr w:type="spellEnd"/>
      <w:r w:rsidRPr="00CE678D">
        <w:rPr>
          <w:szCs w:val="24"/>
        </w:rPr>
        <w:t xml:space="preserve"> Sopron</w:t>
      </w:r>
    </w:p>
    <w:p w:rsidR="00CE678D" w:rsidRPr="00CE678D" w:rsidRDefault="00CE678D" w:rsidP="00CE678D">
      <w:pPr>
        <w:spacing w:after="0"/>
        <w:jc w:val="center"/>
        <w:rPr>
          <w:szCs w:val="24"/>
        </w:rPr>
      </w:pPr>
    </w:p>
    <w:p w:rsidR="00CE678D" w:rsidRPr="00CE678D" w:rsidRDefault="00CE678D" w:rsidP="00CE678D">
      <w:pPr>
        <w:jc w:val="both"/>
        <w:rPr>
          <w:rFonts w:ascii="Times New Roman" w:hAnsi="Times New Roman" w:cs="Times New Roman"/>
          <w:szCs w:val="24"/>
          <w:lang w:val="en-GB"/>
        </w:rPr>
      </w:pPr>
      <w:r w:rsidRPr="00CE678D">
        <w:rPr>
          <w:rFonts w:ascii="Times New Roman" w:hAnsi="Times New Roman" w:cs="Times New Roman"/>
          <w:szCs w:val="24"/>
          <w:lang w:val="en-GB"/>
        </w:rPr>
        <w:t>Fabry disease (FD) is an X-linked lysosomal storage disorder caused by absence or deficient activity of α-galactosidase A (α-Gal A) due to mutations in the α-galactosidase A gene (</w:t>
      </w:r>
      <w:r w:rsidRPr="00CE678D">
        <w:rPr>
          <w:rFonts w:ascii="Times New Roman" w:hAnsi="Times New Roman" w:cs="Times New Roman"/>
          <w:i/>
          <w:iCs/>
          <w:szCs w:val="24"/>
        </w:rPr>
        <w:t>GLA</w:t>
      </w:r>
      <w:r w:rsidRPr="00CE678D">
        <w:rPr>
          <w:rFonts w:ascii="Times New Roman" w:hAnsi="Times New Roman" w:cs="Times New Roman"/>
          <w:szCs w:val="24"/>
          <w:lang w:val="en-GB"/>
        </w:rPr>
        <w:t xml:space="preserve">), leading to progressive accumulation of </w:t>
      </w:r>
      <w:proofErr w:type="spellStart"/>
      <w:r w:rsidRPr="00CE678D">
        <w:rPr>
          <w:rFonts w:ascii="Times New Roman" w:hAnsi="Times New Roman" w:cs="Times New Roman"/>
          <w:szCs w:val="24"/>
          <w:lang w:val="en-GB"/>
        </w:rPr>
        <w:t>globotriaosylceramide</w:t>
      </w:r>
      <w:proofErr w:type="spellEnd"/>
      <w:r w:rsidRPr="00CE678D">
        <w:rPr>
          <w:rFonts w:ascii="Times New Roman" w:hAnsi="Times New Roman" w:cs="Times New Roman"/>
          <w:szCs w:val="24"/>
          <w:lang w:val="en-GB"/>
        </w:rPr>
        <w:t xml:space="preserve"> (Gb3) in tissues and organs including heart, kidney, the eyes, vascular endothelium, the nervous system and the skin. </w:t>
      </w:r>
    </w:p>
    <w:p w:rsidR="00CE678D" w:rsidRPr="00CE678D" w:rsidRDefault="00CE678D" w:rsidP="00CE678D">
      <w:pPr>
        <w:jc w:val="both"/>
        <w:rPr>
          <w:rFonts w:ascii="Times New Roman" w:hAnsi="Times New Roman" w:cs="Times New Roman"/>
          <w:szCs w:val="24"/>
          <w:lang w:val="en-GB"/>
        </w:rPr>
      </w:pPr>
      <w:r w:rsidRPr="00CE678D">
        <w:rPr>
          <w:rFonts w:ascii="Times New Roman" w:hAnsi="Times New Roman" w:cs="Times New Roman"/>
          <w:szCs w:val="24"/>
          <w:lang w:val="en-GB"/>
        </w:rPr>
        <w:t xml:space="preserve">The prevalence of FD is estimated to be between 0.85 and 2.5 cases per 100 000 individuals worldwide. Onset of symptoms generally occurs during childhood (classic type), and, by middle age (late onset type). </w:t>
      </w:r>
    </w:p>
    <w:p w:rsidR="00CE678D" w:rsidRPr="00CE678D" w:rsidRDefault="00CE678D" w:rsidP="00CE678D">
      <w:pPr>
        <w:jc w:val="both"/>
        <w:rPr>
          <w:rFonts w:ascii="Times New Roman" w:hAnsi="Times New Roman" w:cs="Times New Roman"/>
          <w:szCs w:val="24"/>
          <w:lang w:val="en-GB"/>
        </w:rPr>
      </w:pPr>
      <w:r w:rsidRPr="00CE678D">
        <w:rPr>
          <w:rFonts w:ascii="Times New Roman" w:hAnsi="Times New Roman" w:cs="Times New Roman"/>
          <w:szCs w:val="24"/>
          <w:lang w:val="en-GB"/>
        </w:rPr>
        <w:t>The diagnostic algorithm is gender-specific. Initially, the measurement of α-Gal A activity is recommended in males, and optionally in females. In males with non-diagnostic residual activity (5– 10%) activity, genetic testing is afterwards done for confirming the diagnosis.</w:t>
      </w:r>
    </w:p>
    <w:p w:rsidR="00CE678D" w:rsidRPr="00CE678D" w:rsidRDefault="00CE678D" w:rsidP="00CE678D">
      <w:pPr>
        <w:jc w:val="both"/>
        <w:rPr>
          <w:rFonts w:ascii="Times New Roman" w:hAnsi="Times New Roman" w:cs="Times New Roman"/>
          <w:szCs w:val="24"/>
          <w:lang w:val="en-GB"/>
        </w:rPr>
      </w:pPr>
      <w:r w:rsidRPr="00CE678D">
        <w:rPr>
          <w:rFonts w:ascii="Times New Roman" w:hAnsi="Times New Roman" w:cs="Times New Roman"/>
          <w:szCs w:val="24"/>
          <w:lang w:val="en-GB"/>
        </w:rPr>
        <w:t>The treatment of patients with Fabry disease primarily focuses upon replacing the missing or deficient enzyme (alpha-galactosidase A) with enzyme replacement therapy (</w:t>
      </w:r>
      <w:proofErr w:type="spellStart"/>
      <w:r w:rsidRPr="00CE678D">
        <w:rPr>
          <w:rFonts w:ascii="Times New Roman" w:hAnsi="Times New Roman" w:cs="Times New Roman"/>
          <w:szCs w:val="24"/>
          <w:lang w:val="en-GB"/>
        </w:rPr>
        <w:t>agalsidase</w:t>
      </w:r>
      <w:proofErr w:type="spellEnd"/>
      <w:r w:rsidRPr="00CE678D">
        <w:rPr>
          <w:rFonts w:ascii="Times New Roman" w:hAnsi="Times New Roman" w:cs="Times New Roman"/>
          <w:szCs w:val="24"/>
          <w:lang w:val="en-GB"/>
        </w:rPr>
        <w:t xml:space="preserve">-alfa, and </w:t>
      </w:r>
      <w:proofErr w:type="spellStart"/>
      <w:r w:rsidRPr="00CE678D">
        <w:rPr>
          <w:rFonts w:ascii="Times New Roman" w:hAnsi="Times New Roman" w:cs="Times New Roman"/>
          <w:szCs w:val="24"/>
          <w:lang w:val="en-GB"/>
        </w:rPr>
        <w:t>agalsidase</w:t>
      </w:r>
      <w:proofErr w:type="spellEnd"/>
      <w:r w:rsidRPr="00CE678D">
        <w:rPr>
          <w:rFonts w:ascii="Times New Roman" w:hAnsi="Times New Roman" w:cs="Times New Roman"/>
          <w:szCs w:val="24"/>
          <w:lang w:val="en-GB"/>
        </w:rPr>
        <w:t>-beta) as well as treating the various symptoms and disease complications. A pharmacologic chaperone migalastat can now be used instead of ERT in patients with amenable genetic variants. The development of next generation ERT (</w:t>
      </w:r>
      <w:proofErr w:type="spellStart"/>
      <w:r w:rsidRPr="00CE678D">
        <w:rPr>
          <w:rFonts w:ascii="Times New Roman" w:hAnsi="Times New Roman" w:cs="Times New Roman"/>
          <w:szCs w:val="24"/>
          <w:lang w:val="en-GB"/>
        </w:rPr>
        <w:t>Pegunigalsidase</w:t>
      </w:r>
      <w:proofErr w:type="spellEnd"/>
      <w:r w:rsidRPr="00CE678D">
        <w:rPr>
          <w:rFonts w:ascii="Times New Roman" w:hAnsi="Times New Roman" w:cs="Times New Roman"/>
          <w:szCs w:val="24"/>
          <w:lang w:val="en-GB"/>
        </w:rPr>
        <w:t xml:space="preserve"> alfa and Moss-</w:t>
      </w:r>
      <w:proofErr w:type="spellStart"/>
      <w:r w:rsidRPr="00CE678D">
        <w:rPr>
          <w:rFonts w:ascii="Times New Roman" w:hAnsi="Times New Roman" w:cs="Times New Roman"/>
          <w:szCs w:val="24"/>
          <w:lang w:val="en-GB"/>
        </w:rPr>
        <w:t>aGal</w:t>
      </w:r>
      <w:proofErr w:type="spellEnd"/>
      <w:r w:rsidRPr="00CE678D">
        <w:rPr>
          <w:rFonts w:ascii="Times New Roman" w:hAnsi="Times New Roman" w:cs="Times New Roman"/>
          <w:szCs w:val="24"/>
          <w:lang w:val="en-GB"/>
        </w:rPr>
        <w:t>), substrate reduction therapy (</w:t>
      </w:r>
      <w:proofErr w:type="spellStart"/>
      <w:r w:rsidRPr="00CE678D">
        <w:rPr>
          <w:rFonts w:ascii="Times New Roman" w:hAnsi="Times New Roman" w:cs="Times New Roman"/>
          <w:szCs w:val="24"/>
          <w:lang w:val="en-GB"/>
        </w:rPr>
        <w:t>Lucerastat</w:t>
      </w:r>
      <w:proofErr w:type="spellEnd"/>
      <w:r w:rsidRPr="00CE678D">
        <w:rPr>
          <w:rFonts w:ascii="Times New Roman" w:hAnsi="Times New Roman" w:cs="Times New Roman"/>
          <w:szCs w:val="24"/>
          <w:lang w:val="en-GB"/>
        </w:rPr>
        <w:t xml:space="preserve">, </w:t>
      </w:r>
      <w:proofErr w:type="spellStart"/>
      <w:r w:rsidRPr="00CE678D">
        <w:rPr>
          <w:rFonts w:ascii="Times New Roman" w:hAnsi="Times New Roman" w:cs="Times New Roman"/>
          <w:szCs w:val="24"/>
          <w:lang w:val="en-GB"/>
        </w:rPr>
        <w:t>Venglustat</w:t>
      </w:r>
      <w:proofErr w:type="spellEnd"/>
      <w:r w:rsidRPr="00CE678D">
        <w:rPr>
          <w:rFonts w:ascii="Times New Roman" w:hAnsi="Times New Roman" w:cs="Times New Roman"/>
          <w:szCs w:val="24"/>
          <w:lang w:val="en-GB"/>
        </w:rPr>
        <w:t xml:space="preserve">) and ex-vivo/in-vivo gene therapies are in progress. </w:t>
      </w:r>
    </w:p>
    <w:p w:rsidR="00CE678D" w:rsidRPr="00CE678D" w:rsidRDefault="00CE678D" w:rsidP="00CE678D">
      <w:pPr>
        <w:jc w:val="both"/>
        <w:rPr>
          <w:rFonts w:ascii="Times New Roman" w:hAnsi="Times New Roman" w:cs="Times New Roman"/>
          <w:szCs w:val="24"/>
          <w:lang w:val="en-GB"/>
        </w:rPr>
      </w:pPr>
      <w:r w:rsidRPr="00CE678D">
        <w:rPr>
          <w:rFonts w:ascii="Times New Roman" w:hAnsi="Times New Roman" w:cs="Times New Roman"/>
          <w:szCs w:val="24"/>
          <w:lang w:val="en-GB"/>
        </w:rPr>
        <w:t>In Hungary until now 51 Fabry patients were identified from 26 families, harbouring 23 rare damaging variants of the GLA gene. Only 4 mutations were Hungarian specific, one was detected in Hungary and Austria. The others were present in other countries too. The 4 damaging variants with unknown significance was detected worldwide. The presentation will discuss the Hungarian GLA mutations and their importance in the personalized treatment of Fabry disease.</w:t>
      </w: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CE678D" w:rsidRDefault="00CE678D" w:rsidP="006907C7">
      <w:pPr>
        <w:spacing w:after="0"/>
        <w:ind w:left="2124" w:hanging="2124"/>
        <w:jc w:val="center"/>
        <w:rPr>
          <w:b/>
          <w:szCs w:val="24"/>
        </w:rPr>
      </w:pPr>
    </w:p>
    <w:p w:rsidR="004A1BE1" w:rsidRDefault="004A1BE1" w:rsidP="004A1BE1">
      <w:pPr>
        <w:spacing w:after="0"/>
        <w:rPr>
          <w:b/>
          <w:szCs w:val="24"/>
        </w:rPr>
      </w:pPr>
    </w:p>
    <w:p w:rsidR="004A1BE1" w:rsidRDefault="004A1BE1" w:rsidP="004A1BE1">
      <w:pPr>
        <w:spacing w:after="0"/>
        <w:rPr>
          <w:b/>
          <w:szCs w:val="24"/>
        </w:rPr>
      </w:pPr>
    </w:p>
    <w:p w:rsidR="006907C7" w:rsidRPr="00D80694" w:rsidRDefault="006907C7" w:rsidP="006907C7">
      <w:pPr>
        <w:spacing w:after="0"/>
        <w:ind w:left="2124" w:hanging="2124"/>
        <w:jc w:val="center"/>
        <w:rPr>
          <w:b/>
          <w:szCs w:val="24"/>
        </w:rPr>
      </w:pPr>
      <w:r w:rsidRPr="00D80694">
        <w:rPr>
          <w:b/>
          <w:szCs w:val="24"/>
        </w:rPr>
        <w:lastRenderedPageBreak/>
        <w:t>Újszülöttkori szűrőprogramok áttekintése</w:t>
      </w:r>
    </w:p>
    <w:p w:rsidR="006907C7" w:rsidRPr="006907C7" w:rsidRDefault="006907C7" w:rsidP="006907C7">
      <w:pPr>
        <w:spacing w:after="0"/>
        <w:ind w:left="2124" w:hanging="2124"/>
        <w:jc w:val="center"/>
        <w:rPr>
          <w:i/>
          <w:szCs w:val="24"/>
          <w:u w:val="single"/>
        </w:rPr>
      </w:pPr>
      <w:r w:rsidRPr="006907C7">
        <w:rPr>
          <w:i/>
          <w:szCs w:val="24"/>
          <w:u w:val="single"/>
        </w:rPr>
        <w:t>Széll Márta</w:t>
      </w:r>
    </w:p>
    <w:p w:rsidR="006907C7" w:rsidRDefault="006907C7" w:rsidP="006907C7">
      <w:pPr>
        <w:spacing w:after="0"/>
        <w:ind w:left="2124" w:hanging="2124"/>
        <w:jc w:val="center"/>
        <w:rPr>
          <w:rFonts w:ascii="Arial Narrow" w:hAnsi="Arial Narrow"/>
          <w:iCs/>
          <w:sz w:val="26"/>
          <w:szCs w:val="26"/>
        </w:rPr>
      </w:pPr>
      <w:r w:rsidRPr="00D80694">
        <w:rPr>
          <w:iCs/>
          <w:szCs w:val="24"/>
        </w:rPr>
        <w:t>Szegedi Tudományegyetem, Orvosi Genetikai Intézet</w:t>
      </w:r>
    </w:p>
    <w:p w:rsidR="006907C7" w:rsidRPr="003A471C" w:rsidRDefault="006907C7" w:rsidP="006907C7">
      <w:pPr>
        <w:ind w:left="2124" w:hanging="2124"/>
        <w:rPr>
          <w:rFonts w:ascii="Arial Narrow" w:hAnsi="Arial Narrow"/>
          <w:iCs/>
          <w:sz w:val="26"/>
          <w:szCs w:val="26"/>
        </w:rPr>
      </w:pPr>
    </w:p>
    <w:p w:rsidR="006907C7" w:rsidRPr="006907C7" w:rsidRDefault="006907C7" w:rsidP="006907C7">
      <w:pPr>
        <w:jc w:val="both"/>
        <w:rPr>
          <w:rFonts w:ascii="Times New Roman" w:hAnsi="Times New Roman" w:cs="Times New Roman"/>
          <w:szCs w:val="24"/>
          <w:lang w:val="en-GB"/>
        </w:rPr>
      </w:pPr>
      <w:r w:rsidRPr="006907C7">
        <w:rPr>
          <w:rFonts w:ascii="Times New Roman" w:hAnsi="Times New Roman" w:cs="Times New Roman"/>
          <w:szCs w:val="24"/>
          <w:lang w:val="en-GB"/>
        </w:rPr>
        <w:t xml:space="preserve">Immár több mint fél évszázada, hogy megszületett a felismerés, miszerint egyes örökletes – elsősorban anyagcsere – kórképek újszülöttkori diagnózisát követően a megfelelő étrend kialakításával a betegség manifesztációja megakadályozható. Ezt követően világszerte elindításra kerültek azok a szűrőprogramok, amelyek révén az intervenciót igénylő újszülöttek azonosíthatók. A klinikai genetika egyik legnagyobb vívmányának tekinthetjük ezen szűrőprogramok világszerte való elterjedését és ezek révén számos örökletes kórkép manifesztációjának megakadályozását a kóros allélvariánst hordozó gyermekekben. Elsősorban a társadalomra háruló költségek okán egy-egy szűrőprogram elindítása rendkívüli körültekintést igényel, melyet a klinikai genetika szakma által kidolgozott szempontrendszer segít. Ezen szempontok közül kiemelendő az, hogy lehetőleg álljon rendelkezésre olyan terápia, amely enyhíti a kórkép tüneteit, csökkenti annak mortalitását. Az </w:t>
      </w:r>
      <w:proofErr w:type="spellStart"/>
      <w:r w:rsidRPr="006907C7">
        <w:rPr>
          <w:rFonts w:ascii="Times New Roman" w:hAnsi="Times New Roman" w:cs="Times New Roman"/>
          <w:szCs w:val="24"/>
          <w:lang w:val="en-GB"/>
        </w:rPr>
        <w:t>elmúlt</w:t>
      </w:r>
      <w:proofErr w:type="spellEnd"/>
      <w:r w:rsidRPr="006907C7">
        <w:rPr>
          <w:rFonts w:ascii="Times New Roman" w:hAnsi="Times New Roman" w:cs="Times New Roman"/>
          <w:szCs w:val="24"/>
          <w:lang w:val="en-GB"/>
        </w:rPr>
        <w:t xml:space="preserve"> 10-15 </w:t>
      </w:r>
      <w:proofErr w:type="spellStart"/>
      <w:r w:rsidRPr="006907C7">
        <w:rPr>
          <w:rFonts w:ascii="Times New Roman" w:hAnsi="Times New Roman" w:cs="Times New Roman"/>
          <w:szCs w:val="24"/>
          <w:lang w:val="en-GB"/>
        </w:rPr>
        <w:t>év</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genomikai</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programjai</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és</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terápiás</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fejlesztései</w:t>
      </w:r>
      <w:proofErr w:type="spellEnd"/>
      <w:r w:rsidRPr="006907C7">
        <w:rPr>
          <w:rFonts w:ascii="Times New Roman" w:hAnsi="Times New Roman" w:cs="Times New Roman"/>
          <w:szCs w:val="24"/>
          <w:lang w:val="en-GB"/>
        </w:rPr>
        <w:t xml:space="preserve"> számos ritka örökletes kórkép oki terápiájának lehetőségét teremtették meg, ezzel eleget téve a szűrőprogramok indításához szükséges egyik legfontosabb kritériumának. </w:t>
      </w:r>
      <w:proofErr w:type="spellStart"/>
      <w:r w:rsidRPr="006907C7">
        <w:rPr>
          <w:rFonts w:ascii="Times New Roman" w:hAnsi="Times New Roman" w:cs="Times New Roman"/>
          <w:szCs w:val="24"/>
          <w:lang w:val="en-GB"/>
        </w:rPr>
        <w:t>Előadásomban</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két</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örökletes</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kórkép</w:t>
      </w:r>
      <w:proofErr w:type="spellEnd"/>
      <w:r w:rsidRPr="006907C7">
        <w:rPr>
          <w:rFonts w:ascii="Times New Roman" w:hAnsi="Times New Roman" w:cs="Times New Roman"/>
          <w:szCs w:val="24"/>
          <w:lang w:val="en-GB"/>
        </w:rPr>
        <w:t xml:space="preserve"> – a </w:t>
      </w:r>
      <w:proofErr w:type="spellStart"/>
      <w:r w:rsidRPr="006907C7">
        <w:rPr>
          <w:rFonts w:ascii="Times New Roman" w:hAnsi="Times New Roman" w:cs="Times New Roman"/>
          <w:szCs w:val="24"/>
          <w:lang w:val="en-GB"/>
        </w:rPr>
        <w:t>cisztás</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fibrózis</w:t>
      </w:r>
      <w:proofErr w:type="spellEnd"/>
      <w:r w:rsidRPr="006907C7">
        <w:rPr>
          <w:rFonts w:ascii="Times New Roman" w:hAnsi="Times New Roman" w:cs="Times New Roman"/>
          <w:szCs w:val="24"/>
          <w:lang w:val="en-GB"/>
        </w:rPr>
        <w:t xml:space="preserve"> (CF) </w:t>
      </w:r>
      <w:proofErr w:type="spellStart"/>
      <w:r w:rsidRPr="006907C7">
        <w:rPr>
          <w:rFonts w:ascii="Times New Roman" w:hAnsi="Times New Roman" w:cs="Times New Roman"/>
          <w:szCs w:val="24"/>
          <w:lang w:val="en-GB"/>
        </w:rPr>
        <w:t>és</w:t>
      </w:r>
      <w:proofErr w:type="spellEnd"/>
      <w:r w:rsidRPr="006907C7">
        <w:rPr>
          <w:rFonts w:ascii="Times New Roman" w:hAnsi="Times New Roman" w:cs="Times New Roman"/>
          <w:szCs w:val="24"/>
          <w:lang w:val="en-GB"/>
        </w:rPr>
        <w:t xml:space="preserve"> a </w:t>
      </w:r>
      <w:proofErr w:type="spellStart"/>
      <w:r w:rsidRPr="006907C7">
        <w:rPr>
          <w:rFonts w:ascii="Times New Roman" w:hAnsi="Times New Roman" w:cs="Times New Roman"/>
          <w:szCs w:val="24"/>
          <w:lang w:val="en-GB"/>
        </w:rPr>
        <w:t>spinális</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muszkuláris</w:t>
      </w:r>
      <w:proofErr w:type="spellEnd"/>
      <w:r w:rsidRPr="006907C7">
        <w:rPr>
          <w:rFonts w:ascii="Times New Roman" w:hAnsi="Times New Roman" w:cs="Times New Roman"/>
          <w:szCs w:val="24"/>
          <w:lang w:val="en-GB"/>
        </w:rPr>
        <w:t xml:space="preserve"> </w:t>
      </w:r>
      <w:proofErr w:type="spellStart"/>
      <w:r w:rsidRPr="006907C7">
        <w:rPr>
          <w:rFonts w:ascii="Times New Roman" w:hAnsi="Times New Roman" w:cs="Times New Roman"/>
          <w:szCs w:val="24"/>
          <w:lang w:val="en-GB"/>
        </w:rPr>
        <w:t>atrófia</w:t>
      </w:r>
      <w:proofErr w:type="spellEnd"/>
      <w:r w:rsidRPr="006907C7">
        <w:rPr>
          <w:rFonts w:ascii="Times New Roman" w:hAnsi="Times New Roman" w:cs="Times New Roman"/>
          <w:szCs w:val="24"/>
          <w:lang w:val="en-GB"/>
        </w:rPr>
        <w:t xml:space="preserve"> (SMA) – korai kiszűrésére irányuló szűrőprogramok eredményeit és tanúságait összegzem. A klinikai genetika és a ritka betegségek kezelésének területén az elmúlt évek egyik legnagyobb vívmányának tekinthetjük ezekben a kórképekben az oki terápiák kidolgozását és azok betegellátásba való bevezetését. </w:t>
      </w: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C4694A">
      <w:pPr>
        <w:spacing w:after="0"/>
        <w:jc w:val="center"/>
        <w:rPr>
          <w:b/>
          <w:bCs/>
          <w:szCs w:val="24"/>
        </w:rPr>
      </w:pPr>
    </w:p>
    <w:p w:rsidR="006907C7" w:rsidRDefault="006907C7" w:rsidP="006907C7">
      <w:pPr>
        <w:spacing w:after="0"/>
        <w:rPr>
          <w:b/>
          <w:bCs/>
          <w:szCs w:val="24"/>
        </w:rPr>
      </w:pPr>
    </w:p>
    <w:p w:rsidR="00C4694A" w:rsidRPr="00C4694A" w:rsidRDefault="00C4694A" w:rsidP="00C4694A">
      <w:pPr>
        <w:spacing w:after="0"/>
        <w:jc w:val="center"/>
        <w:rPr>
          <w:b/>
          <w:bCs/>
          <w:szCs w:val="24"/>
        </w:rPr>
      </w:pPr>
      <w:r w:rsidRPr="00CE65EF">
        <w:rPr>
          <w:b/>
          <w:bCs/>
          <w:szCs w:val="24"/>
        </w:rPr>
        <w:lastRenderedPageBreak/>
        <w:t>E</w:t>
      </w:r>
      <w:r w:rsidRPr="00C4694A">
        <w:rPr>
          <w:b/>
          <w:bCs/>
          <w:szCs w:val="24"/>
        </w:rPr>
        <w:t xml:space="preserve">-vitamin </w:t>
      </w:r>
      <w:proofErr w:type="spellStart"/>
      <w:r w:rsidRPr="00C4694A">
        <w:rPr>
          <w:b/>
          <w:bCs/>
          <w:szCs w:val="24"/>
        </w:rPr>
        <w:t>szupplementáció</w:t>
      </w:r>
      <w:proofErr w:type="spellEnd"/>
      <w:r w:rsidRPr="00C4694A">
        <w:rPr>
          <w:b/>
          <w:bCs/>
          <w:szCs w:val="24"/>
        </w:rPr>
        <w:t xml:space="preserve"> laboratóriumi és klinikai hatásai magyar Smith-</w:t>
      </w:r>
      <w:proofErr w:type="spellStart"/>
      <w:r w:rsidRPr="00C4694A">
        <w:rPr>
          <w:b/>
          <w:bCs/>
          <w:szCs w:val="24"/>
        </w:rPr>
        <w:t>Lemli</w:t>
      </w:r>
      <w:proofErr w:type="spellEnd"/>
      <w:r w:rsidRPr="00C4694A">
        <w:rPr>
          <w:b/>
          <w:bCs/>
          <w:szCs w:val="24"/>
        </w:rPr>
        <w:t>-</w:t>
      </w:r>
      <w:proofErr w:type="spellStart"/>
      <w:r w:rsidRPr="00C4694A">
        <w:rPr>
          <w:b/>
          <w:bCs/>
          <w:szCs w:val="24"/>
        </w:rPr>
        <w:t>Opitz</w:t>
      </w:r>
      <w:proofErr w:type="spellEnd"/>
      <w:r w:rsidRPr="00C4694A">
        <w:rPr>
          <w:b/>
          <w:bCs/>
          <w:szCs w:val="24"/>
        </w:rPr>
        <w:t>-szindrómás beteg</w:t>
      </w:r>
      <w:bookmarkEnd w:id="1"/>
      <w:r w:rsidRPr="00C4694A">
        <w:rPr>
          <w:b/>
          <w:bCs/>
          <w:szCs w:val="24"/>
        </w:rPr>
        <w:t>eken vizsgálva</w:t>
      </w:r>
    </w:p>
    <w:p w:rsidR="00C4694A" w:rsidRPr="00C4694A" w:rsidRDefault="00C4694A" w:rsidP="00C4694A">
      <w:pPr>
        <w:spacing w:after="0"/>
        <w:jc w:val="center"/>
        <w:rPr>
          <w:i/>
          <w:iCs/>
          <w:szCs w:val="24"/>
          <w:u w:val="single"/>
        </w:rPr>
      </w:pPr>
      <w:bookmarkStart w:id="2" w:name="_Hlk76641443"/>
      <w:bookmarkStart w:id="3" w:name="_Hlk76641663"/>
      <w:proofErr w:type="spellStart"/>
      <w:r w:rsidRPr="00C4694A">
        <w:rPr>
          <w:i/>
          <w:iCs/>
          <w:szCs w:val="24"/>
        </w:rPr>
        <w:t>Koczok</w:t>
      </w:r>
      <w:proofErr w:type="spellEnd"/>
      <w:r w:rsidRPr="00C4694A">
        <w:rPr>
          <w:i/>
          <w:iCs/>
          <w:szCs w:val="24"/>
        </w:rPr>
        <w:t xml:space="preserve"> Katalin</w:t>
      </w:r>
      <w:r w:rsidRPr="00C4694A">
        <w:rPr>
          <w:i/>
          <w:iCs/>
          <w:szCs w:val="24"/>
          <w:vertAlign w:val="superscript"/>
        </w:rPr>
        <w:t>1</w:t>
      </w:r>
      <w:bookmarkEnd w:id="2"/>
      <w:r w:rsidRPr="00C4694A">
        <w:rPr>
          <w:i/>
          <w:iCs/>
          <w:szCs w:val="24"/>
        </w:rPr>
        <w:t>, Horváth László</w:t>
      </w:r>
      <w:r w:rsidRPr="00C4694A">
        <w:rPr>
          <w:i/>
          <w:iCs/>
          <w:szCs w:val="24"/>
          <w:vertAlign w:val="superscript"/>
        </w:rPr>
        <w:t>2</w:t>
      </w:r>
      <w:r w:rsidRPr="00C4694A">
        <w:rPr>
          <w:i/>
          <w:iCs/>
          <w:szCs w:val="24"/>
        </w:rPr>
        <w:t xml:space="preserve">, </w:t>
      </w:r>
      <w:proofErr w:type="spellStart"/>
      <w:r w:rsidRPr="00C4694A">
        <w:rPr>
          <w:i/>
          <w:iCs/>
          <w:szCs w:val="24"/>
        </w:rPr>
        <w:t>Zeljka</w:t>
      </w:r>
      <w:proofErr w:type="spellEnd"/>
      <w:r w:rsidRPr="00C4694A">
        <w:rPr>
          <w:i/>
          <w:iCs/>
          <w:szCs w:val="24"/>
        </w:rPr>
        <w:t xml:space="preserve"> Korade</w:t>
      </w:r>
      <w:r w:rsidRPr="00C4694A">
        <w:rPr>
          <w:bCs/>
          <w:i/>
          <w:iCs/>
          <w:szCs w:val="24"/>
          <w:vertAlign w:val="superscript"/>
        </w:rPr>
        <w:t>3</w:t>
      </w:r>
      <w:r w:rsidRPr="00C4694A">
        <w:rPr>
          <w:i/>
          <w:iCs/>
          <w:szCs w:val="24"/>
        </w:rPr>
        <w:t>, Mezei Zoltán András</w:t>
      </w:r>
      <w:r w:rsidRPr="00C4694A">
        <w:rPr>
          <w:i/>
          <w:iCs/>
          <w:szCs w:val="24"/>
          <w:vertAlign w:val="superscript"/>
        </w:rPr>
        <w:t>1</w:t>
      </w:r>
      <w:r w:rsidRPr="00C4694A">
        <w:rPr>
          <w:i/>
          <w:iCs/>
          <w:szCs w:val="24"/>
        </w:rPr>
        <w:t>, P. Szabó Gabriella</w:t>
      </w:r>
      <w:r w:rsidRPr="00C4694A">
        <w:rPr>
          <w:bCs/>
          <w:i/>
          <w:iCs/>
          <w:szCs w:val="24"/>
          <w:vertAlign w:val="superscript"/>
        </w:rPr>
        <w:t>4</w:t>
      </w:r>
      <w:r w:rsidRPr="00C4694A">
        <w:rPr>
          <w:i/>
          <w:iCs/>
          <w:szCs w:val="24"/>
        </w:rPr>
        <w:t xml:space="preserve">, </w:t>
      </w:r>
      <w:proofErr w:type="spellStart"/>
      <w:r w:rsidRPr="00C4694A">
        <w:rPr>
          <w:i/>
          <w:iCs/>
          <w:szCs w:val="24"/>
        </w:rPr>
        <w:t>Ned</w:t>
      </w:r>
      <w:proofErr w:type="spellEnd"/>
      <w:r w:rsidRPr="00C4694A">
        <w:rPr>
          <w:i/>
          <w:iCs/>
          <w:szCs w:val="24"/>
        </w:rPr>
        <w:t xml:space="preserve"> A. Porter</w:t>
      </w:r>
      <w:r w:rsidRPr="00C4694A">
        <w:rPr>
          <w:i/>
          <w:iCs/>
          <w:szCs w:val="24"/>
          <w:vertAlign w:val="superscript"/>
        </w:rPr>
        <w:t>5</w:t>
      </w:r>
      <w:r w:rsidRPr="00C4694A">
        <w:rPr>
          <w:i/>
          <w:iCs/>
          <w:szCs w:val="24"/>
        </w:rPr>
        <w:t xml:space="preserve">, </w:t>
      </w:r>
      <w:r w:rsidRPr="00C4694A">
        <w:rPr>
          <w:i/>
          <w:iCs/>
          <w:szCs w:val="24"/>
          <w:u w:val="single"/>
        </w:rPr>
        <w:t>Kovács Eszter</w:t>
      </w:r>
      <w:r w:rsidRPr="00C4694A">
        <w:rPr>
          <w:i/>
          <w:iCs/>
          <w:szCs w:val="24"/>
          <w:u w:val="single"/>
          <w:vertAlign w:val="superscript"/>
        </w:rPr>
        <w:t>1</w:t>
      </w:r>
      <w:r w:rsidRPr="00C4694A">
        <w:rPr>
          <w:i/>
          <w:iCs/>
          <w:szCs w:val="24"/>
        </w:rPr>
        <w:t xml:space="preserve">, </w:t>
      </w:r>
      <w:proofErr w:type="spellStart"/>
      <w:r w:rsidRPr="00C4694A">
        <w:rPr>
          <w:i/>
          <w:iCs/>
          <w:szCs w:val="24"/>
        </w:rPr>
        <w:t>Mirnics</w:t>
      </w:r>
      <w:proofErr w:type="spellEnd"/>
      <w:r w:rsidRPr="00C4694A">
        <w:rPr>
          <w:i/>
          <w:iCs/>
          <w:szCs w:val="24"/>
        </w:rPr>
        <w:t xml:space="preserve"> Károly</w:t>
      </w:r>
      <w:r w:rsidRPr="00C4694A">
        <w:rPr>
          <w:bCs/>
          <w:i/>
          <w:iCs/>
          <w:szCs w:val="24"/>
          <w:vertAlign w:val="superscript"/>
        </w:rPr>
        <w:t>6</w:t>
      </w:r>
      <w:r w:rsidRPr="00C4694A">
        <w:rPr>
          <w:i/>
          <w:iCs/>
          <w:szCs w:val="24"/>
        </w:rPr>
        <w:t>, Balogh István</w:t>
      </w:r>
      <w:r w:rsidRPr="00C4694A">
        <w:rPr>
          <w:i/>
          <w:iCs/>
          <w:szCs w:val="24"/>
          <w:vertAlign w:val="superscript"/>
        </w:rPr>
        <w:t>1</w:t>
      </w:r>
    </w:p>
    <w:p w:rsidR="00C4694A" w:rsidRPr="00376114" w:rsidRDefault="00C4694A" w:rsidP="00C4694A">
      <w:pPr>
        <w:spacing w:after="0"/>
        <w:jc w:val="center"/>
        <w:rPr>
          <w:szCs w:val="24"/>
        </w:rPr>
      </w:pPr>
      <w:r w:rsidRPr="00EA5D04">
        <w:rPr>
          <w:szCs w:val="24"/>
          <w:vertAlign w:val="superscript"/>
        </w:rPr>
        <w:t>1</w:t>
      </w:r>
      <w:r w:rsidRPr="00376114">
        <w:rPr>
          <w:szCs w:val="24"/>
        </w:rPr>
        <w:t>Debreceni Egyetem, Általános Orvostudományi Kar, Laboratóriumi</w:t>
      </w:r>
    </w:p>
    <w:p w:rsidR="00C4694A" w:rsidRPr="00376114" w:rsidRDefault="00C4694A" w:rsidP="00C4694A">
      <w:pPr>
        <w:spacing w:after="0"/>
        <w:jc w:val="center"/>
        <w:rPr>
          <w:szCs w:val="24"/>
        </w:rPr>
      </w:pPr>
      <w:r w:rsidRPr="00376114">
        <w:rPr>
          <w:szCs w:val="24"/>
        </w:rPr>
        <w:t>Medicina Intézet, Klinikai Genetikai Tanszék</w:t>
      </w:r>
      <w:r>
        <w:rPr>
          <w:szCs w:val="24"/>
        </w:rPr>
        <w:t xml:space="preserve">, </w:t>
      </w:r>
      <w:r w:rsidRPr="00EA5D04">
        <w:rPr>
          <w:szCs w:val="24"/>
        </w:rPr>
        <w:t>Debrecen</w:t>
      </w:r>
      <w:bookmarkEnd w:id="3"/>
      <w:r>
        <w:rPr>
          <w:szCs w:val="24"/>
        </w:rPr>
        <w:t>;</w:t>
      </w:r>
      <w:r w:rsidRPr="00EA5D04">
        <w:rPr>
          <w:szCs w:val="24"/>
          <w:vertAlign w:val="superscript"/>
        </w:rPr>
        <w:t xml:space="preserve"> </w:t>
      </w:r>
      <w:bookmarkStart w:id="4" w:name="_Hlk76641782"/>
      <w:r w:rsidRPr="00EA5D04">
        <w:rPr>
          <w:szCs w:val="24"/>
          <w:vertAlign w:val="superscript"/>
        </w:rPr>
        <w:t>2</w:t>
      </w:r>
      <w:r w:rsidRPr="00EA5D04">
        <w:rPr>
          <w:szCs w:val="24"/>
        </w:rPr>
        <w:t>De</w:t>
      </w:r>
      <w:r>
        <w:rPr>
          <w:szCs w:val="24"/>
        </w:rPr>
        <w:t>breceni Egyetem, Gyógyszerésztudományi Kar, Gyógyszerfelügyeleti és Gyógyszergazdálkodási Tanszék,</w:t>
      </w:r>
      <w:r w:rsidRPr="00EA5D04">
        <w:rPr>
          <w:szCs w:val="24"/>
        </w:rPr>
        <w:t xml:space="preserve"> Debrecen</w:t>
      </w:r>
      <w:bookmarkEnd w:id="4"/>
      <w:r w:rsidRPr="00EA5D04">
        <w:rPr>
          <w:szCs w:val="24"/>
        </w:rPr>
        <w:t xml:space="preserve">; </w:t>
      </w:r>
      <w:bookmarkStart w:id="5" w:name="_Hlk76739458"/>
      <w:bookmarkStart w:id="6" w:name="_Hlk76641944"/>
      <w:r w:rsidRPr="00AA1CB3">
        <w:rPr>
          <w:szCs w:val="24"/>
          <w:vertAlign w:val="superscript"/>
        </w:rPr>
        <w:t>3</w:t>
      </w:r>
      <w:r w:rsidRPr="00AA1CB3">
        <w:rPr>
          <w:szCs w:val="24"/>
        </w:rPr>
        <w:t xml:space="preserve">Department of </w:t>
      </w:r>
      <w:proofErr w:type="spellStart"/>
      <w:r w:rsidRPr="00AA1CB3">
        <w:rPr>
          <w:szCs w:val="24"/>
        </w:rPr>
        <w:t>Pediatrics</w:t>
      </w:r>
      <w:proofErr w:type="spellEnd"/>
      <w:r w:rsidRPr="00AA1CB3">
        <w:rPr>
          <w:szCs w:val="24"/>
        </w:rPr>
        <w:t xml:space="preserve">, University of Nebraska </w:t>
      </w:r>
      <w:proofErr w:type="spellStart"/>
      <w:r w:rsidRPr="00AA1CB3">
        <w:rPr>
          <w:szCs w:val="24"/>
        </w:rPr>
        <w:t>Medical</w:t>
      </w:r>
      <w:proofErr w:type="spellEnd"/>
      <w:r w:rsidRPr="00AA1CB3">
        <w:rPr>
          <w:szCs w:val="24"/>
        </w:rPr>
        <w:t xml:space="preserve"> Center, </w:t>
      </w:r>
      <w:proofErr w:type="spellStart"/>
      <w:r w:rsidRPr="00AA1CB3">
        <w:rPr>
          <w:szCs w:val="24"/>
        </w:rPr>
        <w:t>Omaha</w:t>
      </w:r>
      <w:proofErr w:type="spellEnd"/>
      <w:r w:rsidRPr="00AA1CB3">
        <w:rPr>
          <w:szCs w:val="24"/>
        </w:rPr>
        <w:t>,</w:t>
      </w:r>
      <w:bookmarkEnd w:id="5"/>
      <w:r w:rsidRPr="00AA1CB3">
        <w:rPr>
          <w:szCs w:val="24"/>
        </w:rPr>
        <w:t xml:space="preserve"> NE, USA; </w:t>
      </w:r>
      <w:r w:rsidRPr="00EA5D04">
        <w:rPr>
          <w:bCs/>
          <w:szCs w:val="24"/>
          <w:vertAlign w:val="superscript"/>
        </w:rPr>
        <w:t>4</w:t>
      </w:r>
      <w:r w:rsidRPr="00EA5D04">
        <w:rPr>
          <w:bCs/>
          <w:szCs w:val="24"/>
        </w:rPr>
        <w:t>D</w:t>
      </w:r>
      <w:r>
        <w:rPr>
          <w:bCs/>
          <w:szCs w:val="24"/>
        </w:rPr>
        <w:t xml:space="preserve">ebreceni Egyetem, </w:t>
      </w:r>
      <w:r w:rsidRPr="00376114">
        <w:rPr>
          <w:szCs w:val="24"/>
        </w:rPr>
        <w:t>Általános Orvostudományi Kar</w:t>
      </w:r>
      <w:r>
        <w:rPr>
          <w:szCs w:val="24"/>
        </w:rPr>
        <w:t>,</w:t>
      </w:r>
      <w:r>
        <w:rPr>
          <w:bCs/>
          <w:szCs w:val="24"/>
        </w:rPr>
        <w:t xml:space="preserve"> Gyermekgyógyászati Intézet,</w:t>
      </w:r>
      <w:r w:rsidRPr="00EA5D04">
        <w:rPr>
          <w:szCs w:val="24"/>
        </w:rPr>
        <w:t xml:space="preserve"> Debrecen; </w:t>
      </w:r>
      <w:bookmarkStart w:id="7" w:name="_Hlk76642246"/>
      <w:bookmarkEnd w:id="6"/>
      <w:r w:rsidRPr="00AA1CB3">
        <w:rPr>
          <w:szCs w:val="24"/>
          <w:vertAlign w:val="superscript"/>
        </w:rPr>
        <w:t>5</w:t>
      </w:r>
      <w:r w:rsidRPr="00AA1CB3">
        <w:rPr>
          <w:szCs w:val="24"/>
        </w:rPr>
        <w:t xml:space="preserve">Department of </w:t>
      </w:r>
      <w:proofErr w:type="spellStart"/>
      <w:r w:rsidRPr="00AA1CB3">
        <w:rPr>
          <w:szCs w:val="24"/>
        </w:rPr>
        <w:t>Chemistry</w:t>
      </w:r>
      <w:proofErr w:type="spellEnd"/>
      <w:r w:rsidRPr="00AA1CB3">
        <w:rPr>
          <w:szCs w:val="24"/>
        </w:rPr>
        <w:t xml:space="preserve">, </w:t>
      </w:r>
      <w:proofErr w:type="spellStart"/>
      <w:r w:rsidRPr="00AA1CB3">
        <w:rPr>
          <w:szCs w:val="24"/>
        </w:rPr>
        <w:t>Vanderbilt</w:t>
      </w:r>
      <w:proofErr w:type="spellEnd"/>
      <w:r w:rsidRPr="00AA1CB3">
        <w:rPr>
          <w:szCs w:val="24"/>
        </w:rPr>
        <w:t xml:space="preserve"> University, Nashville, TN, USA</w:t>
      </w:r>
      <w:bookmarkEnd w:id="7"/>
      <w:r w:rsidRPr="00AA1CB3">
        <w:rPr>
          <w:szCs w:val="24"/>
        </w:rPr>
        <w:t xml:space="preserve">; </w:t>
      </w:r>
      <w:bookmarkStart w:id="8" w:name="_Hlk76642266"/>
      <w:r w:rsidRPr="00AA1CB3">
        <w:rPr>
          <w:szCs w:val="24"/>
          <w:vertAlign w:val="superscript"/>
        </w:rPr>
        <w:t>6</w:t>
      </w:r>
      <w:r w:rsidRPr="00AA1CB3">
        <w:rPr>
          <w:szCs w:val="24"/>
        </w:rPr>
        <w:t xml:space="preserve">Munroe-Meyer Institute, University of Nebraska </w:t>
      </w:r>
      <w:proofErr w:type="spellStart"/>
      <w:r w:rsidRPr="00AA1CB3">
        <w:rPr>
          <w:szCs w:val="24"/>
        </w:rPr>
        <w:t>Medical</w:t>
      </w:r>
      <w:proofErr w:type="spellEnd"/>
      <w:r w:rsidRPr="00AA1CB3">
        <w:rPr>
          <w:szCs w:val="24"/>
        </w:rPr>
        <w:t xml:space="preserve"> Center, </w:t>
      </w:r>
      <w:proofErr w:type="spellStart"/>
      <w:r w:rsidRPr="00AA1CB3">
        <w:rPr>
          <w:szCs w:val="24"/>
        </w:rPr>
        <w:t>Omaha</w:t>
      </w:r>
      <w:proofErr w:type="spellEnd"/>
      <w:r w:rsidRPr="00AA1CB3">
        <w:rPr>
          <w:szCs w:val="24"/>
        </w:rPr>
        <w:t>, NE, USA</w:t>
      </w:r>
      <w:bookmarkEnd w:id="8"/>
    </w:p>
    <w:p w:rsidR="00C4694A" w:rsidRPr="00EA5D04" w:rsidRDefault="00C4694A" w:rsidP="00C4694A">
      <w:pPr>
        <w:jc w:val="center"/>
        <w:rPr>
          <w:b/>
          <w:szCs w:val="24"/>
        </w:rPr>
      </w:pPr>
    </w:p>
    <w:p w:rsidR="00C4694A" w:rsidRPr="00C4694A" w:rsidRDefault="00C4694A" w:rsidP="00C4694A">
      <w:pPr>
        <w:jc w:val="both"/>
        <w:rPr>
          <w:rFonts w:ascii="Times New Roman" w:hAnsi="Times New Roman" w:cs="Times New Roman"/>
          <w:szCs w:val="24"/>
        </w:rPr>
      </w:pPr>
      <w:r w:rsidRPr="00C4694A">
        <w:rPr>
          <w:rFonts w:ascii="Times New Roman" w:hAnsi="Times New Roman" w:cs="Times New Roman"/>
          <w:szCs w:val="24"/>
        </w:rPr>
        <w:t>Bevezetés. A Smith-</w:t>
      </w:r>
      <w:proofErr w:type="spellStart"/>
      <w:r w:rsidRPr="00C4694A">
        <w:rPr>
          <w:rFonts w:ascii="Times New Roman" w:hAnsi="Times New Roman" w:cs="Times New Roman"/>
          <w:szCs w:val="24"/>
        </w:rPr>
        <w:t>Lemli</w:t>
      </w:r>
      <w:proofErr w:type="spellEnd"/>
      <w:r w:rsidRPr="00C4694A">
        <w:rPr>
          <w:rFonts w:ascii="Times New Roman" w:hAnsi="Times New Roman" w:cs="Times New Roman"/>
          <w:szCs w:val="24"/>
        </w:rPr>
        <w:t>-</w:t>
      </w:r>
      <w:proofErr w:type="spellStart"/>
      <w:r w:rsidRPr="00C4694A">
        <w:rPr>
          <w:rFonts w:ascii="Times New Roman" w:hAnsi="Times New Roman" w:cs="Times New Roman"/>
          <w:szCs w:val="24"/>
        </w:rPr>
        <w:t>Opitz</w:t>
      </w:r>
      <w:proofErr w:type="spellEnd"/>
      <w:r w:rsidRPr="00C4694A">
        <w:rPr>
          <w:rFonts w:ascii="Times New Roman" w:hAnsi="Times New Roman" w:cs="Times New Roman"/>
          <w:szCs w:val="24"/>
        </w:rPr>
        <w:t xml:space="preserve">- (SLO-) szindróma egy veleszületett koleszterin bioszintézis zavar, mely alacsony plazma és szöveti koleszterin, valamint magas 7-dehidrokoleszterin (7-DHC) szinteket eredményez. A 7-DHC-ből képződő </w:t>
      </w:r>
      <w:proofErr w:type="spellStart"/>
      <w:r w:rsidRPr="00C4694A">
        <w:rPr>
          <w:rFonts w:ascii="Times New Roman" w:hAnsi="Times New Roman" w:cs="Times New Roman"/>
          <w:szCs w:val="24"/>
        </w:rPr>
        <w:t>oxiszterolok</w:t>
      </w:r>
      <w:proofErr w:type="spellEnd"/>
      <w:r w:rsidRPr="00C4694A">
        <w:rPr>
          <w:rFonts w:ascii="Times New Roman" w:hAnsi="Times New Roman" w:cs="Times New Roman"/>
          <w:szCs w:val="24"/>
        </w:rPr>
        <w:t xml:space="preserve"> feltehetően szerepet játszanak a betegség </w:t>
      </w:r>
      <w:proofErr w:type="spellStart"/>
      <w:r w:rsidRPr="00C4694A">
        <w:rPr>
          <w:rFonts w:ascii="Times New Roman" w:hAnsi="Times New Roman" w:cs="Times New Roman"/>
          <w:szCs w:val="24"/>
        </w:rPr>
        <w:t>patofiziológiájában</w:t>
      </w:r>
      <w:proofErr w:type="spellEnd"/>
      <w:r w:rsidRPr="00C4694A">
        <w:rPr>
          <w:rFonts w:ascii="Times New Roman" w:hAnsi="Times New Roman" w:cs="Times New Roman"/>
          <w:szCs w:val="24"/>
        </w:rPr>
        <w:t xml:space="preserve"> oxidatív stressz okozásával, emiatt antioxidáns terápia alkalmazása előnyös lehet ezeknél a betegeknél. </w:t>
      </w:r>
    </w:p>
    <w:p w:rsidR="00C4694A" w:rsidRPr="00C4694A" w:rsidRDefault="00C4694A" w:rsidP="00C4694A">
      <w:pPr>
        <w:jc w:val="both"/>
        <w:rPr>
          <w:rFonts w:ascii="Times New Roman" w:hAnsi="Times New Roman" w:cs="Times New Roman"/>
          <w:szCs w:val="24"/>
        </w:rPr>
      </w:pPr>
      <w:r w:rsidRPr="00C4694A">
        <w:rPr>
          <w:rFonts w:ascii="Times New Roman" w:hAnsi="Times New Roman" w:cs="Times New Roman"/>
          <w:bCs/>
          <w:szCs w:val="24"/>
        </w:rPr>
        <w:t xml:space="preserve">Anyag és módszer. Egy </w:t>
      </w:r>
      <w:proofErr w:type="gramStart"/>
      <w:r w:rsidRPr="00C4694A">
        <w:rPr>
          <w:rFonts w:ascii="Times New Roman" w:hAnsi="Times New Roman" w:cs="Times New Roman"/>
          <w:bCs/>
          <w:szCs w:val="24"/>
        </w:rPr>
        <w:t>három éves</w:t>
      </w:r>
      <w:proofErr w:type="gramEnd"/>
      <w:r w:rsidRPr="00C4694A">
        <w:rPr>
          <w:rFonts w:ascii="Times New Roman" w:hAnsi="Times New Roman" w:cs="Times New Roman"/>
          <w:bCs/>
          <w:szCs w:val="24"/>
        </w:rPr>
        <w:t xml:space="preserve"> </w:t>
      </w:r>
      <w:proofErr w:type="spellStart"/>
      <w:r w:rsidRPr="00C4694A">
        <w:rPr>
          <w:rFonts w:ascii="Times New Roman" w:hAnsi="Times New Roman" w:cs="Times New Roman"/>
          <w:bCs/>
          <w:szCs w:val="24"/>
        </w:rPr>
        <w:t>prospektív</w:t>
      </w:r>
      <w:proofErr w:type="spellEnd"/>
      <w:r w:rsidRPr="00C4694A">
        <w:rPr>
          <w:rFonts w:ascii="Times New Roman" w:hAnsi="Times New Roman" w:cs="Times New Roman"/>
          <w:bCs/>
          <w:szCs w:val="24"/>
        </w:rPr>
        <w:t xml:space="preserve"> tanulmány keretében hat SLO-szindrómás beteg esetében vizsgáltuk az E-vitamin pótlás hatásait.</w:t>
      </w:r>
      <w:r w:rsidRPr="00C4694A">
        <w:rPr>
          <w:rFonts w:ascii="Times New Roman" w:hAnsi="Times New Roman" w:cs="Times New Roman"/>
          <w:szCs w:val="24"/>
        </w:rPr>
        <w:t xml:space="preserve"> A plazma A- és E-vitamin koncentrációját nagy teljesítményű folyadékkromatográfiával (HPLC) határoztuk meg. </w:t>
      </w:r>
      <w:r w:rsidRPr="00C4694A">
        <w:rPr>
          <w:rFonts w:ascii="Times New Roman" w:eastAsia="AdvP800D" w:hAnsi="Times New Roman" w:cs="Times New Roman"/>
          <w:szCs w:val="24"/>
        </w:rPr>
        <w:t xml:space="preserve">A kiindulási plazma 7-DHC-, 8-DHC- és koleszterinszinteket </w:t>
      </w:r>
      <w:proofErr w:type="spellStart"/>
      <w:r w:rsidRPr="00C4694A">
        <w:rPr>
          <w:rFonts w:ascii="Times New Roman" w:hAnsi="Times New Roman" w:cs="Times New Roman"/>
          <w:szCs w:val="24"/>
        </w:rPr>
        <w:t>folyadékkromatográfhoz</w:t>
      </w:r>
      <w:proofErr w:type="spellEnd"/>
      <w:r w:rsidRPr="00C4694A">
        <w:rPr>
          <w:rFonts w:ascii="Times New Roman" w:hAnsi="Times New Roman" w:cs="Times New Roman"/>
          <w:szCs w:val="24"/>
        </w:rPr>
        <w:t xml:space="preserve"> kapcsolt tömegspektrométer</w:t>
      </w:r>
      <w:r w:rsidRPr="00C4694A">
        <w:rPr>
          <w:rFonts w:ascii="Times New Roman" w:eastAsia="AdvP800D" w:hAnsi="Times New Roman" w:cs="Times New Roman"/>
          <w:szCs w:val="24"/>
        </w:rPr>
        <w:t xml:space="preserve"> (</w:t>
      </w:r>
      <w:r w:rsidRPr="00C4694A">
        <w:rPr>
          <w:rFonts w:ascii="Times New Roman" w:hAnsi="Times New Roman" w:cs="Times New Roman"/>
          <w:szCs w:val="24"/>
        </w:rPr>
        <w:t xml:space="preserve">LC-MS/MS) módszerrel állapítottuk meg. A vitaminpótlás klinikai hatásait </w:t>
      </w:r>
      <w:proofErr w:type="spellStart"/>
      <w:r w:rsidRPr="00C4694A">
        <w:rPr>
          <w:rFonts w:ascii="Times New Roman" w:hAnsi="Times New Roman" w:cs="Times New Roman"/>
          <w:szCs w:val="24"/>
        </w:rPr>
        <w:t>struktúrált</w:t>
      </w:r>
      <w:proofErr w:type="spellEnd"/>
      <w:r w:rsidRPr="00C4694A">
        <w:rPr>
          <w:rFonts w:ascii="Times New Roman" w:hAnsi="Times New Roman" w:cs="Times New Roman"/>
          <w:szCs w:val="24"/>
        </w:rPr>
        <w:t xml:space="preserve"> szülői interjúk keretében tártuk fel. </w:t>
      </w:r>
    </w:p>
    <w:p w:rsidR="00C4694A" w:rsidRPr="00C4694A" w:rsidRDefault="00C4694A" w:rsidP="00C4694A">
      <w:pPr>
        <w:jc w:val="both"/>
        <w:rPr>
          <w:rFonts w:ascii="Times New Roman" w:hAnsi="Times New Roman" w:cs="Times New Roman"/>
          <w:szCs w:val="24"/>
        </w:rPr>
      </w:pPr>
      <w:r w:rsidRPr="00C4694A">
        <w:rPr>
          <w:rFonts w:ascii="Times New Roman" w:hAnsi="Times New Roman" w:cs="Times New Roman"/>
          <w:szCs w:val="24"/>
        </w:rPr>
        <w:t xml:space="preserve">Eredmények. A betegeknél </w:t>
      </w:r>
      <w:proofErr w:type="spellStart"/>
      <w:r w:rsidRPr="00C4694A">
        <w:rPr>
          <w:rFonts w:ascii="Times New Roman" w:hAnsi="Times New Roman" w:cs="Times New Roman"/>
          <w:szCs w:val="24"/>
        </w:rPr>
        <w:t>kiindulákor</w:t>
      </w:r>
      <w:proofErr w:type="spellEnd"/>
      <w:r w:rsidRPr="00C4694A">
        <w:rPr>
          <w:rFonts w:ascii="Times New Roman" w:hAnsi="Times New Roman" w:cs="Times New Roman"/>
          <w:szCs w:val="24"/>
        </w:rPr>
        <w:t xml:space="preserve"> alacsony vagy normál-alacsony plazma E-vitamin koncentrációkat mértünk (7,19-15,68 </w:t>
      </w:r>
      <w:proofErr w:type="spellStart"/>
      <w:r w:rsidRPr="00C4694A">
        <w:rPr>
          <w:rFonts w:ascii="Times New Roman" w:hAnsi="Times New Roman" w:cs="Times New Roman"/>
          <w:szCs w:val="24"/>
        </w:rPr>
        <w:t>μmol</w:t>
      </w:r>
      <w:proofErr w:type="spellEnd"/>
      <w:r w:rsidRPr="00C4694A">
        <w:rPr>
          <w:rFonts w:ascii="Times New Roman" w:hAnsi="Times New Roman" w:cs="Times New Roman"/>
          <w:szCs w:val="24"/>
        </w:rPr>
        <w:t xml:space="preserve">/L), míg az A-vitamin koncentrációk normál vagy magas tartományba estek (1,26-2,68 </w:t>
      </w:r>
      <w:proofErr w:type="spellStart"/>
      <w:r w:rsidRPr="00C4694A">
        <w:rPr>
          <w:rFonts w:ascii="Times New Roman" w:hAnsi="Times New Roman" w:cs="Times New Roman"/>
          <w:szCs w:val="24"/>
        </w:rPr>
        <w:t>μmol</w:t>
      </w:r>
      <w:proofErr w:type="spellEnd"/>
      <w:r w:rsidRPr="00C4694A">
        <w:rPr>
          <w:rFonts w:ascii="Times New Roman" w:hAnsi="Times New Roman" w:cs="Times New Roman"/>
          <w:szCs w:val="24"/>
        </w:rPr>
        <w:t xml:space="preserve">/L). Az E-vitamin pótlás hatására a plazma E-vitamin szint korrigálódott, illetve szignifikáns emelkedést mutatott minden betegben. A hatból három páciensnél figyeltük meg a tünetek mérséklődését az </w:t>
      </w:r>
      <w:proofErr w:type="spellStart"/>
      <w:r w:rsidRPr="00C4694A">
        <w:rPr>
          <w:rFonts w:ascii="Times New Roman" w:hAnsi="Times New Roman" w:cs="Times New Roman"/>
          <w:szCs w:val="24"/>
        </w:rPr>
        <w:t>hetero</w:t>
      </w:r>
      <w:proofErr w:type="spellEnd"/>
      <w:r w:rsidRPr="00C4694A">
        <w:rPr>
          <w:rFonts w:ascii="Times New Roman" w:hAnsi="Times New Roman" w:cs="Times New Roman"/>
          <w:szCs w:val="24"/>
        </w:rPr>
        <w:t xml:space="preserve">- és </w:t>
      </w:r>
      <w:proofErr w:type="spellStart"/>
      <w:r w:rsidRPr="00C4694A">
        <w:rPr>
          <w:rFonts w:ascii="Times New Roman" w:hAnsi="Times New Roman" w:cs="Times New Roman"/>
          <w:szCs w:val="24"/>
        </w:rPr>
        <w:t>autoagresszió</w:t>
      </w:r>
      <w:proofErr w:type="spellEnd"/>
      <w:r w:rsidRPr="00C4694A">
        <w:rPr>
          <w:rFonts w:ascii="Times New Roman" w:hAnsi="Times New Roman" w:cs="Times New Roman"/>
          <w:szCs w:val="24"/>
        </w:rPr>
        <w:t xml:space="preserve">, az ingerlékenyég, a hiperaktivitás és figyelemhiány, a repetitív mozgások, az alvászavar, a bőr </w:t>
      </w:r>
      <w:proofErr w:type="spellStart"/>
      <w:r w:rsidRPr="00C4694A">
        <w:rPr>
          <w:rFonts w:ascii="Times New Roman" w:hAnsi="Times New Roman" w:cs="Times New Roman"/>
          <w:szCs w:val="24"/>
        </w:rPr>
        <w:t>fotoszenzitivitásának</w:t>
      </w:r>
      <w:proofErr w:type="spellEnd"/>
      <w:r w:rsidRPr="00C4694A">
        <w:rPr>
          <w:rFonts w:ascii="Times New Roman" w:hAnsi="Times New Roman" w:cs="Times New Roman"/>
          <w:szCs w:val="24"/>
        </w:rPr>
        <w:t xml:space="preserve"> és/vagy az ekcéma vonatkozásában, melyek tekintetében a betegek jelentős individuális különbségeket mutattak. A terápiára adott klinikai válasz alacsony kiindulási </w:t>
      </w:r>
      <w:r w:rsidRPr="00C4694A">
        <w:rPr>
          <w:rFonts w:ascii="Times New Roman" w:eastAsia="AdvP800D" w:hAnsi="Times New Roman" w:cs="Times New Roman"/>
          <w:szCs w:val="24"/>
        </w:rPr>
        <w:t>7-DHC+8-DHC/koleszterin aránnyal</w:t>
      </w:r>
      <w:r w:rsidRPr="00C4694A">
        <w:rPr>
          <w:rFonts w:ascii="Times New Roman" w:hAnsi="Times New Roman" w:cs="Times New Roman"/>
          <w:szCs w:val="24"/>
        </w:rPr>
        <w:t xml:space="preserve"> (0,2-0,4) társult. </w:t>
      </w:r>
    </w:p>
    <w:p w:rsidR="00C4694A" w:rsidRDefault="00C4694A" w:rsidP="00C4694A">
      <w:pPr>
        <w:jc w:val="both"/>
        <w:rPr>
          <w:rFonts w:ascii="Times New Roman" w:hAnsi="Times New Roman" w:cs="Times New Roman"/>
          <w:szCs w:val="24"/>
        </w:rPr>
      </w:pPr>
      <w:r w:rsidRPr="00C4694A">
        <w:rPr>
          <w:rFonts w:ascii="Times New Roman" w:hAnsi="Times New Roman" w:cs="Times New Roman"/>
          <w:szCs w:val="24"/>
        </w:rPr>
        <w:t xml:space="preserve">Következtetés. Kutatásunk rávilágít az SLO-szindrómás betegek E-vitamin státuszának meghatározásának fontosságára. Eredményeink szerint az SLO betegek alacsony E-vitamin szintje inkább a fokozott </w:t>
      </w:r>
      <w:proofErr w:type="spellStart"/>
      <w:r w:rsidRPr="00C4694A">
        <w:rPr>
          <w:rFonts w:ascii="Times New Roman" w:hAnsi="Times New Roman" w:cs="Times New Roman"/>
          <w:szCs w:val="24"/>
        </w:rPr>
        <w:t>elhasználódás</w:t>
      </w:r>
      <w:proofErr w:type="spellEnd"/>
      <w:r w:rsidRPr="00C4694A">
        <w:rPr>
          <w:rFonts w:ascii="Times New Roman" w:hAnsi="Times New Roman" w:cs="Times New Roman"/>
          <w:szCs w:val="24"/>
        </w:rPr>
        <w:t>, mint felszívódási zavar következménye. Az E-vitamin pótlás megfontolandó és előnyös lehet ebben a betegségben.</w:t>
      </w:r>
    </w:p>
    <w:p w:rsidR="00C4694A" w:rsidRDefault="00C4694A">
      <w:pPr>
        <w:spacing w:after="160" w:line="259" w:lineRule="auto"/>
        <w:rPr>
          <w:rFonts w:ascii="Times New Roman" w:hAnsi="Times New Roman" w:cs="Times New Roman"/>
          <w:szCs w:val="24"/>
        </w:rPr>
      </w:pPr>
      <w:r>
        <w:rPr>
          <w:rFonts w:ascii="Times New Roman" w:hAnsi="Times New Roman" w:cs="Times New Roman"/>
          <w:szCs w:val="24"/>
        </w:rPr>
        <w:br w:type="page"/>
      </w:r>
    </w:p>
    <w:p w:rsidR="00C4694A" w:rsidRPr="00C4694A" w:rsidRDefault="00C4694A" w:rsidP="00C4694A">
      <w:pPr>
        <w:spacing w:after="0"/>
        <w:jc w:val="center"/>
        <w:rPr>
          <w:b/>
          <w:bCs/>
          <w:szCs w:val="24"/>
        </w:rPr>
      </w:pPr>
      <w:proofErr w:type="spellStart"/>
      <w:r w:rsidRPr="00C4694A">
        <w:rPr>
          <w:b/>
          <w:bCs/>
          <w:szCs w:val="24"/>
        </w:rPr>
        <w:lastRenderedPageBreak/>
        <w:t>Fenilalanin</w:t>
      </w:r>
      <w:proofErr w:type="spellEnd"/>
      <w:r w:rsidRPr="00C4694A">
        <w:rPr>
          <w:b/>
          <w:bCs/>
          <w:szCs w:val="24"/>
        </w:rPr>
        <w:t xml:space="preserve"> </w:t>
      </w:r>
      <w:proofErr w:type="spellStart"/>
      <w:r w:rsidRPr="00C4694A">
        <w:rPr>
          <w:b/>
          <w:bCs/>
          <w:szCs w:val="24"/>
        </w:rPr>
        <w:t>hidroxiláz</w:t>
      </w:r>
      <w:proofErr w:type="spellEnd"/>
      <w:r w:rsidRPr="00C4694A">
        <w:rPr>
          <w:b/>
          <w:bCs/>
          <w:szCs w:val="24"/>
        </w:rPr>
        <w:t xml:space="preserve"> </w:t>
      </w:r>
      <w:proofErr w:type="spellStart"/>
      <w:r w:rsidRPr="00C4694A">
        <w:rPr>
          <w:b/>
          <w:bCs/>
          <w:szCs w:val="24"/>
        </w:rPr>
        <w:t>deficiencia</w:t>
      </w:r>
      <w:proofErr w:type="spellEnd"/>
      <w:r w:rsidRPr="00C4694A">
        <w:rPr>
          <w:b/>
          <w:bCs/>
          <w:szCs w:val="24"/>
        </w:rPr>
        <w:t xml:space="preserve"> Magyaroroszágon: genotípus-</w:t>
      </w:r>
      <w:proofErr w:type="spellStart"/>
      <w:r w:rsidRPr="00C4694A">
        <w:rPr>
          <w:b/>
          <w:bCs/>
          <w:szCs w:val="24"/>
        </w:rPr>
        <w:t>fenotípus</w:t>
      </w:r>
      <w:proofErr w:type="spellEnd"/>
      <w:r w:rsidRPr="00C4694A">
        <w:rPr>
          <w:b/>
          <w:bCs/>
          <w:szCs w:val="24"/>
        </w:rPr>
        <w:t xml:space="preserve"> korreláció</w:t>
      </w:r>
    </w:p>
    <w:p w:rsidR="00C4694A" w:rsidRDefault="00C4694A" w:rsidP="00C4694A">
      <w:pPr>
        <w:spacing w:after="0"/>
        <w:jc w:val="center"/>
        <w:rPr>
          <w:i/>
          <w:iCs/>
          <w:szCs w:val="24"/>
        </w:rPr>
      </w:pPr>
      <w:r w:rsidRPr="00C4694A">
        <w:rPr>
          <w:i/>
          <w:iCs/>
          <w:szCs w:val="24"/>
          <w:u w:val="single"/>
        </w:rPr>
        <w:t>Rácz Gábor Zoltán</w:t>
      </w:r>
      <w:r w:rsidRPr="00C4694A">
        <w:rPr>
          <w:i/>
          <w:iCs/>
          <w:szCs w:val="24"/>
        </w:rPr>
        <w:t>, Kalmár Tibor</w:t>
      </w:r>
    </w:p>
    <w:p w:rsidR="00C4694A" w:rsidRPr="00C4694A" w:rsidRDefault="00C4694A" w:rsidP="00C4694A">
      <w:pPr>
        <w:jc w:val="center"/>
        <w:rPr>
          <w:i/>
          <w:iCs/>
          <w:szCs w:val="24"/>
        </w:rPr>
      </w:pPr>
      <w:r w:rsidRPr="00C4694A">
        <w:rPr>
          <w:szCs w:val="24"/>
        </w:rPr>
        <w:t>Szegedi Tudományegyetem, Gyermekgyógyászati Klinika, Szeged</w:t>
      </w:r>
    </w:p>
    <w:p w:rsidR="00C4694A" w:rsidRDefault="00C4694A" w:rsidP="00C4694A">
      <w:pPr>
        <w:rPr>
          <w:szCs w:val="24"/>
        </w:rPr>
      </w:pPr>
    </w:p>
    <w:p w:rsidR="00C4694A" w:rsidRPr="00C4694A" w:rsidRDefault="00C4694A" w:rsidP="00C26566">
      <w:pPr>
        <w:jc w:val="both"/>
        <w:rPr>
          <w:rFonts w:ascii="Times New Roman" w:hAnsi="Times New Roman" w:cs="Times New Roman"/>
          <w:szCs w:val="24"/>
        </w:rPr>
      </w:pPr>
      <w:r w:rsidRPr="00C4694A">
        <w:rPr>
          <w:rFonts w:ascii="Times New Roman" w:hAnsi="Times New Roman" w:cs="Times New Roman"/>
          <w:szCs w:val="24"/>
        </w:rPr>
        <w:t>A klinikánkon gondozott 145 klasszikus</w:t>
      </w:r>
      <w:r>
        <w:rPr>
          <w:rFonts w:ascii="Times New Roman" w:hAnsi="Times New Roman" w:cs="Times New Roman"/>
          <w:szCs w:val="24"/>
        </w:rPr>
        <w:t xml:space="preserve">, </w:t>
      </w:r>
      <w:r w:rsidRPr="00C4694A">
        <w:rPr>
          <w:rFonts w:ascii="Times New Roman" w:hAnsi="Times New Roman" w:cs="Times New Roman"/>
          <w:szCs w:val="24"/>
        </w:rPr>
        <w:t xml:space="preserve">illetve enyhe </w:t>
      </w:r>
      <w:proofErr w:type="spellStart"/>
      <w:r w:rsidRPr="00C4694A">
        <w:rPr>
          <w:rFonts w:ascii="Times New Roman" w:hAnsi="Times New Roman" w:cs="Times New Roman"/>
          <w:szCs w:val="24"/>
        </w:rPr>
        <w:t>fenilketonuriás</w:t>
      </w:r>
      <w:proofErr w:type="spellEnd"/>
      <w:r w:rsidRPr="00C4694A">
        <w:rPr>
          <w:rFonts w:ascii="Times New Roman" w:hAnsi="Times New Roman" w:cs="Times New Roman"/>
          <w:szCs w:val="24"/>
        </w:rPr>
        <w:t xml:space="preserve"> páciens </w:t>
      </w:r>
      <w:proofErr w:type="spellStart"/>
      <w:r w:rsidRPr="00C4694A">
        <w:rPr>
          <w:rFonts w:ascii="Times New Roman" w:hAnsi="Times New Roman" w:cs="Times New Roman"/>
          <w:szCs w:val="24"/>
        </w:rPr>
        <w:t>fenilalanin</w:t>
      </w:r>
      <w:proofErr w:type="spellEnd"/>
      <w:r w:rsidRPr="00C4694A">
        <w:rPr>
          <w:rFonts w:ascii="Times New Roman" w:hAnsi="Times New Roman" w:cs="Times New Roman"/>
          <w:szCs w:val="24"/>
        </w:rPr>
        <w:t xml:space="preserve"> </w:t>
      </w:r>
      <w:proofErr w:type="spellStart"/>
      <w:r w:rsidRPr="00C4694A">
        <w:rPr>
          <w:rFonts w:ascii="Times New Roman" w:hAnsi="Times New Roman" w:cs="Times New Roman"/>
          <w:szCs w:val="24"/>
        </w:rPr>
        <w:t>hidroxiláz</w:t>
      </w:r>
      <w:proofErr w:type="spellEnd"/>
      <w:r w:rsidRPr="00C4694A">
        <w:rPr>
          <w:rFonts w:ascii="Times New Roman" w:hAnsi="Times New Roman" w:cs="Times New Roman"/>
          <w:szCs w:val="24"/>
        </w:rPr>
        <w:t xml:space="preserve"> gén (</w:t>
      </w:r>
      <w:r w:rsidRPr="00C4694A">
        <w:rPr>
          <w:rFonts w:ascii="Times New Roman" w:hAnsi="Times New Roman" w:cs="Times New Roman"/>
          <w:i/>
          <w:iCs/>
          <w:szCs w:val="24"/>
        </w:rPr>
        <w:t>PAH</w:t>
      </w:r>
      <w:r w:rsidRPr="00C4694A">
        <w:rPr>
          <w:rFonts w:ascii="Times New Roman" w:hAnsi="Times New Roman" w:cs="Times New Roman"/>
          <w:szCs w:val="24"/>
        </w:rPr>
        <w:t>) mutációs spektrumát vizsgáltuk, Sanger</w:t>
      </w:r>
      <w:r w:rsidR="005770C9">
        <w:rPr>
          <w:rFonts w:ascii="Times New Roman" w:hAnsi="Times New Roman" w:cs="Times New Roman"/>
          <w:szCs w:val="24"/>
        </w:rPr>
        <w:t xml:space="preserve">, </w:t>
      </w:r>
      <w:r w:rsidRPr="00C4694A">
        <w:rPr>
          <w:rFonts w:ascii="Times New Roman" w:hAnsi="Times New Roman" w:cs="Times New Roman"/>
          <w:szCs w:val="24"/>
        </w:rPr>
        <w:t xml:space="preserve">illetve újgenerációs </w:t>
      </w:r>
      <w:proofErr w:type="spellStart"/>
      <w:r w:rsidRPr="00C4694A">
        <w:rPr>
          <w:rFonts w:ascii="Times New Roman" w:hAnsi="Times New Roman" w:cs="Times New Roman"/>
          <w:szCs w:val="24"/>
        </w:rPr>
        <w:t>szekvenálással</w:t>
      </w:r>
      <w:proofErr w:type="spellEnd"/>
      <w:r w:rsidRPr="00C4694A">
        <w:rPr>
          <w:rFonts w:ascii="Times New Roman" w:hAnsi="Times New Roman" w:cs="Times New Roman"/>
          <w:szCs w:val="24"/>
        </w:rPr>
        <w:t>.</w:t>
      </w:r>
    </w:p>
    <w:p w:rsidR="00C4694A" w:rsidRPr="00C4694A" w:rsidRDefault="00C4694A" w:rsidP="00C26566">
      <w:pPr>
        <w:jc w:val="both"/>
        <w:rPr>
          <w:rFonts w:ascii="Times New Roman" w:hAnsi="Times New Roman" w:cs="Times New Roman"/>
          <w:szCs w:val="24"/>
        </w:rPr>
      </w:pPr>
      <w:r w:rsidRPr="00C4694A">
        <w:rPr>
          <w:rFonts w:ascii="Times New Roman" w:hAnsi="Times New Roman" w:cs="Times New Roman"/>
          <w:szCs w:val="24"/>
        </w:rPr>
        <w:t xml:space="preserve">Eddig 58 különböző mutációt találtunk, melyek közül </w:t>
      </w:r>
      <w:proofErr w:type="spellStart"/>
      <w:r w:rsidRPr="00C4694A">
        <w:rPr>
          <w:rFonts w:ascii="Times New Roman" w:hAnsi="Times New Roman" w:cs="Times New Roman"/>
          <w:szCs w:val="24"/>
        </w:rPr>
        <w:t>missense</w:t>
      </w:r>
      <w:proofErr w:type="spellEnd"/>
      <w:r w:rsidRPr="00C4694A">
        <w:rPr>
          <w:rFonts w:ascii="Times New Roman" w:hAnsi="Times New Roman" w:cs="Times New Roman"/>
          <w:szCs w:val="24"/>
        </w:rPr>
        <w:t xml:space="preserve">, 12 </w:t>
      </w:r>
      <w:proofErr w:type="spellStart"/>
      <w:r w:rsidRPr="00C4694A">
        <w:rPr>
          <w:rFonts w:ascii="Times New Roman" w:hAnsi="Times New Roman" w:cs="Times New Roman"/>
          <w:szCs w:val="24"/>
        </w:rPr>
        <w:t>splicing</w:t>
      </w:r>
      <w:proofErr w:type="spellEnd"/>
      <w:r w:rsidRPr="00C4694A">
        <w:rPr>
          <w:rFonts w:ascii="Times New Roman" w:hAnsi="Times New Roman" w:cs="Times New Roman"/>
          <w:szCs w:val="24"/>
        </w:rPr>
        <w:t xml:space="preserve">, 4 </w:t>
      </w:r>
      <w:proofErr w:type="spellStart"/>
      <w:r w:rsidRPr="00C4694A">
        <w:rPr>
          <w:rFonts w:ascii="Times New Roman" w:hAnsi="Times New Roman" w:cs="Times New Roman"/>
          <w:szCs w:val="24"/>
        </w:rPr>
        <w:t>nonsense</w:t>
      </w:r>
      <w:proofErr w:type="spellEnd"/>
      <w:r w:rsidRPr="00C4694A">
        <w:rPr>
          <w:rFonts w:ascii="Times New Roman" w:hAnsi="Times New Roman" w:cs="Times New Roman"/>
          <w:szCs w:val="24"/>
        </w:rPr>
        <w:t xml:space="preserve">, 2 kis </w:t>
      </w:r>
      <w:proofErr w:type="spellStart"/>
      <w:r w:rsidRPr="00C4694A">
        <w:rPr>
          <w:rFonts w:ascii="Times New Roman" w:hAnsi="Times New Roman" w:cs="Times New Roman"/>
          <w:szCs w:val="24"/>
        </w:rPr>
        <w:t>deléció</w:t>
      </w:r>
      <w:proofErr w:type="spellEnd"/>
      <w:r w:rsidRPr="00C4694A">
        <w:rPr>
          <w:rFonts w:ascii="Times New Roman" w:hAnsi="Times New Roman" w:cs="Times New Roman"/>
          <w:szCs w:val="24"/>
        </w:rPr>
        <w:t xml:space="preserve"> és 1 nagy </w:t>
      </w:r>
      <w:proofErr w:type="spellStart"/>
      <w:r w:rsidRPr="00C4694A">
        <w:rPr>
          <w:rFonts w:ascii="Times New Roman" w:hAnsi="Times New Roman" w:cs="Times New Roman"/>
          <w:szCs w:val="24"/>
        </w:rPr>
        <w:t>deléció</w:t>
      </w:r>
      <w:proofErr w:type="spellEnd"/>
      <w:r w:rsidRPr="00C4694A">
        <w:rPr>
          <w:rFonts w:ascii="Times New Roman" w:hAnsi="Times New Roman" w:cs="Times New Roman"/>
          <w:szCs w:val="24"/>
        </w:rPr>
        <w:t>. 6 esetben még nem sikerült azonosítani mindkét mutáns allélt.</w:t>
      </w:r>
    </w:p>
    <w:p w:rsidR="00C4694A" w:rsidRPr="00C4694A" w:rsidRDefault="00C4694A" w:rsidP="00C26566">
      <w:pPr>
        <w:jc w:val="both"/>
        <w:rPr>
          <w:rFonts w:ascii="Times New Roman" w:hAnsi="Times New Roman" w:cs="Times New Roman"/>
          <w:szCs w:val="24"/>
        </w:rPr>
      </w:pPr>
      <w:r w:rsidRPr="00C4694A">
        <w:rPr>
          <w:rFonts w:ascii="Times New Roman" w:hAnsi="Times New Roman" w:cs="Times New Roman"/>
          <w:szCs w:val="24"/>
        </w:rPr>
        <w:t xml:space="preserve">A leggyakoribb mutáció a p.Arg408Trp, ami az allélok 35%-át adja ki. Más gyakori mutációk: p.Ala403Val (6%), p.Arg158Gln (5.5%), IVS12+1G&gt;A (4%). Mindez összemérhető a környező országok eredményével, ahol </w:t>
      </w:r>
      <w:proofErr w:type="spellStart"/>
      <w:r w:rsidRPr="00C4694A">
        <w:rPr>
          <w:rFonts w:ascii="Times New Roman" w:hAnsi="Times New Roman" w:cs="Times New Roman"/>
          <w:szCs w:val="24"/>
        </w:rPr>
        <w:t>földrajzilag</w:t>
      </w:r>
      <w:proofErr w:type="spellEnd"/>
      <w:r w:rsidRPr="00C4694A">
        <w:rPr>
          <w:rFonts w:ascii="Times New Roman" w:hAnsi="Times New Roman" w:cs="Times New Roman"/>
          <w:szCs w:val="24"/>
        </w:rPr>
        <w:t xml:space="preserve"> egyre délebbre haladva, egyre kevesebb a klasszikus PKU-t okozó mutáció. Új mutációkat is azonosítottunk, ezek: p.Phe302Val, p.Met276Thr és p.Ser359Ala. </w:t>
      </w:r>
    </w:p>
    <w:p w:rsidR="00C26566" w:rsidRDefault="00C4694A" w:rsidP="00C26566">
      <w:pPr>
        <w:jc w:val="both"/>
        <w:rPr>
          <w:rFonts w:ascii="Times New Roman" w:hAnsi="Times New Roman" w:cs="Times New Roman"/>
          <w:szCs w:val="24"/>
        </w:rPr>
      </w:pPr>
      <w:r w:rsidRPr="00C4694A">
        <w:rPr>
          <w:rFonts w:ascii="Times New Roman" w:hAnsi="Times New Roman" w:cs="Times New Roman"/>
          <w:szCs w:val="24"/>
        </w:rPr>
        <w:t xml:space="preserve">A genotípus </w:t>
      </w:r>
      <w:proofErr w:type="spellStart"/>
      <w:r w:rsidRPr="00C4694A">
        <w:rPr>
          <w:rFonts w:ascii="Times New Roman" w:hAnsi="Times New Roman" w:cs="Times New Roman"/>
          <w:szCs w:val="24"/>
        </w:rPr>
        <w:t>előrejelezheti</w:t>
      </w:r>
      <w:proofErr w:type="spellEnd"/>
      <w:r w:rsidRPr="00C4694A">
        <w:rPr>
          <w:rFonts w:ascii="Times New Roman" w:hAnsi="Times New Roman" w:cs="Times New Roman"/>
          <w:szCs w:val="24"/>
        </w:rPr>
        <w:t xml:space="preserve">, illetve megerősítheti a nem klasszikus PKU-s páciensek </w:t>
      </w:r>
      <w:proofErr w:type="spellStart"/>
      <w:r w:rsidRPr="00C4694A">
        <w:rPr>
          <w:rFonts w:ascii="Times New Roman" w:hAnsi="Times New Roman" w:cs="Times New Roman"/>
          <w:szCs w:val="24"/>
        </w:rPr>
        <w:t>tetrahidrobiopterin-kofaktor</w:t>
      </w:r>
      <w:proofErr w:type="spellEnd"/>
      <w:r w:rsidRPr="00C4694A">
        <w:rPr>
          <w:rFonts w:ascii="Times New Roman" w:hAnsi="Times New Roman" w:cs="Times New Roman"/>
          <w:szCs w:val="24"/>
        </w:rPr>
        <w:t xml:space="preserve"> </w:t>
      </w:r>
      <w:proofErr w:type="spellStart"/>
      <w:r w:rsidRPr="00C4694A">
        <w:rPr>
          <w:rFonts w:ascii="Times New Roman" w:hAnsi="Times New Roman" w:cs="Times New Roman"/>
          <w:szCs w:val="24"/>
        </w:rPr>
        <w:t>reszponzivitását</w:t>
      </w:r>
      <w:proofErr w:type="spellEnd"/>
      <w:r w:rsidRPr="00C4694A">
        <w:rPr>
          <w:rFonts w:ascii="Times New Roman" w:hAnsi="Times New Roman" w:cs="Times New Roman"/>
          <w:szCs w:val="24"/>
        </w:rPr>
        <w:t xml:space="preserve"> (a </w:t>
      </w:r>
      <w:proofErr w:type="spellStart"/>
      <w:r w:rsidRPr="00C4694A">
        <w:rPr>
          <w:rFonts w:ascii="Times New Roman" w:hAnsi="Times New Roman" w:cs="Times New Roman"/>
          <w:szCs w:val="24"/>
        </w:rPr>
        <w:t>fenotípust</w:t>
      </w:r>
      <w:proofErr w:type="spellEnd"/>
      <w:r w:rsidRPr="00C4694A">
        <w:rPr>
          <w:rFonts w:ascii="Times New Roman" w:hAnsi="Times New Roman" w:cs="Times New Roman"/>
          <w:szCs w:val="24"/>
        </w:rPr>
        <w:t xml:space="preserve">), ami a személyre szabottabb kezelést tesz lehetővé. </w:t>
      </w:r>
    </w:p>
    <w:p w:rsidR="00C26566" w:rsidRDefault="00C26566">
      <w:pPr>
        <w:spacing w:after="160" w:line="259" w:lineRule="auto"/>
        <w:rPr>
          <w:rFonts w:ascii="Times New Roman" w:hAnsi="Times New Roman" w:cs="Times New Roman"/>
          <w:szCs w:val="24"/>
        </w:rPr>
      </w:pPr>
      <w:r>
        <w:rPr>
          <w:rFonts w:ascii="Times New Roman" w:hAnsi="Times New Roman" w:cs="Times New Roman"/>
          <w:szCs w:val="24"/>
        </w:rPr>
        <w:br w:type="page"/>
      </w:r>
    </w:p>
    <w:p w:rsidR="00C26566" w:rsidRPr="008503A0" w:rsidRDefault="00C26566" w:rsidP="00C26566">
      <w:pPr>
        <w:spacing w:after="0"/>
        <w:ind w:left="673" w:right="725"/>
        <w:jc w:val="center"/>
        <w:rPr>
          <w:b/>
          <w:bCs/>
          <w:szCs w:val="24"/>
          <w:lang w:val="en-GB"/>
        </w:rPr>
      </w:pPr>
      <w:proofErr w:type="spellStart"/>
      <w:r w:rsidRPr="008503A0">
        <w:rPr>
          <w:b/>
          <w:bCs/>
          <w:szCs w:val="24"/>
          <w:lang w:val="en-GB"/>
        </w:rPr>
        <w:lastRenderedPageBreak/>
        <w:t>Rendhagyó</w:t>
      </w:r>
      <w:proofErr w:type="spellEnd"/>
      <w:r w:rsidRPr="008503A0">
        <w:rPr>
          <w:b/>
          <w:bCs/>
          <w:szCs w:val="24"/>
          <w:lang w:val="en-GB"/>
        </w:rPr>
        <w:t xml:space="preserve"> </w:t>
      </w:r>
      <w:proofErr w:type="spellStart"/>
      <w:r w:rsidRPr="008503A0">
        <w:rPr>
          <w:b/>
          <w:bCs/>
          <w:szCs w:val="24"/>
          <w:lang w:val="en-GB"/>
        </w:rPr>
        <w:t>módon</w:t>
      </w:r>
      <w:proofErr w:type="spellEnd"/>
      <w:r w:rsidRPr="008503A0">
        <w:rPr>
          <w:b/>
          <w:bCs/>
          <w:szCs w:val="24"/>
          <w:lang w:val="en-GB"/>
        </w:rPr>
        <w:t xml:space="preserve"> </w:t>
      </w:r>
      <w:proofErr w:type="spellStart"/>
      <w:r w:rsidRPr="008503A0">
        <w:rPr>
          <w:b/>
          <w:bCs/>
          <w:szCs w:val="24"/>
          <w:lang w:val="en-GB"/>
        </w:rPr>
        <w:t>autoszom</w:t>
      </w:r>
      <w:r>
        <w:rPr>
          <w:b/>
          <w:bCs/>
          <w:szCs w:val="24"/>
          <w:lang w:val="en-GB"/>
        </w:rPr>
        <w:t>á</w:t>
      </w:r>
      <w:r w:rsidRPr="008503A0">
        <w:rPr>
          <w:b/>
          <w:bCs/>
          <w:szCs w:val="24"/>
          <w:lang w:val="en-GB"/>
        </w:rPr>
        <w:t>lis</w:t>
      </w:r>
      <w:proofErr w:type="spellEnd"/>
      <w:r w:rsidRPr="008503A0">
        <w:rPr>
          <w:b/>
          <w:bCs/>
          <w:szCs w:val="24"/>
          <w:lang w:val="en-GB"/>
        </w:rPr>
        <w:t xml:space="preserve"> </w:t>
      </w:r>
      <w:proofErr w:type="spellStart"/>
      <w:r w:rsidRPr="008503A0">
        <w:rPr>
          <w:b/>
          <w:bCs/>
          <w:szCs w:val="24"/>
          <w:lang w:val="en-GB"/>
        </w:rPr>
        <w:t>domináns</w:t>
      </w:r>
      <w:r>
        <w:rPr>
          <w:b/>
          <w:bCs/>
          <w:szCs w:val="24"/>
          <w:lang w:val="en-GB"/>
        </w:rPr>
        <w:t>an</w:t>
      </w:r>
      <w:proofErr w:type="spellEnd"/>
      <w:r>
        <w:rPr>
          <w:b/>
          <w:bCs/>
          <w:szCs w:val="24"/>
          <w:lang w:val="en-GB"/>
        </w:rPr>
        <w:t xml:space="preserve"> </w:t>
      </w:r>
      <w:proofErr w:type="spellStart"/>
      <w:r>
        <w:rPr>
          <w:b/>
          <w:bCs/>
          <w:szCs w:val="24"/>
          <w:lang w:val="en-GB"/>
        </w:rPr>
        <w:t>öröklődő</w:t>
      </w:r>
      <w:proofErr w:type="spellEnd"/>
      <w:r>
        <w:rPr>
          <w:b/>
          <w:bCs/>
          <w:szCs w:val="24"/>
          <w:lang w:val="en-GB"/>
        </w:rPr>
        <w:t xml:space="preserve"> </w:t>
      </w:r>
      <w:r w:rsidRPr="008503A0">
        <w:rPr>
          <w:b/>
          <w:bCs/>
          <w:i/>
          <w:iCs/>
          <w:szCs w:val="24"/>
          <w:lang w:val="en-GB"/>
        </w:rPr>
        <w:t>NPHS2</w:t>
      </w:r>
      <w:r w:rsidRPr="008503A0">
        <w:rPr>
          <w:b/>
          <w:bCs/>
          <w:szCs w:val="24"/>
          <w:lang w:val="en-GB"/>
        </w:rPr>
        <w:t>-asszociált</w:t>
      </w:r>
      <w:r>
        <w:rPr>
          <w:b/>
          <w:bCs/>
          <w:szCs w:val="24"/>
          <w:lang w:val="en-GB"/>
        </w:rPr>
        <w:t xml:space="preserve"> </w:t>
      </w:r>
      <w:proofErr w:type="spellStart"/>
      <w:r>
        <w:rPr>
          <w:b/>
          <w:bCs/>
          <w:szCs w:val="24"/>
          <w:lang w:val="en-GB"/>
        </w:rPr>
        <w:t>podocytopathia</w:t>
      </w:r>
      <w:proofErr w:type="spellEnd"/>
      <w:r>
        <w:rPr>
          <w:b/>
          <w:bCs/>
          <w:szCs w:val="24"/>
          <w:lang w:val="en-GB"/>
        </w:rPr>
        <w:t xml:space="preserve"> </w:t>
      </w:r>
      <w:proofErr w:type="spellStart"/>
      <w:r>
        <w:rPr>
          <w:b/>
          <w:bCs/>
          <w:szCs w:val="24"/>
          <w:lang w:val="en-GB"/>
        </w:rPr>
        <w:t>sejtélettani</w:t>
      </w:r>
      <w:proofErr w:type="spellEnd"/>
      <w:r w:rsidRPr="008503A0">
        <w:rPr>
          <w:b/>
          <w:bCs/>
          <w:szCs w:val="24"/>
          <w:lang w:val="en-GB"/>
        </w:rPr>
        <w:t xml:space="preserve"> </w:t>
      </w:r>
      <w:proofErr w:type="spellStart"/>
      <w:r w:rsidRPr="008503A0">
        <w:rPr>
          <w:b/>
          <w:bCs/>
          <w:szCs w:val="24"/>
          <w:lang w:val="en-GB"/>
        </w:rPr>
        <w:t>alapjai</w:t>
      </w:r>
      <w:proofErr w:type="spellEnd"/>
    </w:p>
    <w:p w:rsidR="00C26566" w:rsidRPr="00C26566" w:rsidRDefault="00C26566" w:rsidP="00C26566">
      <w:pPr>
        <w:spacing w:after="0"/>
        <w:jc w:val="center"/>
        <w:rPr>
          <w:i/>
          <w:iCs/>
          <w:szCs w:val="24"/>
        </w:rPr>
      </w:pPr>
      <w:proofErr w:type="spellStart"/>
      <w:r w:rsidRPr="00C26566">
        <w:rPr>
          <w:i/>
          <w:iCs/>
          <w:szCs w:val="24"/>
          <w:u w:val="single"/>
        </w:rPr>
        <w:t>Seidl</w:t>
      </w:r>
      <w:proofErr w:type="spellEnd"/>
      <w:r w:rsidRPr="00C26566">
        <w:rPr>
          <w:i/>
          <w:iCs/>
          <w:szCs w:val="24"/>
          <w:u w:val="single"/>
        </w:rPr>
        <w:t xml:space="preserve"> Dániel</w:t>
      </w:r>
      <w:r w:rsidRPr="00C26566">
        <w:rPr>
          <w:i/>
          <w:iCs/>
          <w:szCs w:val="24"/>
          <w:vertAlign w:val="superscript"/>
        </w:rPr>
        <w:t>1,2</w:t>
      </w:r>
      <w:r w:rsidRPr="00C26566">
        <w:rPr>
          <w:i/>
          <w:iCs/>
          <w:szCs w:val="24"/>
        </w:rPr>
        <w:t>, Antal Violetta</w:t>
      </w:r>
      <w:r w:rsidRPr="00C26566">
        <w:rPr>
          <w:i/>
          <w:iCs/>
          <w:szCs w:val="24"/>
          <w:vertAlign w:val="superscript"/>
        </w:rPr>
        <w:t>1,2</w:t>
      </w:r>
      <w:r w:rsidRPr="00C26566">
        <w:rPr>
          <w:i/>
          <w:iCs/>
          <w:szCs w:val="24"/>
        </w:rPr>
        <w:t xml:space="preserve">, </w:t>
      </w:r>
      <w:proofErr w:type="spellStart"/>
      <w:r w:rsidRPr="00C26566">
        <w:rPr>
          <w:i/>
          <w:iCs/>
          <w:szCs w:val="24"/>
        </w:rPr>
        <w:t>Schay</w:t>
      </w:r>
      <w:proofErr w:type="spellEnd"/>
      <w:r w:rsidRPr="00C26566">
        <w:rPr>
          <w:i/>
          <w:iCs/>
          <w:szCs w:val="24"/>
        </w:rPr>
        <w:t xml:space="preserve"> Gusztáv</w:t>
      </w:r>
      <w:r w:rsidRPr="00C26566">
        <w:rPr>
          <w:i/>
          <w:iCs/>
          <w:szCs w:val="24"/>
          <w:vertAlign w:val="superscript"/>
        </w:rPr>
        <w:t>3</w:t>
      </w:r>
      <w:r w:rsidRPr="00C26566">
        <w:rPr>
          <w:i/>
          <w:iCs/>
          <w:szCs w:val="24"/>
        </w:rPr>
        <w:t>, Török György</w:t>
      </w:r>
      <w:r w:rsidRPr="00C26566">
        <w:rPr>
          <w:i/>
          <w:iCs/>
          <w:szCs w:val="24"/>
          <w:vertAlign w:val="superscript"/>
        </w:rPr>
        <w:t>3</w:t>
      </w:r>
      <w:r w:rsidRPr="00C26566">
        <w:rPr>
          <w:i/>
          <w:iCs/>
          <w:szCs w:val="24"/>
        </w:rPr>
        <w:t xml:space="preserve">, </w:t>
      </w:r>
      <w:proofErr w:type="spellStart"/>
      <w:r w:rsidRPr="00C26566">
        <w:rPr>
          <w:i/>
          <w:iCs/>
          <w:szCs w:val="24"/>
        </w:rPr>
        <w:t>Tory</w:t>
      </w:r>
      <w:proofErr w:type="spellEnd"/>
      <w:r w:rsidRPr="00C26566">
        <w:rPr>
          <w:i/>
          <w:iCs/>
          <w:szCs w:val="24"/>
        </w:rPr>
        <w:t xml:space="preserve"> Kálmán</w:t>
      </w:r>
      <w:r w:rsidRPr="00C26566">
        <w:rPr>
          <w:i/>
          <w:iCs/>
          <w:szCs w:val="24"/>
          <w:vertAlign w:val="superscript"/>
        </w:rPr>
        <w:t>1,2</w:t>
      </w:r>
    </w:p>
    <w:p w:rsidR="00C26566" w:rsidRPr="00C26566" w:rsidRDefault="00C26566" w:rsidP="00C26566">
      <w:pPr>
        <w:spacing w:after="0"/>
        <w:jc w:val="center"/>
        <w:rPr>
          <w:i/>
          <w:iCs/>
          <w:szCs w:val="24"/>
        </w:rPr>
      </w:pPr>
      <w:r w:rsidRPr="00C26566">
        <w:rPr>
          <w:i/>
          <w:iCs/>
          <w:szCs w:val="24"/>
          <w:vertAlign w:val="superscript"/>
        </w:rPr>
        <w:t>1</w:t>
      </w:r>
      <w:r w:rsidRPr="00C26566">
        <w:rPr>
          <w:i/>
          <w:iCs/>
          <w:szCs w:val="24"/>
        </w:rPr>
        <w:t xml:space="preserve">MTA-SE Lendület </w:t>
      </w:r>
      <w:proofErr w:type="spellStart"/>
      <w:r w:rsidRPr="00C26566">
        <w:rPr>
          <w:i/>
          <w:iCs/>
          <w:szCs w:val="24"/>
        </w:rPr>
        <w:t>Nephrogenetikai</w:t>
      </w:r>
      <w:proofErr w:type="spellEnd"/>
      <w:r w:rsidRPr="00C26566">
        <w:rPr>
          <w:i/>
          <w:iCs/>
          <w:szCs w:val="24"/>
        </w:rPr>
        <w:t xml:space="preserve"> Kutatócsoport, Budapest</w:t>
      </w:r>
    </w:p>
    <w:p w:rsidR="00C26566" w:rsidRPr="008503A0" w:rsidRDefault="00C26566" w:rsidP="00C26566">
      <w:pPr>
        <w:spacing w:after="0"/>
        <w:jc w:val="center"/>
        <w:rPr>
          <w:szCs w:val="24"/>
        </w:rPr>
      </w:pPr>
      <w:r w:rsidRPr="008503A0">
        <w:rPr>
          <w:szCs w:val="24"/>
          <w:vertAlign w:val="superscript"/>
        </w:rPr>
        <w:t>2</w:t>
      </w:r>
      <w:r w:rsidRPr="008503A0">
        <w:rPr>
          <w:szCs w:val="24"/>
        </w:rPr>
        <w:t>Semmelweis Egyetem, I. Sz. Gyermekgyógyászati Klinika, Budapest</w:t>
      </w:r>
    </w:p>
    <w:p w:rsidR="00C26566" w:rsidRPr="008503A0" w:rsidRDefault="00C26566" w:rsidP="00C26566">
      <w:pPr>
        <w:spacing w:after="0"/>
        <w:jc w:val="center"/>
        <w:rPr>
          <w:szCs w:val="24"/>
        </w:rPr>
      </w:pPr>
      <w:r w:rsidRPr="008503A0">
        <w:rPr>
          <w:szCs w:val="24"/>
          <w:vertAlign w:val="superscript"/>
        </w:rPr>
        <w:t>3</w:t>
      </w:r>
      <w:r w:rsidRPr="008503A0">
        <w:rPr>
          <w:szCs w:val="24"/>
        </w:rPr>
        <w:t>Semmelweis Egyetem, Biofizikai és Sugárbiológiai Intézet, Budapest</w:t>
      </w:r>
    </w:p>
    <w:p w:rsidR="00C26566" w:rsidRPr="00D56824" w:rsidRDefault="00C26566" w:rsidP="00C26566">
      <w:pPr>
        <w:jc w:val="both"/>
        <w:rPr>
          <w:szCs w:val="24"/>
        </w:rPr>
      </w:pPr>
    </w:p>
    <w:p w:rsidR="00C26566" w:rsidRPr="00B7170C" w:rsidRDefault="00C26566" w:rsidP="00C26566">
      <w:pPr>
        <w:jc w:val="both"/>
        <w:rPr>
          <w:rFonts w:ascii="Times New Roman" w:hAnsi="Times New Roman" w:cs="Times New Roman"/>
          <w:szCs w:val="24"/>
          <w:lang w:val="en-GB"/>
        </w:rPr>
      </w:pPr>
      <w:r w:rsidRPr="00B7170C">
        <w:rPr>
          <w:rFonts w:ascii="Times New Roman" w:hAnsi="Times New Roman" w:cs="Times New Roman"/>
          <w:szCs w:val="24"/>
        </w:rPr>
        <w:t xml:space="preserve">Bevezetés: A gyermekkori </w:t>
      </w:r>
      <w:proofErr w:type="spellStart"/>
      <w:r w:rsidRPr="00B7170C">
        <w:rPr>
          <w:rFonts w:ascii="Times New Roman" w:hAnsi="Times New Roman" w:cs="Times New Roman"/>
          <w:szCs w:val="24"/>
        </w:rPr>
        <w:t>monogénes</w:t>
      </w:r>
      <w:proofErr w:type="spellEnd"/>
      <w:r w:rsidRPr="00B7170C">
        <w:rPr>
          <w:rFonts w:ascii="Times New Roman" w:hAnsi="Times New Roman" w:cs="Times New Roman"/>
          <w:szCs w:val="24"/>
        </w:rPr>
        <w:t xml:space="preserve"> szteroid-rezisztens </w:t>
      </w:r>
      <w:proofErr w:type="spellStart"/>
      <w:r w:rsidRPr="00B7170C">
        <w:rPr>
          <w:rFonts w:ascii="Times New Roman" w:hAnsi="Times New Roman" w:cs="Times New Roman"/>
          <w:szCs w:val="24"/>
        </w:rPr>
        <w:t>nephrosis</w:t>
      </w:r>
      <w:proofErr w:type="spellEnd"/>
      <w:r w:rsidRPr="00B7170C">
        <w:rPr>
          <w:rFonts w:ascii="Times New Roman" w:hAnsi="Times New Roman" w:cs="Times New Roman"/>
          <w:szCs w:val="24"/>
        </w:rPr>
        <w:t xml:space="preserve"> szindróma (SRNS) hátterében leggyakrabban az </w:t>
      </w:r>
      <w:r w:rsidRPr="00B7170C">
        <w:rPr>
          <w:rFonts w:ascii="Times New Roman" w:hAnsi="Times New Roman" w:cs="Times New Roman"/>
          <w:i/>
          <w:iCs/>
          <w:szCs w:val="24"/>
        </w:rPr>
        <w:t>NPHS2</w:t>
      </w:r>
      <w:r w:rsidRPr="00B7170C">
        <w:rPr>
          <w:rFonts w:ascii="Times New Roman" w:hAnsi="Times New Roman" w:cs="Times New Roman"/>
          <w:szCs w:val="24"/>
        </w:rPr>
        <w:t xml:space="preserve"> gén </w:t>
      </w:r>
      <w:proofErr w:type="spellStart"/>
      <w:r w:rsidRPr="00B7170C">
        <w:rPr>
          <w:rFonts w:ascii="Times New Roman" w:hAnsi="Times New Roman" w:cs="Times New Roman"/>
          <w:szCs w:val="24"/>
        </w:rPr>
        <w:t>biallélikus</w:t>
      </w:r>
      <w:proofErr w:type="spellEnd"/>
      <w:r w:rsidRPr="00B7170C">
        <w:rPr>
          <w:rFonts w:ascii="Times New Roman" w:hAnsi="Times New Roman" w:cs="Times New Roman"/>
          <w:szCs w:val="24"/>
        </w:rPr>
        <w:t xml:space="preserve"> variánsai állnak. Az </w:t>
      </w:r>
      <w:r w:rsidRPr="00B7170C">
        <w:rPr>
          <w:rFonts w:ascii="Times New Roman" w:hAnsi="Times New Roman" w:cs="Times New Roman"/>
          <w:i/>
          <w:iCs/>
          <w:szCs w:val="24"/>
        </w:rPr>
        <w:t xml:space="preserve">NPHS2 </w:t>
      </w:r>
      <w:r w:rsidRPr="00B7170C">
        <w:rPr>
          <w:rFonts w:ascii="Times New Roman" w:hAnsi="Times New Roman" w:cs="Times New Roman"/>
          <w:szCs w:val="24"/>
        </w:rPr>
        <w:t xml:space="preserve">által kódolt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a </w:t>
      </w:r>
      <w:proofErr w:type="spellStart"/>
      <w:r w:rsidRPr="00B7170C">
        <w:rPr>
          <w:rFonts w:ascii="Times New Roman" w:hAnsi="Times New Roman" w:cs="Times New Roman"/>
          <w:szCs w:val="24"/>
        </w:rPr>
        <w:t>glomerularis</w:t>
      </w:r>
      <w:proofErr w:type="spellEnd"/>
      <w:r w:rsidRPr="00B7170C">
        <w:rPr>
          <w:rFonts w:ascii="Times New Roman" w:hAnsi="Times New Roman" w:cs="Times New Roman"/>
          <w:szCs w:val="24"/>
        </w:rPr>
        <w:t xml:space="preserve"> résmembrán alkotóeleme. Bár az </w:t>
      </w:r>
      <w:r w:rsidRPr="00B7170C">
        <w:rPr>
          <w:rFonts w:ascii="Times New Roman" w:hAnsi="Times New Roman" w:cs="Times New Roman"/>
          <w:i/>
          <w:iCs/>
          <w:szCs w:val="24"/>
        </w:rPr>
        <w:t>NPHS2</w:t>
      </w:r>
      <w:r w:rsidRPr="00B7170C">
        <w:rPr>
          <w:rFonts w:ascii="Times New Roman" w:hAnsi="Times New Roman" w:cs="Times New Roman"/>
          <w:szCs w:val="24"/>
        </w:rPr>
        <w:t xml:space="preserve">-asszociált SRNS </w:t>
      </w:r>
      <w:proofErr w:type="spellStart"/>
      <w:r w:rsidRPr="00B7170C">
        <w:rPr>
          <w:rFonts w:ascii="Times New Roman" w:hAnsi="Times New Roman" w:cs="Times New Roman"/>
          <w:szCs w:val="24"/>
          <w:lang w:val="en-GB"/>
        </w:rPr>
        <w:t>autoszomális</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recesszív</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módon</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öröklődik</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leírtak</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két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családot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ahol</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az</w:t>
      </w:r>
      <w:proofErr w:type="spellEnd"/>
      <w:r w:rsidRPr="00B7170C">
        <w:rPr>
          <w:rFonts w:ascii="Times New Roman" w:hAnsi="Times New Roman" w:cs="Times New Roman"/>
          <w:szCs w:val="24"/>
          <w:lang w:val="en-GB"/>
        </w:rPr>
        <w:t xml:space="preserve"> </w:t>
      </w:r>
      <w:r w:rsidRPr="00B7170C">
        <w:rPr>
          <w:rFonts w:ascii="Times New Roman" w:hAnsi="Times New Roman" w:cs="Times New Roman"/>
          <w:i/>
          <w:iCs/>
          <w:szCs w:val="24"/>
          <w:lang w:val="en-GB"/>
        </w:rPr>
        <w:t>NPHS2</w:t>
      </w:r>
      <w:r w:rsidRPr="00B7170C">
        <w:rPr>
          <w:rFonts w:ascii="Times New Roman" w:hAnsi="Times New Roman" w:cs="Times New Roman"/>
          <w:szCs w:val="24"/>
          <w:lang w:val="en-GB"/>
        </w:rPr>
        <w:t xml:space="preserve">-kapcsolt </w:t>
      </w:r>
      <w:proofErr w:type="spellStart"/>
      <w:r w:rsidRPr="00B7170C">
        <w:rPr>
          <w:rFonts w:ascii="Times New Roman" w:hAnsi="Times New Roman" w:cs="Times New Roman"/>
          <w:szCs w:val="24"/>
          <w:lang w:val="en-GB"/>
        </w:rPr>
        <w:t>podocytopathia</w:t>
      </w:r>
      <w:proofErr w:type="spellEnd"/>
      <w:r w:rsidRPr="00B7170C">
        <w:rPr>
          <w:rFonts w:ascii="Times New Roman" w:hAnsi="Times New Roman" w:cs="Times New Roman"/>
          <w:szCs w:val="24"/>
          <w:lang w:val="en-GB"/>
        </w:rPr>
        <w:t xml:space="preserve"> </w:t>
      </w:r>
      <w:r w:rsidRPr="00B7170C">
        <w:rPr>
          <w:rFonts w:ascii="Times New Roman" w:hAnsi="Times New Roman" w:cs="Times New Roman"/>
          <w:i/>
          <w:szCs w:val="24"/>
          <w:lang w:val="en-GB"/>
        </w:rPr>
        <w:t>de novo</w:t>
      </w:r>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mutáció</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következtében</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alakult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ki</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és</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domináns</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módon</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öröklődött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Mindkét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családban</w:t>
      </w:r>
      <w:proofErr w:type="spellEnd"/>
      <w:r w:rsidRPr="00B7170C">
        <w:rPr>
          <w:rFonts w:ascii="Times New Roman" w:hAnsi="Times New Roman" w:cs="Times New Roman"/>
          <w:szCs w:val="24"/>
          <w:lang w:val="en-GB"/>
        </w:rPr>
        <w:t xml:space="preserve"> a </w:t>
      </w:r>
      <w:proofErr w:type="spellStart"/>
      <w:r w:rsidRPr="00B7170C">
        <w:rPr>
          <w:rFonts w:ascii="Times New Roman" w:hAnsi="Times New Roman" w:cs="Times New Roman"/>
          <w:szCs w:val="24"/>
          <w:lang w:val="en-GB"/>
        </w:rPr>
        <w:t>fehérje</w:t>
      </w:r>
      <w:proofErr w:type="spellEnd"/>
      <w:r w:rsidRPr="00B7170C">
        <w:rPr>
          <w:rFonts w:ascii="Times New Roman" w:hAnsi="Times New Roman" w:cs="Times New Roman"/>
          <w:szCs w:val="24"/>
          <w:lang w:val="en-GB"/>
        </w:rPr>
        <w:t xml:space="preserve"> C-</w:t>
      </w:r>
      <w:proofErr w:type="spellStart"/>
      <w:r w:rsidRPr="00B7170C">
        <w:rPr>
          <w:rFonts w:ascii="Times New Roman" w:hAnsi="Times New Roman" w:cs="Times New Roman"/>
          <w:szCs w:val="24"/>
          <w:lang w:val="en-GB"/>
        </w:rPr>
        <w:t>terminális</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régióját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érintő</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utolsó</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exonban</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elhelyezkedő</w:t>
      </w:r>
      <w:proofErr w:type="spellEnd"/>
      <w:r w:rsidRPr="00B7170C">
        <w:rPr>
          <w:rFonts w:ascii="Times New Roman" w:hAnsi="Times New Roman" w:cs="Times New Roman"/>
          <w:szCs w:val="24"/>
          <w:lang w:val="en-GB"/>
        </w:rPr>
        <w:t xml:space="preserve"> frameshift </w:t>
      </w:r>
      <w:proofErr w:type="spellStart"/>
      <w:r w:rsidRPr="00B7170C">
        <w:rPr>
          <w:rFonts w:ascii="Times New Roman" w:hAnsi="Times New Roman" w:cs="Times New Roman"/>
          <w:szCs w:val="24"/>
          <w:lang w:val="en-GB"/>
        </w:rPr>
        <w:t>variánsok</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alakultak</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ki</w:t>
      </w:r>
      <w:proofErr w:type="spellEnd"/>
      <w:r w:rsidRPr="00B7170C">
        <w:rPr>
          <w:rFonts w:ascii="Times New Roman" w:hAnsi="Times New Roman" w:cs="Times New Roman"/>
          <w:szCs w:val="24"/>
          <w:lang w:val="en-GB"/>
        </w:rPr>
        <w:t xml:space="preserve"> (</w:t>
      </w:r>
      <w:proofErr w:type="gramStart"/>
      <w:r w:rsidRPr="00B7170C">
        <w:rPr>
          <w:rFonts w:ascii="Times New Roman" w:hAnsi="Times New Roman" w:cs="Times New Roman"/>
          <w:szCs w:val="24"/>
          <w:lang w:val="en-GB"/>
        </w:rPr>
        <w:t>p.L</w:t>
      </w:r>
      <w:proofErr w:type="gramEnd"/>
      <w:r w:rsidRPr="00B7170C">
        <w:rPr>
          <w:rFonts w:ascii="Times New Roman" w:hAnsi="Times New Roman" w:cs="Times New Roman"/>
          <w:szCs w:val="24"/>
          <w:lang w:val="en-GB"/>
        </w:rPr>
        <w:t xml:space="preserve">330Pfs*17 </w:t>
      </w:r>
      <w:proofErr w:type="spellStart"/>
      <w:r w:rsidRPr="00B7170C">
        <w:rPr>
          <w:rFonts w:ascii="Times New Roman" w:hAnsi="Times New Roman" w:cs="Times New Roman"/>
          <w:szCs w:val="24"/>
          <w:lang w:val="en-GB"/>
        </w:rPr>
        <w:t>és</w:t>
      </w:r>
      <w:proofErr w:type="spellEnd"/>
      <w:r w:rsidRPr="00B7170C">
        <w:rPr>
          <w:rFonts w:ascii="Times New Roman" w:hAnsi="Times New Roman" w:cs="Times New Roman"/>
          <w:szCs w:val="24"/>
          <w:lang w:val="en-GB"/>
        </w:rPr>
        <w:t xml:space="preserve"> p.L330Vfs*15). </w:t>
      </w:r>
      <w:proofErr w:type="spellStart"/>
      <w:r w:rsidRPr="00B7170C">
        <w:rPr>
          <w:rFonts w:ascii="Times New Roman" w:hAnsi="Times New Roman" w:cs="Times New Roman"/>
          <w:szCs w:val="24"/>
          <w:lang w:val="en-GB"/>
        </w:rPr>
        <w:t>Korábban</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megfigyeltünk</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domináns</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negatív</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hatást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az</w:t>
      </w:r>
      <w:proofErr w:type="spellEnd"/>
      <w:r w:rsidRPr="00B7170C">
        <w:rPr>
          <w:rFonts w:ascii="Times New Roman" w:hAnsi="Times New Roman" w:cs="Times New Roman"/>
          <w:szCs w:val="24"/>
          <w:lang w:val="en-GB"/>
        </w:rPr>
        <w:t xml:space="preserve"> </w:t>
      </w:r>
      <w:r w:rsidRPr="00B7170C">
        <w:rPr>
          <w:rFonts w:ascii="Times New Roman" w:hAnsi="Times New Roman" w:cs="Times New Roman"/>
          <w:i/>
          <w:szCs w:val="24"/>
          <w:lang w:val="en-GB"/>
        </w:rPr>
        <w:t>NPHS2</w:t>
      </w:r>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gén</w:t>
      </w:r>
      <w:proofErr w:type="spellEnd"/>
      <w:r w:rsidRPr="00B7170C">
        <w:rPr>
          <w:rFonts w:ascii="Times New Roman" w:hAnsi="Times New Roman" w:cs="Times New Roman"/>
          <w:szCs w:val="24"/>
          <w:lang w:val="en-GB"/>
        </w:rPr>
        <w:t xml:space="preserve"> R229Q </w:t>
      </w:r>
      <w:proofErr w:type="spellStart"/>
      <w:r w:rsidRPr="00B7170C">
        <w:rPr>
          <w:rFonts w:ascii="Times New Roman" w:hAnsi="Times New Roman" w:cs="Times New Roman"/>
          <w:szCs w:val="24"/>
          <w:lang w:val="en-GB"/>
        </w:rPr>
        <w:t>és</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bizonyos</w:t>
      </w:r>
      <w:proofErr w:type="spellEnd"/>
      <w:r w:rsidRPr="00B7170C">
        <w:rPr>
          <w:rFonts w:ascii="Times New Roman" w:hAnsi="Times New Roman" w:cs="Times New Roman"/>
          <w:szCs w:val="24"/>
          <w:lang w:val="en-GB"/>
        </w:rPr>
        <w:t xml:space="preserve"> C-</w:t>
      </w:r>
      <w:proofErr w:type="spellStart"/>
      <w:r w:rsidRPr="00B7170C">
        <w:rPr>
          <w:rFonts w:ascii="Times New Roman" w:hAnsi="Times New Roman" w:cs="Times New Roman"/>
          <w:szCs w:val="24"/>
          <w:lang w:val="en-GB"/>
        </w:rPr>
        <w:t>terminális</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régiót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érintő</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variánsai</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között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Célunk</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az</w:t>
      </w:r>
      <w:proofErr w:type="spellEnd"/>
      <w:r w:rsidRPr="00B7170C">
        <w:rPr>
          <w:rFonts w:ascii="Times New Roman" w:hAnsi="Times New Roman" w:cs="Times New Roman"/>
          <w:szCs w:val="24"/>
          <w:lang w:val="en-GB"/>
        </w:rPr>
        <w:t xml:space="preserve"> volt, </w:t>
      </w:r>
      <w:proofErr w:type="spellStart"/>
      <w:r w:rsidRPr="00B7170C">
        <w:rPr>
          <w:rFonts w:ascii="Times New Roman" w:hAnsi="Times New Roman" w:cs="Times New Roman"/>
          <w:szCs w:val="24"/>
          <w:lang w:val="en-GB"/>
        </w:rPr>
        <w:t>hogy</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megértsük</w:t>
      </w:r>
      <w:proofErr w:type="spellEnd"/>
      <w:r w:rsidRPr="00B7170C">
        <w:rPr>
          <w:rFonts w:ascii="Times New Roman" w:hAnsi="Times New Roman" w:cs="Times New Roman"/>
          <w:szCs w:val="24"/>
          <w:lang w:val="en-GB"/>
        </w:rPr>
        <w:t xml:space="preserve"> a </w:t>
      </w:r>
      <w:proofErr w:type="spellStart"/>
      <w:r w:rsidRPr="00B7170C">
        <w:rPr>
          <w:rFonts w:ascii="Times New Roman" w:hAnsi="Times New Roman" w:cs="Times New Roman"/>
          <w:szCs w:val="24"/>
          <w:lang w:val="en-GB"/>
        </w:rPr>
        <w:t>domináns</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öröklődésmenet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sejtélettani</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alapjait</w:t>
      </w:r>
      <w:proofErr w:type="spellEnd"/>
      <w:r w:rsidRPr="00B7170C">
        <w:rPr>
          <w:rFonts w:ascii="Times New Roman" w:hAnsi="Times New Roman" w:cs="Times New Roman"/>
          <w:szCs w:val="24"/>
          <w:lang w:val="en-GB"/>
        </w:rPr>
        <w:t>.</w:t>
      </w:r>
    </w:p>
    <w:p w:rsidR="00C26566" w:rsidRPr="00B7170C" w:rsidRDefault="00C26566" w:rsidP="00C26566">
      <w:pPr>
        <w:jc w:val="both"/>
        <w:rPr>
          <w:rFonts w:ascii="Times New Roman" w:hAnsi="Times New Roman" w:cs="Times New Roman"/>
          <w:szCs w:val="24"/>
        </w:rPr>
      </w:pPr>
      <w:r w:rsidRPr="00B7170C">
        <w:rPr>
          <w:rFonts w:ascii="Times New Roman" w:hAnsi="Times New Roman" w:cs="Times New Roman"/>
          <w:szCs w:val="24"/>
        </w:rPr>
        <w:t xml:space="preserve">Módszerek: Humán </w:t>
      </w:r>
      <w:proofErr w:type="spellStart"/>
      <w:r w:rsidRPr="00B7170C">
        <w:rPr>
          <w:rFonts w:ascii="Times New Roman" w:hAnsi="Times New Roman" w:cs="Times New Roman"/>
          <w:szCs w:val="24"/>
        </w:rPr>
        <w:t>immortalizált</w:t>
      </w:r>
      <w:proofErr w:type="spellEnd"/>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podocytákban</w:t>
      </w:r>
      <w:proofErr w:type="spellEnd"/>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eGFP</w:t>
      </w:r>
      <w:proofErr w:type="spellEnd"/>
      <w:r w:rsidRPr="00B7170C">
        <w:rPr>
          <w:rFonts w:ascii="Times New Roman" w:hAnsi="Times New Roman" w:cs="Times New Roman"/>
          <w:szCs w:val="24"/>
        </w:rPr>
        <w:t xml:space="preserve"> jelölt vad és </w:t>
      </w:r>
      <w:proofErr w:type="spellStart"/>
      <w:r w:rsidRPr="00B7170C">
        <w:rPr>
          <w:rFonts w:ascii="Times New Roman" w:hAnsi="Times New Roman" w:cs="Times New Roman"/>
          <w:szCs w:val="24"/>
        </w:rPr>
        <w:t>hemagglutinin</w:t>
      </w:r>
      <w:proofErr w:type="spellEnd"/>
      <w:r w:rsidRPr="00B7170C">
        <w:rPr>
          <w:rFonts w:ascii="Times New Roman" w:hAnsi="Times New Roman" w:cs="Times New Roman"/>
          <w:szCs w:val="24"/>
        </w:rPr>
        <w:t xml:space="preserve"> (HA) taggel ellátott </w:t>
      </w:r>
      <w:proofErr w:type="gramStart"/>
      <w:r w:rsidRPr="00B7170C">
        <w:rPr>
          <w:rFonts w:ascii="Times New Roman" w:hAnsi="Times New Roman" w:cs="Times New Roman"/>
          <w:szCs w:val="24"/>
          <w:lang w:val="en-GB"/>
        </w:rPr>
        <w:t>p.L</w:t>
      </w:r>
      <w:proofErr w:type="gramEnd"/>
      <w:r w:rsidRPr="00B7170C">
        <w:rPr>
          <w:rFonts w:ascii="Times New Roman" w:hAnsi="Times New Roman" w:cs="Times New Roman"/>
          <w:szCs w:val="24"/>
          <w:lang w:val="en-GB"/>
        </w:rPr>
        <w:t xml:space="preserve">330Pfs*17 </w:t>
      </w:r>
      <w:proofErr w:type="spellStart"/>
      <w:r w:rsidRPr="00B7170C">
        <w:rPr>
          <w:rFonts w:ascii="Times New Roman" w:hAnsi="Times New Roman" w:cs="Times New Roman"/>
          <w:szCs w:val="24"/>
          <w:lang w:val="en-GB"/>
        </w:rPr>
        <w:t>és</w:t>
      </w:r>
      <w:proofErr w:type="spellEnd"/>
      <w:r w:rsidRPr="00B7170C">
        <w:rPr>
          <w:rFonts w:ascii="Times New Roman" w:hAnsi="Times New Roman" w:cs="Times New Roman"/>
          <w:szCs w:val="24"/>
          <w:lang w:val="en-GB"/>
        </w:rPr>
        <w:t xml:space="preserve"> p.L330Vfs*15</w:t>
      </w:r>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variánsokat fejeztettünk ki </w:t>
      </w:r>
      <w:proofErr w:type="spellStart"/>
      <w:r w:rsidRPr="00B7170C">
        <w:rPr>
          <w:rFonts w:ascii="Times New Roman" w:hAnsi="Times New Roman" w:cs="Times New Roman"/>
          <w:szCs w:val="24"/>
        </w:rPr>
        <w:t>mono</w:t>
      </w:r>
      <w:proofErr w:type="spellEnd"/>
      <w:r w:rsidRPr="00B7170C">
        <w:rPr>
          <w:rFonts w:ascii="Times New Roman" w:hAnsi="Times New Roman" w:cs="Times New Roman"/>
          <w:szCs w:val="24"/>
        </w:rPr>
        <w:t xml:space="preserve">- és </w:t>
      </w:r>
      <w:proofErr w:type="spellStart"/>
      <w:r w:rsidRPr="00B7170C">
        <w:rPr>
          <w:rFonts w:ascii="Times New Roman" w:hAnsi="Times New Roman" w:cs="Times New Roman"/>
          <w:szCs w:val="24"/>
        </w:rPr>
        <w:t>koexpresszióban</w:t>
      </w:r>
      <w:proofErr w:type="spellEnd"/>
      <w:r w:rsidRPr="00B7170C">
        <w:rPr>
          <w:rFonts w:ascii="Times New Roman" w:hAnsi="Times New Roman" w:cs="Times New Roman"/>
          <w:szCs w:val="24"/>
        </w:rPr>
        <w:t xml:space="preserve">. A sejtmembránt 48 óra </w:t>
      </w:r>
      <w:proofErr w:type="spellStart"/>
      <w:r w:rsidRPr="00B7170C">
        <w:rPr>
          <w:rFonts w:ascii="Times New Roman" w:hAnsi="Times New Roman" w:cs="Times New Roman"/>
          <w:szCs w:val="24"/>
        </w:rPr>
        <w:t>inkubálás</w:t>
      </w:r>
      <w:proofErr w:type="spellEnd"/>
      <w:r w:rsidRPr="00B7170C">
        <w:rPr>
          <w:rFonts w:ascii="Times New Roman" w:hAnsi="Times New Roman" w:cs="Times New Roman"/>
          <w:szCs w:val="24"/>
        </w:rPr>
        <w:t xml:space="preserve"> után </w:t>
      </w:r>
      <w:r w:rsidRPr="00B7170C">
        <w:rPr>
          <w:rFonts w:ascii="Times New Roman" w:hAnsi="Times New Roman" w:cs="Times New Roman"/>
          <w:szCs w:val="24"/>
          <w:lang w:val="en-GB"/>
        </w:rPr>
        <w:t xml:space="preserve">CF405M </w:t>
      </w:r>
      <w:proofErr w:type="spellStart"/>
      <w:r w:rsidRPr="00B7170C">
        <w:rPr>
          <w:rFonts w:ascii="Times New Roman" w:hAnsi="Times New Roman" w:cs="Times New Roman"/>
          <w:szCs w:val="24"/>
          <w:lang w:val="en-GB"/>
        </w:rPr>
        <w:t>fluoreszcens</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molekulához</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konjugált</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búzacsíra</w:t>
      </w:r>
      <w:proofErr w:type="spellEnd"/>
      <w:r w:rsidRPr="00B7170C">
        <w:rPr>
          <w:rFonts w:ascii="Times New Roman" w:hAnsi="Times New Roman" w:cs="Times New Roman"/>
          <w:szCs w:val="24"/>
          <w:lang w:val="en-GB"/>
        </w:rPr>
        <w:t xml:space="preserve"> </w:t>
      </w:r>
      <w:proofErr w:type="spellStart"/>
      <w:r w:rsidRPr="00B7170C">
        <w:rPr>
          <w:rFonts w:ascii="Times New Roman" w:hAnsi="Times New Roman" w:cs="Times New Roman"/>
          <w:szCs w:val="24"/>
          <w:lang w:val="en-GB"/>
        </w:rPr>
        <w:t>agglutininnel</w:t>
      </w:r>
      <w:proofErr w:type="spellEnd"/>
      <w:r w:rsidRPr="00B7170C">
        <w:rPr>
          <w:rFonts w:ascii="Times New Roman" w:hAnsi="Times New Roman" w:cs="Times New Roman"/>
          <w:szCs w:val="24"/>
          <w:lang w:val="en-GB"/>
        </w:rPr>
        <w:t xml:space="preserve"> (wheat germ agglutinin, WGA)</w:t>
      </w:r>
      <w:r w:rsidRPr="00B7170C">
        <w:rPr>
          <w:rFonts w:ascii="Times New Roman" w:hAnsi="Times New Roman" w:cs="Times New Roman"/>
          <w:szCs w:val="24"/>
        </w:rPr>
        <w:t xml:space="preserve"> jelöltük. Immunfluoreszcens festést követően a sejtekről </w:t>
      </w:r>
      <w:proofErr w:type="spellStart"/>
      <w:r w:rsidRPr="00B7170C">
        <w:rPr>
          <w:rFonts w:ascii="Times New Roman" w:hAnsi="Times New Roman" w:cs="Times New Roman"/>
          <w:szCs w:val="24"/>
        </w:rPr>
        <w:t>konfokális</w:t>
      </w:r>
      <w:proofErr w:type="spellEnd"/>
      <w:r w:rsidRPr="00B7170C">
        <w:rPr>
          <w:rFonts w:ascii="Times New Roman" w:hAnsi="Times New Roman" w:cs="Times New Roman"/>
          <w:szCs w:val="24"/>
        </w:rPr>
        <w:t xml:space="preserve"> mikroszkóppal készített felvételeken a sejtmembrán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által jelölt hányadát és a </w:t>
      </w:r>
      <w:proofErr w:type="spellStart"/>
      <w:r w:rsidRPr="00B7170C">
        <w:rPr>
          <w:rFonts w:ascii="Times New Roman" w:hAnsi="Times New Roman" w:cs="Times New Roman"/>
          <w:szCs w:val="24"/>
        </w:rPr>
        <w:t>koexpresszált</w:t>
      </w:r>
      <w:proofErr w:type="spellEnd"/>
      <w:r w:rsidRPr="00B7170C">
        <w:rPr>
          <w:rFonts w:ascii="Times New Roman" w:hAnsi="Times New Roman" w:cs="Times New Roman"/>
          <w:szCs w:val="24"/>
        </w:rPr>
        <w:t xml:space="preserve"> variánsok </w:t>
      </w:r>
      <w:proofErr w:type="spellStart"/>
      <w:r w:rsidRPr="00B7170C">
        <w:rPr>
          <w:rFonts w:ascii="Times New Roman" w:hAnsi="Times New Roman" w:cs="Times New Roman"/>
          <w:szCs w:val="24"/>
        </w:rPr>
        <w:t>kolokalizációját</w:t>
      </w:r>
      <w:proofErr w:type="spellEnd"/>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FiJi</w:t>
      </w:r>
      <w:proofErr w:type="spellEnd"/>
      <w:r w:rsidRPr="00B7170C">
        <w:rPr>
          <w:rFonts w:ascii="Times New Roman" w:hAnsi="Times New Roman" w:cs="Times New Roman"/>
          <w:szCs w:val="24"/>
        </w:rPr>
        <w:t xml:space="preserve"> 1.53 szoftver segítségével, vakon határoztuk meg. Az így számított </w:t>
      </w:r>
      <w:proofErr w:type="spellStart"/>
      <w:r w:rsidRPr="00B7170C">
        <w:rPr>
          <w:rFonts w:ascii="Times New Roman" w:hAnsi="Times New Roman" w:cs="Times New Roman"/>
          <w:szCs w:val="24"/>
        </w:rPr>
        <w:t>Manders</w:t>
      </w:r>
      <w:proofErr w:type="spellEnd"/>
      <w:r w:rsidRPr="00B7170C">
        <w:rPr>
          <w:rFonts w:ascii="Times New Roman" w:hAnsi="Times New Roman" w:cs="Times New Roman"/>
          <w:szCs w:val="24"/>
        </w:rPr>
        <w:t xml:space="preserve"> és </w:t>
      </w:r>
      <w:proofErr w:type="spellStart"/>
      <w:r w:rsidRPr="00B7170C">
        <w:rPr>
          <w:rFonts w:ascii="Times New Roman" w:hAnsi="Times New Roman" w:cs="Times New Roman"/>
          <w:szCs w:val="24"/>
        </w:rPr>
        <w:t>Pearson</w:t>
      </w:r>
      <w:proofErr w:type="spellEnd"/>
      <w:r w:rsidRPr="00B7170C">
        <w:rPr>
          <w:rFonts w:ascii="Times New Roman" w:hAnsi="Times New Roman" w:cs="Times New Roman"/>
          <w:szCs w:val="24"/>
        </w:rPr>
        <w:t xml:space="preserve"> értékeket </w:t>
      </w:r>
      <w:proofErr w:type="spellStart"/>
      <w:r w:rsidRPr="00B7170C">
        <w:rPr>
          <w:rFonts w:ascii="Times New Roman" w:hAnsi="Times New Roman" w:cs="Times New Roman"/>
          <w:szCs w:val="24"/>
        </w:rPr>
        <w:t>Bonferroni</w:t>
      </w:r>
      <w:proofErr w:type="spellEnd"/>
      <w:r w:rsidRPr="00B7170C">
        <w:rPr>
          <w:rFonts w:ascii="Times New Roman" w:hAnsi="Times New Roman" w:cs="Times New Roman"/>
          <w:szCs w:val="24"/>
        </w:rPr>
        <w:t xml:space="preserve"> korrekciót alkalmazva, </w:t>
      </w:r>
      <w:proofErr w:type="spellStart"/>
      <w:r w:rsidRPr="00B7170C">
        <w:rPr>
          <w:rFonts w:ascii="Times New Roman" w:hAnsi="Times New Roman" w:cs="Times New Roman"/>
          <w:szCs w:val="24"/>
        </w:rPr>
        <w:t>Wilcoxon</w:t>
      </w:r>
      <w:proofErr w:type="spellEnd"/>
      <w:r w:rsidRPr="00B7170C">
        <w:rPr>
          <w:rFonts w:ascii="Times New Roman" w:hAnsi="Times New Roman" w:cs="Times New Roman"/>
          <w:szCs w:val="24"/>
        </w:rPr>
        <w:t xml:space="preserve"> próbával hasonlítottuk össze.</w:t>
      </w:r>
    </w:p>
    <w:p w:rsidR="00C26566" w:rsidRPr="00B7170C" w:rsidRDefault="00C26566" w:rsidP="00C26566">
      <w:pPr>
        <w:jc w:val="both"/>
        <w:rPr>
          <w:rFonts w:ascii="Times New Roman" w:hAnsi="Times New Roman" w:cs="Times New Roman"/>
          <w:szCs w:val="24"/>
        </w:rPr>
      </w:pPr>
      <w:r w:rsidRPr="00B7170C">
        <w:rPr>
          <w:rFonts w:ascii="Times New Roman" w:hAnsi="Times New Roman" w:cs="Times New Roman"/>
          <w:szCs w:val="24"/>
        </w:rPr>
        <w:t xml:space="preserve">Eredmények: </w:t>
      </w:r>
      <w:proofErr w:type="spellStart"/>
      <w:r w:rsidRPr="00B7170C">
        <w:rPr>
          <w:rFonts w:ascii="Times New Roman" w:hAnsi="Times New Roman" w:cs="Times New Roman"/>
          <w:szCs w:val="24"/>
        </w:rPr>
        <w:t>Monoexpresszióban</w:t>
      </w:r>
      <w:proofErr w:type="spellEnd"/>
      <w:r w:rsidRPr="00B7170C">
        <w:rPr>
          <w:rFonts w:ascii="Times New Roman" w:hAnsi="Times New Roman" w:cs="Times New Roman"/>
          <w:szCs w:val="24"/>
        </w:rPr>
        <w:t xml:space="preserve"> a vad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membránlokalizált, a </w:t>
      </w:r>
      <w:proofErr w:type="gramStart"/>
      <w:r w:rsidRPr="00B7170C">
        <w:rPr>
          <w:rFonts w:ascii="Times New Roman" w:hAnsi="Times New Roman" w:cs="Times New Roman"/>
          <w:szCs w:val="24"/>
          <w:lang w:val="en-GB"/>
        </w:rPr>
        <w:t>p.L</w:t>
      </w:r>
      <w:proofErr w:type="gramEnd"/>
      <w:r w:rsidRPr="00B7170C">
        <w:rPr>
          <w:rFonts w:ascii="Times New Roman" w:hAnsi="Times New Roman" w:cs="Times New Roman"/>
          <w:szCs w:val="24"/>
          <w:lang w:val="en-GB"/>
        </w:rPr>
        <w:t xml:space="preserve">330Pfs*17 </w:t>
      </w:r>
      <w:proofErr w:type="spellStart"/>
      <w:r w:rsidRPr="00B7170C">
        <w:rPr>
          <w:rFonts w:ascii="Times New Roman" w:hAnsi="Times New Roman" w:cs="Times New Roman"/>
          <w:szCs w:val="24"/>
          <w:lang w:val="en-GB"/>
        </w:rPr>
        <w:t>és</w:t>
      </w:r>
      <w:proofErr w:type="spellEnd"/>
      <w:r w:rsidRPr="00B7170C">
        <w:rPr>
          <w:rFonts w:ascii="Times New Roman" w:hAnsi="Times New Roman" w:cs="Times New Roman"/>
          <w:szCs w:val="24"/>
          <w:lang w:val="en-GB"/>
        </w:rPr>
        <w:t xml:space="preserve"> p.L330Vfs*15</w:t>
      </w:r>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variánsok </w:t>
      </w:r>
      <w:proofErr w:type="spellStart"/>
      <w:r w:rsidRPr="00B7170C">
        <w:rPr>
          <w:rFonts w:ascii="Times New Roman" w:hAnsi="Times New Roman" w:cs="Times New Roman"/>
          <w:szCs w:val="24"/>
        </w:rPr>
        <w:t>intracellularisan</w:t>
      </w:r>
      <w:proofErr w:type="spellEnd"/>
      <w:r w:rsidRPr="00B7170C">
        <w:rPr>
          <w:rFonts w:ascii="Times New Roman" w:hAnsi="Times New Roman" w:cs="Times New Roman"/>
          <w:szCs w:val="24"/>
        </w:rPr>
        <w:t xml:space="preserve"> helyezkedtek el (</w:t>
      </w:r>
      <w:proofErr w:type="spellStart"/>
      <w:r w:rsidRPr="00B7170C">
        <w:rPr>
          <w:rFonts w:ascii="Times New Roman" w:hAnsi="Times New Roman" w:cs="Times New Roman"/>
          <w:szCs w:val="24"/>
        </w:rPr>
        <w:t>Manders</w:t>
      </w:r>
      <w:proofErr w:type="spellEnd"/>
      <w:r w:rsidRPr="00B7170C">
        <w:rPr>
          <w:rFonts w:ascii="Times New Roman" w:hAnsi="Times New Roman" w:cs="Times New Roman"/>
          <w:szCs w:val="24"/>
        </w:rPr>
        <w:t xml:space="preserve">-koefficiensek mediánjai: </w:t>
      </w:r>
      <w:proofErr w:type="spellStart"/>
      <w:r w:rsidRPr="00B7170C">
        <w:rPr>
          <w:rFonts w:ascii="Times New Roman" w:hAnsi="Times New Roman" w:cs="Times New Roman"/>
          <w:szCs w:val="24"/>
          <w:lang w:val="en-GB"/>
        </w:rPr>
        <w:t>vad</w:t>
      </w:r>
      <w:proofErr w:type="spellEnd"/>
      <w:r w:rsidRPr="00B7170C">
        <w:rPr>
          <w:rFonts w:ascii="Times New Roman" w:hAnsi="Times New Roman" w:cs="Times New Roman"/>
          <w:szCs w:val="24"/>
          <w:lang w:val="en-GB"/>
        </w:rPr>
        <w:t xml:space="preserve">: </w:t>
      </w:r>
      <w:r w:rsidRPr="00B7170C">
        <w:rPr>
          <w:rFonts w:ascii="Times New Roman" w:hAnsi="Times New Roman" w:cs="Times New Roman"/>
          <w:szCs w:val="24"/>
        </w:rPr>
        <w:t xml:space="preserve">0.80 [IQR:0.53-0.94]; </w:t>
      </w:r>
      <w:r w:rsidRPr="00B7170C">
        <w:rPr>
          <w:rFonts w:ascii="Times New Roman" w:hAnsi="Times New Roman" w:cs="Times New Roman"/>
          <w:szCs w:val="24"/>
          <w:lang w:val="en-GB"/>
        </w:rPr>
        <w:t xml:space="preserve">p.L330Pfs*17: </w:t>
      </w:r>
      <w:r w:rsidRPr="00B7170C">
        <w:rPr>
          <w:rFonts w:ascii="Times New Roman" w:hAnsi="Times New Roman" w:cs="Times New Roman"/>
          <w:szCs w:val="24"/>
        </w:rPr>
        <w:t xml:space="preserve">0.064 [IQR:0.024-0.22]; </w:t>
      </w:r>
      <w:r w:rsidRPr="00B7170C">
        <w:rPr>
          <w:rFonts w:ascii="Times New Roman" w:hAnsi="Times New Roman" w:cs="Times New Roman"/>
          <w:szCs w:val="24"/>
          <w:lang w:val="en-GB"/>
        </w:rPr>
        <w:t xml:space="preserve">p.L330Vfs*15: </w:t>
      </w:r>
      <w:r w:rsidRPr="00B7170C">
        <w:rPr>
          <w:rFonts w:ascii="Times New Roman" w:hAnsi="Times New Roman" w:cs="Times New Roman"/>
          <w:szCs w:val="24"/>
        </w:rPr>
        <w:t xml:space="preserve">0.088 [IQR:0.02-0.16]). </w:t>
      </w:r>
      <w:proofErr w:type="spellStart"/>
      <w:r w:rsidRPr="00B7170C">
        <w:rPr>
          <w:rFonts w:ascii="Times New Roman" w:hAnsi="Times New Roman" w:cs="Times New Roman"/>
          <w:szCs w:val="24"/>
        </w:rPr>
        <w:t>Koexpresszióban</w:t>
      </w:r>
      <w:proofErr w:type="spellEnd"/>
      <w:r w:rsidRPr="00B7170C">
        <w:rPr>
          <w:rFonts w:ascii="Times New Roman" w:hAnsi="Times New Roman" w:cs="Times New Roman"/>
          <w:szCs w:val="24"/>
        </w:rPr>
        <w:t xml:space="preserve"> erős </w:t>
      </w:r>
      <w:proofErr w:type="spellStart"/>
      <w:r w:rsidRPr="00B7170C">
        <w:rPr>
          <w:rFonts w:ascii="Times New Roman" w:hAnsi="Times New Roman" w:cs="Times New Roman"/>
          <w:szCs w:val="24"/>
        </w:rPr>
        <w:t>kolokalizációt</w:t>
      </w:r>
      <w:proofErr w:type="spellEnd"/>
      <w:r w:rsidRPr="00B7170C">
        <w:rPr>
          <w:rFonts w:ascii="Times New Roman" w:hAnsi="Times New Roman" w:cs="Times New Roman"/>
          <w:szCs w:val="24"/>
        </w:rPr>
        <w:t xml:space="preserve"> találtunk a vad és a </w:t>
      </w:r>
      <w:proofErr w:type="spellStart"/>
      <w:r w:rsidRPr="00B7170C">
        <w:rPr>
          <w:rFonts w:ascii="Times New Roman" w:hAnsi="Times New Roman" w:cs="Times New Roman"/>
          <w:szCs w:val="24"/>
        </w:rPr>
        <w:t>trunkáns</w:t>
      </w:r>
      <w:proofErr w:type="spellEnd"/>
      <w:r w:rsidRPr="00B7170C">
        <w:rPr>
          <w:rFonts w:ascii="Times New Roman" w:hAnsi="Times New Roman" w:cs="Times New Roman"/>
          <w:szCs w:val="24"/>
        </w:rPr>
        <w:t xml:space="preserve"> variánsok között: a vad típusú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elvesztette membrán-lokalizációját, és </w:t>
      </w:r>
      <w:proofErr w:type="spellStart"/>
      <w:r w:rsidRPr="00B7170C">
        <w:rPr>
          <w:rFonts w:ascii="Times New Roman" w:hAnsi="Times New Roman" w:cs="Times New Roman"/>
          <w:szCs w:val="24"/>
        </w:rPr>
        <w:t>intacelluláris</w:t>
      </w:r>
      <w:proofErr w:type="spellEnd"/>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kompartmentumokban</w:t>
      </w:r>
      <w:proofErr w:type="spellEnd"/>
      <w:r w:rsidRPr="00B7170C">
        <w:rPr>
          <w:rFonts w:ascii="Times New Roman" w:hAnsi="Times New Roman" w:cs="Times New Roman"/>
          <w:szCs w:val="24"/>
        </w:rPr>
        <w:t xml:space="preserve"> rekedt (</w:t>
      </w:r>
      <w:proofErr w:type="spellStart"/>
      <w:r w:rsidRPr="00B7170C">
        <w:rPr>
          <w:rFonts w:ascii="Times New Roman" w:hAnsi="Times New Roman" w:cs="Times New Roman"/>
          <w:szCs w:val="24"/>
        </w:rPr>
        <w:t>Manders</w:t>
      </w:r>
      <w:proofErr w:type="spellEnd"/>
      <w:r w:rsidRPr="00B7170C">
        <w:rPr>
          <w:rFonts w:ascii="Times New Roman" w:hAnsi="Times New Roman" w:cs="Times New Roman"/>
          <w:szCs w:val="24"/>
        </w:rPr>
        <w:t xml:space="preserve">-koefficiensek mediánjai: vad: 0.64 [IQR:0.51-0.86]; </w:t>
      </w:r>
      <w:r w:rsidRPr="00B7170C">
        <w:rPr>
          <w:rFonts w:ascii="Times New Roman" w:hAnsi="Times New Roman" w:cs="Times New Roman"/>
          <w:szCs w:val="24"/>
          <w:lang w:val="en-GB"/>
        </w:rPr>
        <w:t xml:space="preserve">p.L330Pfs*17: </w:t>
      </w:r>
      <w:r w:rsidRPr="00B7170C">
        <w:rPr>
          <w:rFonts w:ascii="Times New Roman" w:hAnsi="Times New Roman" w:cs="Times New Roman"/>
          <w:szCs w:val="24"/>
        </w:rPr>
        <w:t xml:space="preserve">0.032 [IQR:0.02-0.16]; </w:t>
      </w:r>
      <w:r w:rsidRPr="00B7170C">
        <w:rPr>
          <w:rFonts w:ascii="Times New Roman" w:hAnsi="Times New Roman" w:cs="Times New Roman"/>
          <w:szCs w:val="24"/>
          <w:lang w:val="en-GB"/>
        </w:rPr>
        <w:t xml:space="preserve">p.L330Vfs*15: </w:t>
      </w:r>
      <w:r w:rsidRPr="00B7170C">
        <w:rPr>
          <w:rFonts w:ascii="Times New Roman" w:hAnsi="Times New Roman" w:cs="Times New Roman"/>
          <w:szCs w:val="24"/>
        </w:rPr>
        <w:t xml:space="preserve">0.037 [IQR:0.02-0.09]; </w:t>
      </w:r>
      <w:proofErr w:type="spellStart"/>
      <w:r w:rsidRPr="00B7170C">
        <w:rPr>
          <w:rFonts w:ascii="Times New Roman" w:hAnsi="Times New Roman" w:cs="Times New Roman"/>
          <w:szCs w:val="24"/>
        </w:rPr>
        <w:t>Wilcoxon</w:t>
      </w:r>
      <w:proofErr w:type="spellEnd"/>
      <w:r w:rsidRPr="00B7170C">
        <w:rPr>
          <w:rFonts w:ascii="Times New Roman" w:hAnsi="Times New Roman" w:cs="Times New Roman"/>
          <w:szCs w:val="24"/>
        </w:rPr>
        <w:t xml:space="preserve"> próba: </w:t>
      </w:r>
      <w:proofErr w:type="spellStart"/>
      <w:r w:rsidRPr="00B7170C">
        <w:rPr>
          <w:rFonts w:ascii="Times New Roman" w:hAnsi="Times New Roman" w:cs="Times New Roman"/>
          <w:szCs w:val="24"/>
        </w:rPr>
        <w:t>vad+vad</w:t>
      </w:r>
      <w:proofErr w:type="spellEnd"/>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vs</w:t>
      </w:r>
      <w:proofErr w:type="spellEnd"/>
      <w:r w:rsidRPr="00B7170C">
        <w:rPr>
          <w:rFonts w:ascii="Times New Roman" w:hAnsi="Times New Roman" w:cs="Times New Roman"/>
          <w:szCs w:val="24"/>
        </w:rPr>
        <w:t>. vad+</w:t>
      </w:r>
      <w:r w:rsidRPr="00B7170C">
        <w:rPr>
          <w:rFonts w:ascii="Times New Roman" w:hAnsi="Times New Roman" w:cs="Times New Roman"/>
          <w:szCs w:val="24"/>
          <w:lang w:val="en-GB"/>
        </w:rPr>
        <w:t>p.L330Pfs*17:p=7.1x10</w:t>
      </w:r>
      <w:r w:rsidRPr="00B7170C">
        <w:rPr>
          <w:rFonts w:ascii="Times New Roman" w:hAnsi="Times New Roman" w:cs="Times New Roman"/>
          <w:szCs w:val="24"/>
          <w:vertAlign w:val="superscript"/>
          <w:lang w:val="en-GB"/>
        </w:rPr>
        <w:t>-5</w:t>
      </w:r>
      <w:r w:rsidRPr="00B7170C">
        <w:rPr>
          <w:rFonts w:ascii="Times New Roman" w:hAnsi="Times New Roman" w:cs="Times New Roman"/>
          <w:szCs w:val="24"/>
          <w:lang w:val="en-GB"/>
        </w:rPr>
        <w:t>;</w:t>
      </w:r>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vad+vad</w:t>
      </w:r>
      <w:proofErr w:type="spellEnd"/>
      <w:r w:rsidRPr="00B7170C">
        <w:rPr>
          <w:rFonts w:ascii="Times New Roman" w:hAnsi="Times New Roman" w:cs="Times New Roman"/>
          <w:szCs w:val="24"/>
          <w:lang w:val="en-GB"/>
        </w:rPr>
        <w:t xml:space="preserve"> vs. </w:t>
      </w:r>
      <w:r w:rsidRPr="00B7170C">
        <w:rPr>
          <w:rFonts w:ascii="Times New Roman" w:hAnsi="Times New Roman" w:cs="Times New Roman"/>
          <w:szCs w:val="24"/>
        </w:rPr>
        <w:t>vad+</w:t>
      </w:r>
      <w:r w:rsidRPr="00B7170C">
        <w:rPr>
          <w:rFonts w:ascii="Times New Roman" w:hAnsi="Times New Roman" w:cs="Times New Roman"/>
          <w:szCs w:val="24"/>
          <w:lang w:val="en-GB"/>
        </w:rPr>
        <w:t>p.L330Vfs*15:p=3.3x10</w:t>
      </w:r>
      <w:r w:rsidRPr="00B7170C">
        <w:rPr>
          <w:rFonts w:ascii="Times New Roman" w:hAnsi="Times New Roman" w:cs="Times New Roman"/>
          <w:szCs w:val="24"/>
          <w:vertAlign w:val="superscript"/>
          <w:lang w:val="en-GB"/>
        </w:rPr>
        <w:t xml:space="preserve">-4 </w:t>
      </w:r>
      <w:r w:rsidRPr="00B7170C">
        <w:rPr>
          <w:rFonts w:ascii="Times New Roman" w:hAnsi="Times New Roman" w:cs="Times New Roman"/>
          <w:szCs w:val="24"/>
        </w:rPr>
        <w:t>)</w:t>
      </w:r>
    </w:p>
    <w:p w:rsidR="00C4694A" w:rsidRPr="00B7170C" w:rsidRDefault="00C26566" w:rsidP="00C26566">
      <w:pPr>
        <w:jc w:val="both"/>
        <w:rPr>
          <w:rFonts w:ascii="Times New Roman" w:hAnsi="Times New Roman" w:cs="Times New Roman"/>
          <w:szCs w:val="24"/>
        </w:rPr>
      </w:pPr>
      <w:r w:rsidRPr="00B7170C">
        <w:rPr>
          <w:rFonts w:ascii="Times New Roman" w:hAnsi="Times New Roman" w:cs="Times New Roman"/>
          <w:szCs w:val="24"/>
        </w:rPr>
        <w:t xml:space="preserve">Következtetés: A </w:t>
      </w:r>
      <w:proofErr w:type="gramStart"/>
      <w:r w:rsidRPr="00B7170C">
        <w:rPr>
          <w:rFonts w:ascii="Times New Roman" w:hAnsi="Times New Roman" w:cs="Times New Roman"/>
          <w:szCs w:val="24"/>
          <w:lang w:val="en-GB"/>
        </w:rPr>
        <w:t>p.L</w:t>
      </w:r>
      <w:proofErr w:type="gramEnd"/>
      <w:r w:rsidRPr="00B7170C">
        <w:rPr>
          <w:rFonts w:ascii="Times New Roman" w:hAnsi="Times New Roman" w:cs="Times New Roman"/>
          <w:szCs w:val="24"/>
          <w:lang w:val="en-GB"/>
        </w:rPr>
        <w:t xml:space="preserve">330Pfs*17 </w:t>
      </w:r>
      <w:proofErr w:type="spellStart"/>
      <w:r w:rsidRPr="00B7170C">
        <w:rPr>
          <w:rFonts w:ascii="Times New Roman" w:hAnsi="Times New Roman" w:cs="Times New Roman"/>
          <w:szCs w:val="24"/>
          <w:lang w:val="en-GB"/>
        </w:rPr>
        <w:t>és</w:t>
      </w:r>
      <w:proofErr w:type="spellEnd"/>
      <w:r w:rsidRPr="00B7170C">
        <w:rPr>
          <w:rFonts w:ascii="Times New Roman" w:hAnsi="Times New Roman" w:cs="Times New Roman"/>
          <w:szCs w:val="24"/>
          <w:lang w:val="en-GB"/>
        </w:rPr>
        <w:t xml:space="preserve"> p.L330Vfs*15</w:t>
      </w:r>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variánsok megakadályozzák a vad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membrán-lokalizációját, mely magyarázza a társult </w:t>
      </w:r>
      <w:proofErr w:type="spellStart"/>
      <w:r w:rsidRPr="00B7170C">
        <w:rPr>
          <w:rFonts w:ascii="Times New Roman" w:hAnsi="Times New Roman" w:cs="Times New Roman"/>
          <w:szCs w:val="24"/>
        </w:rPr>
        <w:t>podocytopathia</w:t>
      </w:r>
      <w:proofErr w:type="spellEnd"/>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autoszomális</w:t>
      </w:r>
      <w:proofErr w:type="spellEnd"/>
      <w:r w:rsidRPr="00B7170C">
        <w:rPr>
          <w:rFonts w:ascii="Times New Roman" w:hAnsi="Times New Roman" w:cs="Times New Roman"/>
          <w:szCs w:val="24"/>
        </w:rPr>
        <w:t xml:space="preserve"> domináns öröklődését.</w:t>
      </w:r>
    </w:p>
    <w:p w:rsidR="00C4694A" w:rsidRPr="00C4694A" w:rsidRDefault="00C4694A" w:rsidP="00C4694A">
      <w:pPr>
        <w:jc w:val="both"/>
        <w:rPr>
          <w:rFonts w:ascii="Times New Roman" w:hAnsi="Times New Roman" w:cs="Times New Roman"/>
          <w:szCs w:val="24"/>
        </w:rPr>
      </w:pPr>
    </w:p>
    <w:p w:rsidR="00B7170C" w:rsidRDefault="00B7170C">
      <w:pPr>
        <w:spacing w:after="160" w:line="259" w:lineRule="auto"/>
      </w:pPr>
      <w:r>
        <w:br w:type="page"/>
      </w:r>
    </w:p>
    <w:p w:rsidR="00B7170C" w:rsidRPr="0051381A" w:rsidRDefault="00B7170C" w:rsidP="00B7170C">
      <w:pPr>
        <w:spacing w:after="0"/>
        <w:jc w:val="center"/>
        <w:rPr>
          <w:b/>
          <w:szCs w:val="24"/>
        </w:rPr>
      </w:pPr>
      <w:r>
        <w:rPr>
          <w:b/>
          <w:szCs w:val="24"/>
        </w:rPr>
        <w:lastRenderedPageBreak/>
        <w:t xml:space="preserve">Az </w:t>
      </w:r>
      <w:r>
        <w:rPr>
          <w:b/>
          <w:i/>
          <w:iCs/>
          <w:szCs w:val="24"/>
        </w:rPr>
        <w:t>NPHS2</w:t>
      </w:r>
      <w:r>
        <w:rPr>
          <w:b/>
          <w:szCs w:val="24"/>
        </w:rPr>
        <w:t xml:space="preserve"> mutációk hatására kialakuló </w:t>
      </w:r>
      <w:proofErr w:type="spellStart"/>
      <w:r>
        <w:rPr>
          <w:b/>
          <w:szCs w:val="24"/>
        </w:rPr>
        <w:t>proteinuria</w:t>
      </w:r>
      <w:proofErr w:type="spellEnd"/>
      <w:r>
        <w:rPr>
          <w:b/>
          <w:szCs w:val="24"/>
        </w:rPr>
        <w:t xml:space="preserve"> sejtélettani háttere</w:t>
      </w:r>
    </w:p>
    <w:p w:rsidR="00B7170C" w:rsidRPr="00B7170C" w:rsidRDefault="00B7170C" w:rsidP="00B7170C">
      <w:pPr>
        <w:spacing w:after="0"/>
        <w:jc w:val="center"/>
        <w:rPr>
          <w:i/>
          <w:iCs/>
          <w:szCs w:val="24"/>
        </w:rPr>
      </w:pPr>
      <w:r w:rsidRPr="008214AB">
        <w:rPr>
          <w:i/>
          <w:iCs/>
          <w:szCs w:val="24"/>
          <w:u w:val="single"/>
        </w:rPr>
        <w:t>Antal-Kónya Violetta</w:t>
      </w:r>
      <w:r w:rsidRPr="008214AB">
        <w:rPr>
          <w:i/>
          <w:iCs/>
          <w:szCs w:val="24"/>
          <w:u w:val="single"/>
          <w:vertAlign w:val="superscript"/>
        </w:rPr>
        <w:t>1,2</w:t>
      </w:r>
      <w:r w:rsidRPr="00B7170C">
        <w:rPr>
          <w:i/>
          <w:iCs/>
          <w:szCs w:val="24"/>
        </w:rPr>
        <w:t xml:space="preserve">, </w:t>
      </w:r>
      <w:r w:rsidRPr="00B7170C">
        <w:rPr>
          <w:i/>
          <w:iCs/>
          <w:color w:val="000000"/>
          <w:szCs w:val="24"/>
        </w:rPr>
        <w:t>Pap Domonkos</w:t>
      </w:r>
      <w:r w:rsidRPr="00B7170C">
        <w:rPr>
          <w:i/>
          <w:iCs/>
          <w:color w:val="000000"/>
          <w:szCs w:val="24"/>
          <w:vertAlign w:val="superscript"/>
        </w:rPr>
        <w:t>2,3</w:t>
      </w:r>
      <w:r w:rsidRPr="00B7170C">
        <w:rPr>
          <w:i/>
          <w:iCs/>
          <w:color w:val="000000"/>
          <w:szCs w:val="24"/>
        </w:rPr>
        <w:t>,</w:t>
      </w:r>
      <w:r w:rsidRPr="00B7170C">
        <w:rPr>
          <w:i/>
          <w:iCs/>
          <w:szCs w:val="24"/>
        </w:rPr>
        <w:t xml:space="preserve"> </w:t>
      </w:r>
      <w:proofErr w:type="spellStart"/>
      <w:r w:rsidRPr="00B7170C">
        <w:rPr>
          <w:i/>
          <w:iCs/>
          <w:szCs w:val="24"/>
        </w:rPr>
        <w:t>Schay</w:t>
      </w:r>
      <w:proofErr w:type="spellEnd"/>
      <w:r w:rsidRPr="00B7170C">
        <w:rPr>
          <w:i/>
          <w:iCs/>
          <w:szCs w:val="24"/>
        </w:rPr>
        <w:t xml:space="preserve"> Gusztáv</w:t>
      </w:r>
      <w:r w:rsidRPr="00B7170C">
        <w:rPr>
          <w:i/>
          <w:iCs/>
          <w:szCs w:val="24"/>
          <w:vertAlign w:val="superscript"/>
        </w:rPr>
        <w:t>1,4</w:t>
      </w:r>
      <w:r w:rsidRPr="00B7170C">
        <w:rPr>
          <w:i/>
          <w:iCs/>
          <w:szCs w:val="24"/>
        </w:rPr>
        <w:t>, Kétszeri Máté</w:t>
      </w:r>
      <w:r w:rsidRPr="00B7170C">
        <w:rPr>
          <w:i/>
          <w:iCs/>
          <w:szCs w:val="24"/>
          <w:vertAlign w:val="superscript"/>
        </w:rPr>
        <w:t>1,2</w:t>
      </w:r>
      <w:r w:rsidRPr="00B7170C">
        <w:rPr>
          <w:i/>
          <w:iCs/>
          <w:szCs w:val="24"/>
        </w:rPr>
        <w:t>, Ungvári-Veres Anita</w:t>
      </w:r>
      <w:r w:rsidRPr="00B7170C">
        <w:rPr>
          <w:i/>
          <w:iCs/>
          <w:szCs w:val="24"/>
          <w:vertAlign w:val="superscript"/>
        </w:rPr>
        <w:t>1,2</w:t>
      </w:r>
      <w:r w:rsidRPr="00B7170C">
        <w:rPr>
          <w:i/>
          <w:iCs/>
          <w:szCs w:val="24"/>
        </w:rPr>
        <w:t xml:space="preserve">, </w:t>
      </w:r>
      <w:proofErr w:type="spellStart"/>
      <w:r w:rsidRPr="00B7170C">
        <w:rPr>
          <w:i/>
          <w:iCs/>
          <w:szCs w:val="24"/>
        </w:rPr>
        <w:t>Pászty</w:t>
      </w:r>
      <w:proofErr w:type="spellEnd"/>
      <w:r w:rsidRPr="00B7170C">
        <w:rPr>
          <w:i/>
          <w:iCs/>
          <w:szCs w:val="24"/>
        </w:rPr>
        <w:t xml:space="preserve"> Katalin</w:t>
      </w:r>
      <w:r w:rsidRPr="00B7170C">
        <w:rPr>
          <w:i/>
          <w:iCs/>
          <w:szCs w:val="24"/>
          <w:vertAlign w:val="superscript"/>
        </w:rPr>
        <w:t>4</w:t>
      </w:r>
      <w:r w:rsidRPr="00B7170C">
        <w:rPr>
          <w:i/>
          <w:iCs/>
          <w:szCs w:val="24"/>
        </w:rPr>
        <w:t xml:space="preserve">, </w:t>
      </w:r>
      <w:proofErr w:type="spellStart"/>
      <w:r w:rsidRPr="00B7170C">
        <w:rPr>
          <w:i/>
          <w:iCs/>
          <w:color w:val="000000"/>
          <w:szCs w:val="24"/>
        </w:rPr>
        <w:t>Tulassay</w:t>
      </w:r>
      <w:proofErr w:type="spellEnd"/>
      <w:r w:rsidRPr="00B7170C">
        <w:rPr>
          <w:i/>
          <w:iCs/>
          <w:color w:val="000000"/>
          <w:szCs w:val="24"/>
        </w:rPr>
        <w:t xml:space="preserve"> Tivadar</w:t>
      </w:r>
      <w:r w:rsidRPr="00B7170C">
        <w:rPr>
          <w:i/>
          <w:iCs/>
          <w:color w:val="000000"/>
          <w:szCs w:val="24"/>
          <w:vertAlign w:val="superscript"/>
        </w:rPr>
        <w:t>2,3</w:t>
      </w:r>
      <w:r w:rsidRPr="00B7170C">
        <w:rPr>
          <w:i/>
          <w:iCs/>
          <w:color w:val="000000"/>
          <w:szCs w:val="24"/>
        </w:rPr>
        <w:t>,</w:t>
      </w:r>
      <w:r w:rsidRPr="00B7170C">
        <w:rPr>
          <w:i/>
          <w:iCs/>
          <w:szCs w:val="24"/>
        </w:rPr>
        <w:t xml:space="preserve"> </w:t>
      </w:r>
      <w:proofErr w:type="spellStart"/>
      <w:r w:rsidRPr="00B7170C">
        <w:rPr>
          <w:i/>
          <w:iCs/>
          <w:szCs w:val="24"/>
        </w:rPr>
        <w:t>Kellermayer</w:t>
      </w:r>
      <w:proofErr w:type="spellEnd"/>
      <w:r w:rsidRPr="00B7170C">
        <w:rPr>
          <w:i/>
          <w:iCs/>
          <w:szCs w:val="24"/>
        </w:rPr>
        <w:t xml:space="preserve"> Miklós</w:t>
      </w:r>
      <w:r w:rsidRPr="00B7170C">
        <w:rPr>
          <w:i/>
          <w:iCs/>
          <w:szCs w:val="24"/>
          <w:vertAlign w:val="superscript"/>
        </w:rPr>
        <w:t>4</w:t>
      </w:r>
      <w:r w:rsidRPr="00B7170C">
        <w:rPr>
          <w:i/>
          <w:iCs/>
          <w:szCs w:val="24"/>
        </w:rPr>
        <w:t xml:space="preserve">, </w:t>
      </w:r>
      <w:proofErr w:type="spellStart"/>
      <w:r w:rsidRPr="00B7170C">
        <w:rPr>
          <w:i/>
          <w:iCs/>
          <w:szCs w:val="24"/>
        </w:rPr>
        <w:t>Karancsiné</w:t>
      </w:r>
      <w:proofErr w:type="spellEnd"/>
      <w:r w:rsidRPr="00B7170C">
        <w:rPr>
          <w:i/>
          <w:iCs/>
          <w:szCs w:val="24"/>
        </w:rPr>
        <w:t xml:space="preserve"> </w:t>
      </w:r>
      <w:proofErr w:type="spellStart"/>
      <w:r w:rsidRPr="00B7170C">
        <w:rPr>
          <w:i/>
          <w:iCs/>
          <w:szCs w:val="24"/>
        </w:rPr>
        <w:t>Menyhárd</w:t>
      </w:r>
      <w:proofErr w:type="spellEnd"/>
      <w:r w:rsidRPr="00B7170C">
        <w:rPr>
          <w:i/>
          <w:iCs/>
          <w:szCs w:val="24"/>
        </w:rPr>
        <w:t xml:space="preserve"> Dóra</w:t>
      </w:r>
      <w:r w:rsidRPr="00B7170C">
        <w:rPr>
          <w:i/>
          <w:iCs/>
          <w:szCs w:val="24"/>
          <w:vertAlign w:val="superscript"/>
        </w:rPr>
        <w:t>5</w:t>
      </w:r>
      <w:r w:rsidRPr="00B7170C">
        <w:rPr>
          <w:i/>
          <w:iCs/>
          <w:szCs w:val="24"/>
        </w:rPr>
        <w:t xml:space="preserve">, </w:t>
      </w:r>
      <w:proofErr w:type="spellStart"/>
      <w:r w:rsidRPr="00B7170C">
        <w:rPr>
          <w:i/>
          <w:iCs/>
          <w:szCs w:val="24"/>
        </w:rPr>
        <w:t>Tory</w:t>
      </w:r>
      <w:proofErr w:type="spellEnd"/>
      <w:r w:rsidRPr="00B7170C">
        <w:rPr>
          <w:i/>
          <w:iCs/>
          <w:szCs w:val="24"/>
        </w:rPr>
        <w:t xml:space="preserve"> Kálmán</w:t>
      </w:r>
      <w:r w:rsidRPr="00B7170C">
        <w:rPr>
          <w:i/>
          <w:iCs/>
          <w:szCs w:val="24"/>
          <w:vertAlign w:val="superscript"/>
        </w:rPr>
        <w:t>1,2</w:t>
      </w:r>
    </w:p>
    <w:p w:rsidR="00B7170C" w:rsidRPr="00E67EDB" w:rsidRDefault="00B7170C" w:rsidP="00B7170C">
      <w:pPr>
        <w:spacing w:after="0"/>
        <w:jc w:val="center"/>
        <w:outlineLvl w:val="0"/>
        <w:rPr>
          <w:color w:val="000000"/>
          <w:szCs w:val="24"/>
        </w:rPr>
      </w:pPr>
      <w:r w:rsidRPr="00E67EDB">
        <w:rPr>
          <w:rStyle w:val="None"/>
          <w:color w:val="000000"/>
          <w:szCs w:val="24"/>
          <w:vertAlign w:val="superscript"/>
        </w:rPr>
        <w:t xml:space="preserve">1 </w:t>
      </w:r>
      <w:r w:rsidRPr="00E67EDB">
        <w:rPr>
          <w:rStyle w:val="None"/>
          <w:color w:val="000000"/>
          <w:szCs w:val="24"/>
        </w:rPr>
        <w:t xml:space="preserve">MTA-SE </w:t>
      </w:r>
      <w:proofErr w:type="spellStart"/>
      <w:r w:rsidRPr="00E67EDB">
        <w:rPr>
          <w:rStyle w:val="None"/>
          <w:color w:val="000000"/>
          <w:szCs w:val="24"/>
        </w:rPr>
        <w:t>Lendület</w:t>
      </w:r>
      <w:proofErr w:type="spellEnd"/>
      <w:r w:rsidRPr="00E67EDB">
        <w:rPr>
          <w:rStyle w:val="None"/>
          <w:color w:val="000000"/>
          <w:szCs w:val="24"/>
        </w:rPr>
        <w:t xml:space="preserve"> </w:t>
      </w:r>
      <w:proofErr w:type="spellStart"/>
      <w:r w:rsidRPr="00E67EDB">
        <w:rPr>
          <w:rStyle w:val="None"/>
          <w:color w:val="000000"/>
          <w:szCs w:val="24"/>
        </w:rPr>
        <w:t>Nefrogenetikai</w:t>
      </w:r>
      <w:proofErr w:type="spellEnd"/>
      <w:r w:rsidRPr="00E67EDB">
        <w:rPr>
          <w:rStyle w:val="None"/>
          <w:color w:val="000000"/>
          <w:szCs w:val="24"/>
        </w:rPr>
        <w:t xml:space="preserve"> </w:t>
      </w:r>
      <w:proofErr w:type="spellStart"/>
      <w:r w:rsidRPr="00E67EDB">
        <w:rPr>
          <w:rStyle w:val="None"/>
          <w:color w:val="000000"/>
          <w:szCs w:val="24"/>
        </w:rPr>
        <w:t>Munkacsoport</w:t>
      </w:r>
      <w:proofErr w:type="spellEnd"/>
      <w:r w:rsidRPr="00E67EDB">
        <w:rPr>
          <w:rStyle w:val="None"/>
          <w:color w:val="000000"/>
          <w:szCs w:val="24"/>
        </w:rPr>
        <w:t xml:space="preserve">, Budapest; </w:t>
      </w:r>
      <w:r w:rsidRPr="00E67EDB">
        <w:rPr>
          <w:rStyle w:val="None"/>
          <w:color w:val="000000"/>
          <w:szCs w:val="24"/>
          <w:vertAlign w:val="superscript"/>
        </w:rPr>
        <w:t xml:space="preserve">2 </w:t>
      </w:r>
      <w:r w:rsidRPr="00E67EDB">
        <w:rPr>
          <w:rStyle w:val="None"/>
          <w:color w:val="000000"/>
          <w:szCs w:val="24"/>
        </w:rPr>
        <w:t xml:space="preserve">SE, I.sz. </w:t>
      </w:r>
      <w:proofErr w:type="spellStart"/>
      <w:r w:rsidRPr="00E67EDB">
        <w:rPr>
          <w:rStyle w:val="None"/>
          <w:color w:val="000000"/>
          <w:szCs w:val="24"/>
        </w:rPr>
        <w:t>Gyermekgyógyászati</w:t>
      </w:r>
      <w:proofErr w:type="spellEnd"/>
      <w:r w:rsidRPr="00E67EDB">
        <w:rPr>
          <w:rStyle w:val="None"/>
          <w:color w:val="000000"/>
          <w:szCs w:val="24"/>
        </w:rPr>
        <w:t xml:space="preserve"> </w:t>
      </w:r>
      <w:proofErr w:type="spellStart"/>
      <w:r w:rsidRPr="00E67EDB">
        <w:rPr>
          <w:rStyle w:val="None"/>
          <w:color w:val="000000"/>
          <w:szCs w:val="24"/>
        </w:rPr>
        <w:t>Klinika</w:t>
      </w:r>
      <w:proofErr w:type="spellEnd"/>
      <w:r w:rsidRPr="00E67EDB">
        <w:rPr>
          <w:rStyle w:val="None"/>
          <w:color w:val="000000"/>
          <w:szCs w:val="24"/>
        </w:rPr>
        <w:t xml:space="preserve">, Budapest; </w:t>
      </w:r>
      <w:r w:rsidRPr="00E67EDB">
        <w:rPr>
          <w:rStyle w:val="None"/>
          <w:color w:val="000000"/>
          <w:szCs w:val="24"/>
          <w:vertAlign w:val="superscript"/>
        </w:rPr>
        <w:t xml:space="preserve">3 </w:t>
      </w:r>
      <w:proofErr w:type="spellStart"/>
      <w:r w:rsidRPr="00E67EDB">
        <w:rPr>
          <w:rStyle w:val="None"/>
          <w:color w:val="000000"/>
          <w:szCs w:val="24"/>
        </w:rPr>
        <w:t>Nátrium</w:t>
      </w:r>
      <w:proofErr w:type="spellEnd"/>
      <w:r w:rsidRPr="00E67EDB">
        <w:rPr>
          <w:rStyle w:val="None"/>
          <w:color w:val="000000"/>
          <w:szCs w:val="24"/>
        </w:rPr>
        <w:t xml:space="preserve"> </w:t>
      </w:r>
      <w:proofErr w:type="spellStart"/>
      <w:r w:rsidRPr="00E67EDB">
        <w:rPr>
          <w:rStyle w:val="None"/>
          <w:color w:val="000000"/>
          <w:szCs w:val="24"/>
        </w:rPr>
        <w:t>Immoduláns</w:t>
      </w:r>
      <w:proofErr w:type="spellEnd"/>
      <w:r w:rsidRPr="00E67EDB">
        <w:rPr>
          <w:rStyle w:val="None"/>
          <w:color w:val="000000"/>
          <w:szCs w:val="24"/>
        </w:rPr>
        <w:t xml:space="preserve"> </w:t>
      </w:r>
      <w:proofErr w:type="spellStart"/>
      <w:r w:rsidRPr="00E67EDB">
        <w:rPr>
          <w:rStyle w:val="None"/>
          <w:color w:val="000000"/>
          <w:szCs w:val="24"/>
        </w:rPr>
        <w:t>Szerepét</w:t>
      </w:r>
      <w:proofErr w:type="spellEnd"/>
      <w:r w:rsidRPr="00E67EDB">
        <w:rPr>
          <w:rStyle w:val="None"/>
          <w:color w:val="000000"/>
          <w:szCs w:val="24"/>
        </w:rPr>
        <w:t xml:space="preserve"> </w:t>
      </w:r>
      <w:proofErr w:type="spellStart"/>
      <w:r w:rsidRPr="00E67EDB">
        <w:rPr>
          <w:rStyle w:val="None"/>
          <w:color w:val="000000"/>
          <w:szCs w:val="24"/>
        </w:rPr>
        <w:t>Vizsgáló</w:t>
      </w:r>
      <w:proofErr w:type="spellEnd"/>
      <w:r w:rsidRPr="00E67EDB">
        <w:rPr>
          <w:rStyle w:val="None"/>
          <w:color w:val="000000"/>
          <w:szCs w:val="24"/>
        </w:rPr>
        <w:t xml:space="preserve"> </w:t>
      </w:r>
      <w:proofErr w:type="spellStart"/>
      <w:r w:rsidRPr="00E67EDB">
        <w:rPr>
          <w:rStyle w:val="None"/>
          <w:color w:val="000000"/>
          <w:szCs w:val="24"/>
        </w:rPr>
        <w:t>Munkacsoport</w:t>
      </w:r>
      <w:proofErr w:type="spellEnd"/>
      <w:r w:rsidRPr="00E67EDB">
        <w:rPr>
          <w:rStyle w:val="None"/>
          <w:color w:val="000000"/>
          <w:szCs w:val="24"/>
        </w:rPr>
        <w:t xml:space="preserve">, Budapest; </w:t>
      </w:r>
      <w:r w:rsidRPr="00E67EDB">
        <w:rPr>
          <w:rStyle w:val="None"/>
          <w:color w:val="000000"/>
          <w:szCs w:val="24"/>
          <w:vertAlign w:val="superscript"/>
        </w:rPr>
        <w:t xml:space="preserve">4 </w:t>
      </w:r>
      <w:r w:rsidRPr="00E67EDB">
        <w:rPr>
          <w:rStyle w:val="None"/>
          <w:color w:val="000000"/>
          <w:szCs w:val="24"/>
        </w:rPr>
        <w:t xml:space="preserve">SE, </w:t>
      </w:r>
      <w:proofErr w:type="spellStart"/>
      <w:r w:rsidRPr="00E67EDB">
        <w:rPr>
          <w:rStyle w:val="None"/>
          <w:color w:val="000000"/>
          <w:szCs w:val="24"/>
        </w:rPr>
        <w:t>Biofizikai</w:t>
      </w:r>
      <w:proofErr w:type="spellEnd"/>
      <w:r w:rsidRPr="00E67EDB">
        <w:rPr>
          <w:rStyle w:val="None"/>
          <w:color w:val="000000"/>
          <w:szCs w:val="24"/>
        </w:rPr>
        <w:t xml:space="preserve"> </w:t>
      </w:r>
      <w:proofErr w:type="spellStart"/>
      <w:r w:rsidRPr="00E67EDB">
        <w:rPr>
          <w:rStyle w:val="None"/>
          <w:color w:val="000000"/>
          <w:szCs w:val="24"/>
        </w:rPr>
        <w:t>és</w:t>
      </w:r>
      <w:proofErr w:type="spellEnd"/>
      <w:r w:rsidRPr="00E67EDB">
        <w:rPr>
          <w:rStyle w:val="None"/>
          <w:color w:val="000000"/>
          <w:szCs w:val="24"/>
        </w:rPr>
        <w:t xml:space="preserve"> </w:t>
      </w:r>
      <w:proofErr w:type="spellStart"/>
      <w:r w:rsidRPr="00E67EDB">
        <w:rPr>
          <w:rStyle w:val="None"/>
          <w:color w:val="000000"/>
          <w:szCs w:val="24"/>
        </w:rPr>
        <w:t>Sugárbiológiai</w:t>
      </w:r>
      <w:proofErr w:type="spellEnd"/>
      <w:r w:rsidRPr="00E67EDB">
        <w:rPr>
          <w:rStyle w:val="None"/>
          <w:color w:val="000000"/>
          <w:szCs w:val="24"/>
        </w:rPr>
        <w:t xml:space="preserve"> </w:t>
      </w:r>
      <w:proofErr w:type="spellStart"/>
      <w:r w:rsidRPr="00E67EDB">
        <w:rPr>
          <w:rStyle w:val="None"/>
          <w:color w:val="000000"/>
          <w:szCs w:val="24"/>
        </w:rPr>
        <w:t>Intézet</w:t>
      </w:r>
      <w:proofErr w:type="spellEnd"/>
      <w:r w:rsidRPr="00E67EDB">
        <w:rPr>
          <w:rStyle w:val="None"/>
          <w:color w:val="000000"/>
          <w:szCs w:val="24"/>
        </w:rPr>
        <w:t xml:space="preserve">, Budapest; </w:t>
      </w:r>
      <w:r w:rsidRPr="00E67EDB">
        <w:rPr>
          <w:rStyle w:val="None"/>
          <w:color w:val="000000"/>
          <w:szCs w:val="24"/>
          <w:vertAlign w:val="superscript"/>
        </w:rPr>
        <w:t xml:space="preserve">5 </w:t>
      </w:r>
      <w:r w:rsidRPr="00E67EDB">
        <w:rPr>
          <w:color w:val="000000"/>
          <w:szCs w:val="24"/>
        </w:rPr>
        <w:t>MTA-ELTE Fehérje-modellező Kutatócsoport és Szerkezeti Kémia és Biológiai Laboratórium, Budapest</w:t>
      </w:r>
    </w:p>
    <w:p w:rsidR="00B7170C" w:rsidRPr="0051381A" w:rsidRDefault="00B7170C" w:rsidP="00B7170C">
      <w:pPr>
        <w:rPr>
          <w:szCs w:val="24"/>
        </w:rPr>
      </w:pPr>
    </w:p>
    <w:p w:rsidR="00807202" w:rsidRDefault="00B7170C" w:rsidP="00B7170C">
      <w:pPr>
        <w:jc w:val="both"/>
        <w:rPr>
          <w:rFonts w:ascii="Times New Roman" w:hAnsi="Times New Roman" w:cs="Times New Roman"/>
          <w:szCs w:val="24"/>
        </w:rPr>
      </w:pPr>
      <w:r w:rsidRPr="00B7170C">
        <w:rPr>
          <w:rFonts w:ascii="Times New Roman" w:hAnsi="Times New Roman" w:cs="Times New Roman"/>
          <w:bCs/>
          <w:szCs w:val="24"/>
        </w:rPr>
        <w:t>Bevezetés:</w:t>
      </w:r>
      <w:r w:rsidRPr="00B7170C">
        <w:rPr>
          <w:rFonts w:ascii="Times New Roman" w:hAnsi="Times New Roman" w:cs="Times New Roman"/>
          <w:szCs w:val="24"/>
        </w:rPr>
        <w:t xml:space="preserve"> A szteroid rezisztens </w:t>
      </w:r>
      <w:proofErr w:type="spellStart"/>
      <w:r w:rsidRPr="00B7170C">
        <w:rPr>
          <w:rFonts w:ascii="Times New Roman" w:hAnsi="Times New Roman" w:cs="Times New Roman"/>
          <w:szCs w:val="24"/>
        </w:rPr>
        <w:t>nefrózis</w:t>
      </w:r>
      <w:proofErr w:type="spellEnd"/>
      <w:r w:rsidRPr="00B7170C">
        <w:rPr>
          <w:rFonts w:ascii="Times New Roman" w:hAnsi="Times New Roman" w:cs="Times New Roman"/>
          <w:szCs w:val="24"/>
        </w:rPr>
        <w:t xml:space="preserve"> szindróma leggyakrabban érintett kóroki génje a </w:t>
      </w:r>
      <w:proofErr w:type="spellStart"/>
      <w:r w:rsidRPr="00B7170C">
        <w:rPr>
          <w:rFonts w:ascii="Times New Roman" w:hAnsi="Times New Roman" w:cs="Times New Roman"/>
          <w:szCs w:val="24"/>
        </w:rPr>
        <w:t>podocint</w:t>
      </w:r>
      <w:proofErr w:type="spellEnd"/>
      <w:r w:rsidRPr="00B7170C">
        <w:rPr>
          <w:rFonts w:ascii="Times New Roman" w:hAnsi="Times New Roman" w:cs="Times New Roman"/>
          <w:szCs w:val="24"/>
        </w:rPr>
        <w:t xml:space="preserve"> kódoló </w:t>
      </w:r>
      <w:r w:rsidRPr="00B7170C">
        <w:rPr>
          <w:rFonts w:ascii="Times New Roman" w:hAnsi="Times New Roman" w:cs="Times New Roman"/>
          <w:i/>
          <w:iCs/>
          <w:szCs w:val="24"/>
        </w:rPr>
        <w:t>NPHS2</w:t>
      </w:r>
      <w:r w:rsidRPr="00B7170C">
        <w:rPr>
          <w:rFonts w:ascii="Times New Roman" w:hAnsi="Times New Roman" w:cs="Times New Roman"/>
          <w:szCs w:val="24"/>
        </w:rPr>
        <w:t xml:space="preserve">. A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a </w:t>
      </w:r>
      <w:proofErr w:type="spellStart"/>
      <w:r w:rsidRPr="00B7170C">
        <w:rPr>
          <w:rFonts w:ascii="Times New Roman" w:hAnsi="Times New Roman" w:cs="Times New Roman"/>
          <w:szCs w:val="24"/>
        </w:rPr>
        <w:t>podocyta</w:t>
      </w:r>
      <w:proofErr w:type="spellEnd"/>
      <w:r w:rsidRPr="00B7170C">
        <w:rPr>
          <w:rFonts w:ascii="Times New Roman" w:hAnsi="Times New Roman" w:cs="Times New Roman"/>
          <w:szCs w:val="24"/>
        </w:rPr>
        <w:t xml:space="preserve"> lábnyúlványai között elhelyezkedő résmembrán alkotásában vesz részt, ahol a </w:t>
      </w:r>
      <w:proofErr w:type="spellStart"/>
      <w:r w:rsidRPr="00B7170C">
        <w:rPr>
          <w:rFonts w:ascii="Times New Roman" w:hAnsi="Times New Roman" w:cs="Times New Roman"/>
          <w:szCs w:val="24"/>
        </w:rPr>
        <w:t>nefrinhez</w:t>
      </w:r>
      <w:proofErr w:type="spellEnd"/>
      <w:r w:rsidRPr="00B7170C">
        <w:rPr>
          <w:rFonts w:ascii="Times New Roman" w:hAnsi="Times New Roman" w:cs="Times New Roman"/>
          <w:szCs w:val="24"/>
        </w:rPr>
        <w:t xml:space="preserve">, a résmembrán legfontosabb fehérjéjéhez kötődik. Hipotézisünk szerint a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szerepet játszik a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fehérjék közötti távolság szabályozásában. </w:t>
      </w:r>
      <w:r w:rsidRPr="00B7170C">
        <w:rPr>
          <w:rFonts w:ascii="Times New Roman" w:hAnsi="Times New Roman" w:cs="Times New Roman"/>
          <w:bCs/>
          <w:szCs w:val="24"/>
        </w:rPr>
        <w:t>Anyag és módszer:</w:t>
      </w:r>
      <w:r w:rsidRPr="00B7170C">
        <w:rPr>
          <w:rFonts w:ascii="Times New Roman" w:hAnsi="Times New Roman" w:cs="Times New Roman"/>
          <w:szCs w:val="24"/>
        </w:rPr>
        <w:t xml:space="preserve"> Két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molekula távolságának meghatározásához mRuby3 és </w:t>
      </w:r>
      <w:proofErr w:type="spellStart"/>
      <w:r w:rsidRPr="00B7170C">
        <w:rPr>
          <w:rFonts w:ascii="Times New Roman" w:hAnsi="Times New Roman" w:cs="Times New Roman"/>
          <w:szCs w:val="24"/>
        </w:rPr>
        <w:t>YPet</w:t>
      </w:r>
      <w:proofErr w:type="spellEnd"/>
      <w:r w:rsidRPr="00B7170C">
        <w:rPr>
          <w:rFonts w:ascii="Times New Roman" w:hAnsi="Times New Roman" w:cs="Times New Roman"/>
          <w:szCs w:val="24"/>
        </w:rPr>
        <w:t xml:space="preserve"> fluoreszcens fehérjékkel C-terminálisan, illetve </w:t>
      </w:r>
      <w:proofErr w:type="spellStart"/>
      <w:r w:rsidRPr="00B7170C">
        <w:rPr>
          <w:rFonts w:ascii="Times New Roman" w:hAnsi="Times New Roman" w:cs="Times New Roman"/>
          <w:szCs w:val="24"/>
        </w:rPr>
        <w:t>mCherry</w:t>
      </w:r>
      <w:proofErr w:type="spellEnd"/>
      <w:r w:rsidRPr="00B7170C">
        <w:rPr>
          <w:rFonts w:ascii="Times New Roman" w:hAnsi="Times New Roman" w:cs="Times New Roman"/>
          <w:szCs w:val="24"/>
        </w:rPr>
        <w:t xml:space="preserve"> és </w:t>
      </w:r>
      <w:proofErr w:type="spellStart"/>
      <w:r w:rsidRPr="00B7170C">
        <w:rPr>
          <w:rFonts w:ascii="Times New Roman" w:hAnsi="Times New Roman" w:cs="Times New Roman"/>
          <w:szCs w:val="24"/>
        </w:rPr>
        <w:t>YPet</w:t>
      </w:r>
      <w:proofErr w:type="spellEnd"/>
      <w:r w:rsidRPr="00B7170C">
        <w:rPr>
          <w:rFonts w:ascii="Times New Roman" w:hAnsi="Times New Roman" w:cs="Times New Roman"/>
          <w:szCs w:val="24"/>
        </w:rPr>
        <w:t xml:space="preserve"> fluoreszcens fehérjékkel extracellulárisan jelölt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molekulák között mértük a Förster típusú rezonancia energiatranszfer (FRET) hatásfokát élő, tranziensen </w:t>
      </w:r>
      <w:proofErr w:type="spellStart"/>
      <w:r w:rsidRPr="00B7170C">
        <w:rPr>
          <w:rFonts w:ascii="Times New Roman" w:hAnsi="Times New Roman" w:cs="Times New Roman"/>
          <w:szCs w:val="24"/>
        </w:rPr>
        <w:t>transzfektált</w:t>
      </w:r>
      <w:proofErr w:type="spellEnd"/>
      <w:r w:rsidRPr="00B7170C">
        <w:rPr>
          <w:rFonts w:ascii="Times New Roman" w:hAnsi="Times New Roman" w:cs="Times New Roman"/>
          <w:szCs w:val="24"/>
        </w:rPr>
        <w:t xml:space="preserve"> HEK-293 sejteken. A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hatásának vizsgálatára a jelölt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párokat jelöletlen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variánsokkal </w:t>
      </w:r>
      <w:proofErr w:type="spellStart"/>
      <w:r w:rsidRPr="00B7170C">
        <w:rPr>
          <w:rFonts w:ascii="Times New Roman" w:hAnsi="Times New Roman" w:cs="Times New Roman"/>
          <w:szCs w:val="24"/>
        </w:rPr>
        <w:t>koexpresszáltuk</w:t>
      </w:r>
      <w:proofErr w:type="spellEnd"/>
      <w:r w:rsidRPr="00B7170C">
        <w:rPr>
          <w:rFonts w:ascii="Times New Roman" w:hAnsi="Times New Roman" w:cs="Times New Roman"/>
          <w:szCs w:val="24"/>
        </w:rPr>
        <w:t xml:space="preserve">. A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szerepét patogén környezetben sóterheléssel vizsgáltuk, amely során 25mM </w:t>
      </w:r>
      <w:proofErr w:type="spellStart"/>
      <w:r w:rsidRPr="00B7170C">
        <w:rPr>
          <w:rFonts w:ascii="Times New Roman" w:hAnsi="Times New Roman" w:cs="Times New Roman"/>
          <w:szCs w:val="24"/>
        </w:rPr>
        <w:t>NaCl</w:t>
      </w:r>
      <w:proofErr w:type="spellEnd"/>
      <w:r w:rsidRPr="00B7170C">
        <w:rPr>
          <w:rFonts w:ascii="Times New Roman" w:hAnsi="Times New Roman" w:cs="Times New Roman"/>
          <w:szCs w:val="24"/>
        </w:rPr>
        <w:t xml:space="preserve"> többletet tartalmazó DMEM-</w:t>
      </w:r>
      <w:proofErr w:type="spellStart"/>
      <w:r w:rsidRPr="00B7170C">
        <w:rPr>
          <w:rFonts w:ascii="Times New Roman" w:hAnsi="Times New Roman" w:cs="Times New Roman"/>
          <w:szCs w:val="24"/>
        </w:rPr>
        <w:t>et</w:t>
      </w:r>
      <w:proofErr w:type="spellEnd"/>
      <w:r w:rsidRPr="00B7170C">
        <w:rPr>
          <w:rFonts w:ascii="Times New Roman" w:hAnsi="Times New Roman" w:cs="Times New Roman"/>
          <w:szCs w:val="24"/>
        </w:rPr>
        <w:t xml:space="preserve"> adtunk egy nappal a mérést megelőzően a </w:t>
      </w:r>
      <w:proofErr w:type="spellStart"/>
      <w:r w:rsidRPr="00B7170C">
        <w:rPr>
          <w:rFonts w:ascii="Times New Roman" w:hAnsi="Times New Roman" w:cs="Times New Roman"/>
          <w:szCs w:val="24"/>
        </w:rPr>
        <w:t>transzfektált</w:t>
      </w:r>
      <w:proofErr w:type="spellEnd"/>
      <w:r w:rsidRPr="00B7170C">
        <w:rPr>
          <w:rFonts w:ascii="Times New Roman" w:hAnsi="Times New Roman" w:cs="Times New Roman"/>
          <w:szCs w:val="24"/>
        </w:rPr>
        <w:t xml:space="preserve"> sejtekhez. A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konstrukciók lokalizációját </w:t>
      </w:r>
      <w:proofErr w:type="spellStart"/>
      <w:r w:rsidRPr="00B7170C">
        <w:rPr>
          <w:rFonts w:ascii="Times New Roman" w:hAnsi="Times New Roman" w:cs="Times New Roman"/>
          <w:szCs w:val="24"/>
        </w:rPr>
        <w:t>konfokális</w:t>
      </w:r>
      <w:proofErr w:type="spellEnd"/>
      <w:r w:rsidRPr="00B7170C">
        <w:rPr>
          <w:rFonts w:ascii="Times New Roman" w:hAnsi="Times New Roman" w:cs="Times New Roman"/>
          <w:szCs w:val="24"/>
        </w:rPr>
        <w:t xml:space="preserve"> mikroszkóppal ellenőriztük. Az adatok analíziséhez normál eloszlás esetén ANOVA, majd </w:t>
      </w:r>
      <w:proofErr w:type="spellStart"/>
      <w:r w:rsidRPr="00B7170C">
        <w:rPr>
          <w:rFonts w:ascii="Times New Roman" w:hAnsi="Times New Roman" w:cs="Times New Roman"/>
          <w:szCs w:val="24"/>
        </w:rPr>
        <w:t>Tukey</w:t>
      </w:r>
      <w:proofErr w:type="spellEnd"/>
      <w:r w:rsidRPr="00B7170C">
        <w:rPr>
          <w:rFonts w:ascii="Times New Roman" w:hAnsi="Times New Roman" w:cs="Times New Roman"/>
          <w:szCs w:val="24"/>
        </w:rPr>
        <w:t xml:space="preserve"> HSD tesztet, nem normál eloszlásnál Mann-Whitney U tesztet használtunk. </w:t>
      </w:r>
      <w:r w:rsidRPr="00B7170C">
        <w:rPr>
          <w:rFonts w:ascii="Times New Roman" w:hAnsi="Times New Roman" w:cs="Times New Roman"/>
          <w:bCs/>
          <w:szCs w:val="24"/>
        </w:rPr>
        <w:t>Eredmények</w:t>
      </w:r>
      <w:r w:rsidRPr="00B7170C">
        <w:rPr>
          <w:rFonts w:ascii="Times New Roman" w:hAnsi="Times New Roman" w:cs="Times New Roman"/>
          <w:b/>
          <w:szCs w:val="24"/>
        </w:rPr>
        <w:t>:</w:t>
      </w:r>
      <w:r w:rsidRPr="00B7170C">
        <w:rPr>
          <w:rFonts w:ascii="Times New Roman" w:hAnsi="Times New Roman" w:cs="Times New Roman"/>
          <w:szCs w:val="24"/>
        </w:rPr>
        <w:t xml:space="preserve"> Hasonló eredményeket kaptunk az </w:t>
      </w:r>
      <w:proofErr w:type="spellStart"/>
      <w:r w:rsidRPr="00B7170C">
        <w:rPr>
          <w:rFonts w:ascii="Times New Roman" w:hAnsi="Times New Roman" w:cs="Times New Roman"/>
          <w:szCs w:val="24"/>
        </w:rPr>
        <w:t>intra</w:t>
      </w:r>
      <w:proofErr w:type="spellEnd"/>
      <w:r w:rsidRPr="00B7170C">
        <w:rPr>
          <w:rFonts w:ascii="Times New Roman" w:hAnsi="Times New Roman" w:cs="Times New Roman"/>
          <w:szCs w:val="24"/>
        </w:rPr>
        <w:t xml:space="preserve">- és extracellulárisan jelölt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konstrukciókkal végzett vizsgálatok során. A vad és a </w:t>
      </w:r>
      <w:proofErr w:type="spellStart"/>
      <w:r w:rsidRPr="00B7170C">
        <w:rPr>
          <w:rFonts w:ascii="Times New Roman" w:hAnsi="Times New Roman" w:cs="Times New Roman"/>
          <w:szCs w:val="24"/>
        </w:rPr>
        <w:t>benignus</w:t>
      </w:r>
      <w:proofErr w:type="spellEnd"/>
      <w:r w:rsidRPr="00B7170C">
        <w:rPr>
          <w:rFonts w:ascii="Times New Roman" w:hAnsi="Times New Roman" w:cs="Times New Roman"/>
          <w:szCs w:val="24"/>
        </w:rPr>
        <w:t xml:space="preserve"> R229Q variáns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jelenlétében a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fehérjék között mérhető FRET megnő, míg az A284V, R138Q és R286Tfs*17 patogén mutánsok jelenlétében nem változik. Az extracellulárisan jelölt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konstrukciókkal végzett kísérletek során a V290M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mellett kismértékű FRET-növekedést találtunk, amely összhangban van a V290M variáns okozta betegség klinikailag enyhe lefolyásával. Többlet só a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fehérjék közötti távolságot csak a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jelenlétében befolyásolta: a FRET hatásfok nem nőtt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jelenlétében, vagyis a só gátolta a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összetartó funkcióját. </w:t>
      </w:r>
      <w:r w:rsidRPr="00B7170C">
        <w:rPr>
          <w:rFonts w:ascii="Times New Roman" w:hAnsi="Times New Roman" w:cs="Times New Roman"/>
          <w:bCs/>
          <w:szCs w:val="24"/>
        </w:rPr>
        <w:t>Következtetés:</w:t>
      </w:r>
      <w:r w:rsidRPr="00B7170C">
        <w:rPr>
          <w:rFonts w:ascii="Times New Roman" w:hAnsi="Times New Roman" w:cs="Times New Roman"/>
          <w:szCs w:val="24"/>
        </w:rPr>
        <w:t xml:space="preserve"> Kimutattuk, hogy a vad és </w:t>
      </w:r>
      <w:proofErr w:type="spellStart"/>
      <w:r w:rsidRPr="00B7170C">
        <w:rPr>
          <w:rFonts w:ascii="Times New Roman" w:hAnsi="Times New Roman" w:cs="Times New Roman"/>
          <w:szCs w:val="24"/>
        </w:rPr>
        <w:t>benignus</w:t>
      </w:r>
      <w:proofErr w:type="spellEnd"/>
      <w:r w:rsidRPr="00B7170C">
        <w:rPr>
          <w:rFonts w:ascii="Times New Roman" w:hAnsi="Times New Roman" w:cs="Times New Roman"/>
          <w:szCs w:val="24"/>
        </w:rPr>
        <w:t xml:space="preserve">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variáns csökkenti a szomszédos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fehérjék közötti távolságot. A patogén mutánsok jelenlétében mért FRET hatásfok korrelált a variánsok által okozott klinikai képpel. Többlet só csak a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jelenlétében befolyásolja a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fehérjék közötti távolságot. Mindezek alapján a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fő funkciója a </w:t>
      </w:r>
      <w:proofErr w:type="spellStart"/>
      <w:r w:rsidRPr="00B7170C">
        <w:rPr>
          <w:rFonts w:ascii="Times New Roman" w:hAnsi="Times New Roman" w:cs="Times New Roman"/>
          <w:szCs w:val="24"/>
        </w:rPr>
        <w:t>nefrin</w:t>
      </w:r>
      <w:proofErr w:type="spellEnd"/>
      <w:r w:rsidRPr="00B7170C">
        <w:rPr>
          <w:rFonts w:ascii="Times New Roman" w:hAnsi="Times New Roman" w:cs="Times New Roman"/>
          <w:szCs w:val="24"/>
        </w:rPr>
        <w:t xml:space="preserve"> által alkotott </w:t>
      </w:r>
      <w:proofErr w:type="spellStart"/>
      <w:r w:rsidRPr="00B7170C">
        <w:rPr>
          <w:rFonts w:ascii="Times New Roman" w:hAnsi="Times New Roman" w:cs="Times New Roman"/>
          <w:szCs w:val="24"/>
        </w:rPr>
        <w:t>glomeruláris</w:t>
      </w:r>
      <w:proofErr w:type="spellEnd"/>
      <w:r w:rsidRPr="00B7170C">
        <w:rPr>
          <w:rFonts w:ascii="Times New Roman" w:hAnsi="Times New Roman" w:cs="Times New Roman"/>
          <w:szCs w:val="24"/>
        </w:rPr>
        <w:t xml:space="preserve"> pórus méretének szabályozása. A patogén </w:t>
      </w:r>
      <w:proofErr w:type="spellStart"/>
      <w:r w:rsidRPr="00B7170C">
        <w:rPr>
          <w:rFonts w:ascii="Times New Roman" w:hAnsi="Times New Roman" w:cs="Times New Roman"/>
          <w:szCs w:val="24"/>
        </w:rPr>
        <w:t>podocin</w:t>
      </w:r>
      <w:proofErr w:type="spellEnd"/>
      <w:r w:rsidRPr="00B7170C">
        <w:rPr>
          <w:rFonts w:ascii="Times New Roman" w:hAnsi="Times New Roman" w:cs="Times New Roman"/>
          <w:szCs w:val="24"/>
        </w:rPr>
        <w:t xml:space="preserve"> variánsok ezt a funkciót nem képesek betölteni, amely magyarázza a </w:t>
      </w:r>
      <w:proofErr w:type="spellStart"/>
      <w:r w:rsidRPr="00B7170C">
        <w:rPr>
          <w:rFonts w:ascii="Times New Roman" w:hAnsi="Times New Roman" w:cs="Times New Roman"/>
          <w:szCs w:val="24"/>
        </w:rPr>
        <w:t>proteinuriát</w:t>
      </w:r>
      <w:proofErr w:type="spellEnd"/>
      <w:r w:rsidRPr="00B7170C">
        <w:rPr>
          <w:rFonts w:ascii="Times New Roman" w:hAnsi="Times New Roman" w:cs="Times New Roman"/>
          <w:szCs w:val="24"/>
        </w:rPr>
        <w:t>.</w:t>
      </w:r>
    </w:p>
    <w:p w:rsidR="008452E9" w:rsidRPr="008452E9" w:rsidRDefault="00807202" w:rsidP="008452E9">
      <w:pPr>
        <w:spacing w:after="160" w:line="259" w:lineRule="auto"/>
        <w:rPr>
          <w:rFonts w:ascii="Times New Roman" w:hAnsi="Times New Roman" w:cs="Times New Roman"/>
          <w:szCs w:val="24"/>
        </w:rPr>
      </w:pPr>
      <w:r>
        <w:rPr>
          <w:rFonts w:ascii="Times New Roman" w:hAnsi="Times New Roman" w:cs="Times New Roman"/>
          <w:szCs w:val="24"/>
        </w:rPr>
        <w:br w:type="page"/>
      </w:r>
    </w:p>
    <w:p w:rsidR="008452E9" w:rsidRDefault="008452E9" w:rsidP="008452E9">
      <w:pPr>
        <w:spacing w:after="0"/>
        <w:jc w:val="center"/>
        <w:rPr>
          <w:b/>
          <w:bCs/>
          <w:szCs w:val="24"/>
        </w:rPr>
      </w:pPr>
    </w:p>
    <w:p w:rsidR="008452E9" w:rsidRPr="008452E9" w:rsidRDefault="008452E9" w:rsidP="008452E9">
      <w:pPr>
        <w:spacing w:after="0" w:line="240" w:lineRule="auto"/>
        <w:jc w:val="center"/>
        <w:rPr>
          <w:rStyle w:val="None"/>
          <w:b/>
          <w:bCs/>
          <w:color w:val="000000"/>
        </w:rPr>
      </w:pPr>
      <w:r w:rsidRPr="008452E9">
        <w:rPr>
          <w:rStyle w:val="None"/>
          <w:b/>
          <w:bCs/>
          <w:color w:val="000000"/>
        </w:rPr>
        <w:t xml:space="preserve">A </w:t>
      </w:r>
      <w:proofErr w:type="spellStart"/>
      <w:r w:rsidRPr="008452E9">
        <w:rPr>
          <w:rStyle w:val="None"/>
          <w:b/>
          <w:bCs/>
          <w:color w:val="000000"/>
        </w:rPr>
        <w:t>szindromatológia</w:t>
      </w:r>
      <w:proofErr w:type="spellEnd"/>
      <w:r w:rsidRPr="008452E9">
        <w:rPr>
          <w:rStyle w:val="None"/>
          <w:b/>
          <w:bCs/>
          <w:color w:val="000000"/>
        </w:rPr>
        <w:t xml:space="preserve"> </w:t>
      </w:r>
      <w:proofErr w:type="spellStart"/>
      <w:r w:rsidRPr="008452E9">
        <w:rPr>
          <w:rStyle w:val="None"/>
          <w:b/>
          <w:bCs/>
          <w:color w:val="000000"/>
        </w:rPr>
        <w:t>szerepe</w:t>
      </w:r>
      <w:proofErr w:type="spellEnd"/>
      <w:r w:rsidRPr="008452E9">
        <w:rPr>
          <w:rStyle w:val="None"/>
          <w:b/>
          <w:bCs/>
          <w:color w:val="000000"/>
        </w:rPr>
        <w:t xml:space="preserve"> </w:t>
      </w:r>
      <w:proofErr w:type="gramStart"/>
      <w:r w:rsidRPr="008452E9">
        <w:rPr>
          <w:rStyle w:val="None"/>
          <w:b/>
          <w:bCs/>
          <w:color w:val="000000"/>
        </w:rPr>
        <w:t>a</w:t>
      </w:r>
      <w:proofErr w:type="gramEnd"/>
      <w:r w:rsidRPr="008452E9">
        <w:rPr>
          <w:rStyle w:val="None"/>
          <w:b/>
          <w:bCs/>
          <w:color w:val="000000"/>
        </w:rPr>
        <w:t xml:space="preserve"> XXI. század elején</w:t>
      </w:r>
    </w:p>
    <w:p w:rsidR="008452E9" w:rsidRPr="008452E9" w:rsidRDefault="008452E9" w:rsidP="008452E9">
      <w:pPr>
        <w:spacing w:after="0" w:line="240" w:lineRule="auto"/>
        <w:jc w:val="center"/>
        <w:rPr>
          <w:rStyle w:val="None"/>
          <w:i/>
          <w:iCs/>
          <w:color w:val="000000"/>
          <w:u w:val="single"/>
        </w:rPr>
      </w:pPr>
      <w:proofErr w:type="spellStart"/>
      <w:r w:rsidRPr="008452E9">
        <w:rPr>
          <w:rStyle w:val="None"/>
          <w:i/>
          <w:iCs/>
          <w:color w:val="000000"/>
          <w:u w:val="single"/>
        </w:rPr>
        <w:t>Hadzsiev</w:t>
      </w:r>
      <w:proofErr w:type="spellEnd"/>
      <w:r w:rsidRPr="008452E9">
        <w:rPr>
          <w:rStyle w:val="None"/>
          <w:i/>
          <w:iCs/>
          <w:color w:val="000000"/>
          <w:u w:val="single"/>
        </w:rPr>
        <w:t xml:space="preserve"> Kinga</w:t>
      </w:r>
    </w:p>
    <w:p w:rsidR="008452E9" w:rsidRDefault="008452E9" w:rsidP="008452E9">
      <w:pPr>
        <w:spacing w:after="0" w:line="240" w:lineRule="auto"/>
        <w:jc w:val="center"/>
        <w:rPr>
          <w:rStyle w:val="None"/>
          <w:color w:val="000000"/>
        </w:rPr>
      </w:pPr>
      <w:r w:rsidRPr="008452E9">
        <w:rPr>
          <w:rStyle w:val="None"/>
          <w:color w:val="000000"/>
        </w:rPr>
        <w:t xml:space="preserve">PTE ÁOK KK </w:t>
      </w:r>
      <w:proofErr w:type="spellStart"/>
      <w:r w:rsidRPr="008452E9">
        <w:rPr>
          <w:rStyle w:val="None"/>
          <w:color w:val="000000"/>
        </w:rPr>
        <w:t>Orvosi</w:t>
      </w:r>
      <w:proofErr w:type="spellEnd"/>
      <w:r w:rsidRPr="008452E9">
        <w:rPr>
          <w:rStyle w:val="None"/>
          <w:color w:val="000000"/>
        </w:rPr>
        <w:t xml:space="preserve"> </w:t>
      </w:r>
      <w:proofErr w:type="spellStart"/>
      <w:r w:rsidRPr="008452E9">
        <w:rPr>
          <w:rStyle w:val="None"/>
          <w:color w:val="000000"/>
        </w:rPr>
        <w:t>Genetikai</w:t>
      </w:r>
      <w:proofErr w:type="spellEnd"/>
      <w:r w:rsidRPr="008452E9">
        <w:rPr>
          <w:rStyle w:val="None"/>
          <w:color w:val="000000"/>
        </w:rPr>
        <w:t xml:space="preserve"> </w:t>
      </w:r>
      <w:proofErr w:type="spellStart"/>
      <w:r w:rsidRPr="008452E9">
        <w:rPr>
          <w:rStyle w:val="None"/>
          <w:color w:val="000000"/>
        </w:rPr>
        <w:t>Intézet</w:t>
      </w:r>
      <w:proofErr w:type="spellEnd"/>
      <w:r w:rsidRPr="008452E9">
        <w:rPr>
          <w:rStyle w:val="None"/>
          <w:color w:val="000000"/>
        </w:rPr>
        <w:t xml:space="preserve">, </w:t>
      </w:r>
      <w:proofErr w:type="spellStart"/>
      <w:r w:rsidRPr="008452E9">
        <w:rPr>
          <w:rStyle w:val="None"/>
          <w:color w:val="000000"/>
        </w:rPr>
        <w:t>Pécs</w:t>
      </w:r>
      <w:proofErr w:type="spellEnd"/>
    </w:p>
    <w:p w:rsidR="008452E9" w:rsidRPr="008452E9" w:rsidRDefault="008452E9" w:rsidP="008452E9">
      <w:pPr>
        <w:spacing w:after="0" w:line="240" w:lineRule="auto"/>
        <w:jc w:val="center"/>
        <w:rPr>
          <w:rStyle w:val="None"/>
          <w:color w:val="000000"/>
        </w:rPr>
      </w:pPr>
    </w:p>
    <w:p w:rsidR="008452E9" w:rsidRPr="008452E9" w:rsidRDefault="008452E9" w:rsidP="008452E9">
      <w:pPr>
        <w:spacing w:line="240" w:lineRule="auto"/>
        <w:jc w:val="both"/>
        <w:rPr>
          <w:rFonts w:ascii="Times New Roman" w:hAnsi="Times New Roman" w:cs="Times New Roman"/>
          <w:szCs w:val="24"/>
        </w:rPr>
      </w:pPr>
      <w:r w:rsidRPr="008452E9">
        <w:rPr>
          <w:rFonts w:ascii="Times New Roman" w:hAnsi="Times New Roman" w:cs="Times New Roman"/>
          <w:szCs w:val="24"/>
        </w:rPr>
        <w:t xml:space="preserve">A </w:t>
      </w:r>
      <w:proofErr w:type="spellStart"/>
      <w:r w:rsidRPr="008452E9">
        <w:rPr>
          <w:rFonts w:ascii="Times New Roman" w:hAnsi="Times New Roman" w:cs="Times New Roman"/>
          <w:szCs w:val="24"/>
        </w:rPr>
        <w:t>szindromatológia</w:t>
      </w:r>
      <w:proofErr w:type="spellEnd"/>
      <w:r w:rsidRPr="008452E9">
        <w:rPr>
          <w:rFonts w:ascii="Times New Roman" w:hAnsi="Times New Roman" w:cs="Times New Roman"/>
          <w:szCs w:val="24"/>
        </w:rPr>
        <w:t xml:space="preserve">, a </w:t>
      </w:r>
      <w:proofErr w:type="spellStart"/>
      <w:r w:rsidRPr="008452E9">
        <w:rPr>
          <w:rFonts w:ascii="Times New Roman" w:hAnsi="Times New Roman" w:cs="Times New Roman"/>
          <w:szCs w:val="24"/>
        </w:rPr>
        <w:t>kongenitális</w:t>
      </w:r>
      <w:proofErr w:type="spellEnd"/>
      <w:r w:rsidRPr="008452E9">
        <w:rPr>
          <w:rFonts w:ascii="Times New Roman" w:hAnsi="Times New Roman" w:cs="Times New Roman"/>
          <w:szCs w:val="24"/>
        </w:rPr>
        <w:t xml:space="preserve"> </w:t>
      </w:r>
      <w:proofErr w:type="spellStart"/>
      <w:r w:rsidRPr="008452E9">
        <w:rPr>
          <w:rFonts w:ascii="Times New Roman" w:hAnsi="Times New Roman" w:cs="Times New Roman"/>
          <w:szCs w:val="24"/>
        </w:rPr>
        <w:t>malformációk</w:t>
      </w:r>
      <w:proofErr w:type="spellEnd"/>
      <w:r w:rsidRPr="008452E9">
        <w:rPr>
          <w:rFonts w:ascii="Times New Roman" w:hAnsi="Times New Roman" w:cs="Times New Roman"/>
          <w:szCs w:val="24"/>
        </w:rPr>
        <w:t xml:space="preserve"> és diszmorfiás szindrómák tanulmányozása a klinikai genetika egy régóta nevesített területe. A genetikai betegek ellátása terén szerepe a laboratóriumi technikák fejlődésével párhuzamosan változott. Alapvető vizsgálóelemünk a diszmorfiás jegyek megfigyelése, és ezek minél pontosabb, szakszerű, a nemzetközi nómenklatúrának megfelelő leírása, mindezzel elősegítve a pontos molekuláris hiba feltárását. </w:t>
      </w:r>
    </w:p>
    <w:p w:rsidR="008452E9" w:rsidRPr="008452E9" w:rsidRDefault="008452E9" w:rsidP="008452E9">
      <w:pPr>
        <w:spacing w:line="240" w:lineRule="auto"/>
        <w:jc w:val="both"/>
        <w:rPr>
          <w:rFonts w:ascii="Times New Roman" w:hAnsi="Times New Roman" w:cs="Times New Roman"/>
          <w:szCs w:val="24"/>
        </w:rPr>
      </w:pPr>
      <w:r w:rsidRPr="008452E9">
        <w:rPr>
          <w:rFonts w:ascii="Times New Roman" w:hAnsi="Times New Roman" w:cs="Times New Roman"/>
          <w:szCs w:val="24"/>
        </w:rPr>
        <w:t xml:space="preserve">Előadásomban rövid történeti bevezető után ezt a változást mutatom be, valamint megpróbálom a </w:t>
      </w:r>
      <w:proofErr w:type="spellStart"/>
      <w:r w:rsidRPr="008452E9">
        <w:rPr>
          <w:rFonts w:ascii="Times New Roman" w:hAnsi="Times New Roman" w:cs="Times New Roman"/>
          <w:szCs w:val="24"/>
        </w:rPr>
        <w:t>szindromatológiát</w:t>
      </w:r>
      <w:proofErr w:type="spellEnd"/>
      <w:r w:rsidRPr="008452E9">
        <w:rPr>
          <w:rFonts w:ascii="Times New Roman" w:hAnsi="Times New Roman" w:cs="Times New Roman"/>
          <w:szCs w:val="24"/>
        </w:rPr>
        <w:t xml:space="preserve"> a XXI. század genetikai betegellátásának térképén elhelyezni.</w:t>
      </w: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807202">
      <w:pPr>
        <w:spacing w:after="0"/>
        <w:jc w:val="center"/>
        <w:rPr>
          <w:b/>
          <w:bCs/>
          <w:szCs w:val="24"/>
        </w:rPr>
      </w:pPr>
    </w:p>
    <w:p w:rsidR="008452E9" w:rsidRDefault="008452E9" w:rsidP="00DB189D">
      <w:pPr>
        <w:spacing w:after="0"/>
        <w:rPr>
          <w:b/>
          <w:bCs/>
          <w:szCs w:val="24"/>
        </w:rPr>
      </w:pPr>
    </w:p>
    <w:p w:rsidR="00807202" w:rsidRPr="00807202" w:rsidRDefault="00807202" w:rsidP="00807202">
      <w:pPr>
        <w:spacing w:after="0"/>
        <w:jc w:val="center"/>
        <w:rPr>
          <w:b/>
          <w:bCs/>
          <w:szCs w:val="24"/>
        </w:rPr>
      </w:pPr>
      <w:r w:rsidRPr="000A1A68">
        <w:rPr>
          <w:b/>
          <w:bCs/>
          <w:szCs w:val="24"/>
        </w:rPr>
        <w:lastRenderedPageBreak/>
        <w:t xml:space="preserve">A MAN2B1 </w:t>
      </w:r>
      <w:proofErr w:type="gramStart"/>
      <w:r w:rsidRPr="000A1A68">
        <w:rPr>
          <w:b/>
          <w:bCs/>
          <w:szCs w:val="24"/>
        </w:rPr>
        <w:t>gén mutáció</w:t>
      </w:r>
      <w:proofErr w:type="gramEnd"/>
      <w:r w:rsidRPr="000A1A68">
        <w:rPr>
          <w:b/>
          <w:bCs/>
          <w:szCs w:val="24"/>
        </w:rPr>
        <w:t xml:space="preserve"> spektrum és a társuló </w:t>
      </w:r>
      <w:proofErr w:type="spellStart"/>
      <w:r w:rsidRPr="000A1A68">
        <w:rPr>
          <w:b/>
          <w:bCs/>
          <w:szCs w:val="24"/>
        </w:rPr>
        <w:t>fenotípus</w:t>
      </w:r>
      <w:proofErr w:type="spellEnd"/>
      <w:r w:rsidRPr="000A1A68">
        <w:rPr>
          <w:b/>
          <w:bCs/>
          <w:szCs w:val="24"/>
        </w:rPr>
        <w:t xml:space="preserve"> paletta bővülése 2. típusú </w:t>
      </w:r>
      <w:proofErr w:type="spellStart"/>
      <w:r w:rsidRPr="000A1A68">
        <w:rPr>
          <w:b/>
          <w:bCs/>
          <w:szCs w:val="24"/>
        </w:rPr>
        <w:t>alpha-mannosidos</w:t>
      </w:r>
      <w:proofErr w:type="spellEnd"/>
      <w:r w:rsidRPr="000A1A68">
        <w:rPr>
          <w:b/>
          <w:bCs/>
          <w:szCs w:val="24"/>
        </w:rPr>
        <w:t xml:space="preserve"> betegségben szenvedő testvérpárban</w:t>
      </w:r>
    </w:p>
    <w:p w:rsidR="00807202" w:rsidRPr="00807202" w:rsidRDefault="00807202" w:rsidP="00807202">
      <w:pPr>
        <w:spacing w:after="0"/>
        <w:jc w:val="center"/>
        <w:rPr>
          <w:i/>
          <w:iCs/>
          <w:szCs w:val="24"/>
        </w:rPr>
      </w:pPr>
      <w:r w:rsidRPr="00807202">
        <w:rPr>
          <w:i/>
          <w:iCs/>
          <w:szCs w:val="24"/>
          <w:u w:val="single"/>
        </w:rPr>
        <w:t>Szegedi Márta</w:t>
      </w:r>
      <w:r w:rsidRPr="00807202">
        <w:rPr>
          <w:i/>
          <w:iCs/>
          <w:szCs w:val="24"/>
          <w:vertAlign w:val="superscript"/>
        </w:rPr>
        <w:t>1</w:t>
      </w:r>
      <w:r w:rsidRPr="00807202">
        <w:rPr>
          <w:i/>
          <w:iCs/>
          <w:szCs w:val="24"/>
        </w:rPr>
        <w:t>, Rácz Gábor</w:t>
      </w:r>
      <w:r w:rsidRPr="00807202">
        <w:rPr>
          <w:i/>
          <w:iCs/>
          <w:szCs w:val="24"/>
          <w:vertAlign w:val="superscript"/>
        </w:rPr>
        <w:t>2</w:t>
      </w:r>
      <w:r w:rsidRPr="00807202">
        <w:rPr>
          <w:i/>
          <w:iCs/>
          <w:szCs w:val="24"/>
        </w:rPr>
        <w:t>, Palásti Ágnes</w:t>
      </w:r>
      <w:r w:rsidRPr="00807202">
        <w:rPr>
          <w:i/>
          <w:iCs/>
          <w:szCs w:val="24"/>
          <w:vertAlign w:val="superscript"/>
        </w:rPr>
        <w:t>1</w:t>
      </w:r>
      <w:r w:rsidRPr="00807202">
        <w:rPr>
          <w:i/>
          <w:iCs/>
          <w:szCs w:val="24"/>
        </w:rPr>
        <w:t xml:space="preserve">, </w:t>
      </w:r>
      <w:proofErr w:type="spellStart"/>
      <w:r w:rsidRPr="00807202">
        <w:rPr>
          <w:i/>
          <w:iCs/>
          <w:szCs w:val="24"/>
        </w:rPr>
        <w:t>Grosz</w:t>
      </w:r>
      <w:proofErr w:type="spellEnd"/>
      <w:r w:rsidRPr="00807202">
        <w:rPr>
          <w:i/>
          <w:iCs/>
          <w:szCs w:val="24"/>
        </w:rPr>
        <w:t xml:space="preserve"> Zoltán</w:t>
      </w:r>
      <w:r w:rsidRPr="00807202">
        <w:rPr>
          <w:i/>
          <w:iCs/>
          <w:szCs w:val="24"/>
          <w:vertAlign w:val="superscript"/>
        </w:rPr>
        <w:t>1</w:t>
      </w:r>
      <w:r w:rsidRPr="00807202">
        <w:rPr>
          <w:i/>
          <w:iCs/>
          <w:szCs w:val="24"/>
        </w:rPr>
        <w:t>, Molnár Mária Judit</w:t>
      </w:r>
      <w:r w:rsidRPr="00807202">
        <w:rPr>
          <w:i/>
          <w:iCs/>
          <w:szCs w:val="24"/>
          <w:vertAlign w:val="superscript"/>
        </w:rPr>
        <w:t>1</w:t>
      </w:r>
    </w:p>
    <w:p w:rsidR="00807202" w:rsidRDefault="00807202" w:rsidP="00807202">
      <w:pPr>
        <w:spacing w:after="0"/>
        <w:jc w:val="center"/>
        <w:rPr>
          <w:szCs w:val="24"/>
        </w:rPr>
      </w:pPr>
      <w:r w:rsidRPr="00234BF1">
        <w:rPr>
          <w:szCs w:val="24"/>
          <w:vertAlign w:val="superscript"/>
        </w:rPr>
        <w:t>1</w:t>
      </w:r>
      <w:r>
        <w:rPr>
          <w:szCs w:val="24"/>
        </w:rPr>
        <w:t xml:space="preserve">Semmelweis Egyetem, </w:t>
      </w:r>
      <w:proofErr w:type="spellStart"/>
      <w:r>
        <w:rPr>
          <w:szCs w:val="24"/>
        </w:rPr>
        <w:t>Genomikai</w:t>
      </w:r>
      <w:proofErr w:type="spellEnd"/>
      <w:r>
        <w:rPr>
          <w:szCs w:val="24"/>
        </w:rPr>
        <w:t xml:space="preserve"> Medicina és Ritka Betegségek Intézete, Budapest</w:t>
      </w:r>
    </w:p>
    <w:p w:rsidR="00807202" w:rsidRDefault="00807202" w:rsidP="00807202">
      <w:pPr>
        <w:spacing w:after="0"/>
        <w:jc w:val="center"/>
        <w:rPr>
          <w:szCs w:val="24"/>
        </w:rPr>
      </w:pPr>
      <w:r w:rsidRPr="00234BF1">
        <w:rPr>
          <w:szCs w:val="24"/>
          <w:vertAlign w:val="superscript"/>
        </w:rPr>
        <w:t>2</w:t>
      </w:r>
      <w:r>
        <w:rPr>
          <w:szCs w:val="24"/>
        </w:rPr>
        <w:t>Szegedi Tudományegyetem, Gyermekgyógyászati Klinika és Gyermekegészségügyi Központ, Szeged</w:t>
      </w:r>
    </w:p>
    <w:p w:rsidR="00807202" w:rsidRDefault="00807202" w:rsidP="00807202">
      <w:pPr>
        <w:jc w:val="both"/>
        <w:rPr>
          <w:szCs w:val="24"/>
        </w:rPr>
      </w:pPr>
    </w:p>
    <w:p w:rsidR="00807202" w:rsidRPr="00807202" w:rsidRDefault="00807202" w:rsidP="00807202">
      <w:pPr>
        <w:jc w:val="both"/>
        <w:rPr>
          <w:rFonts w:ascii="Times New Roman" w:hAnsi="Times New Roman" w:cs="Times New Roman"/>
          <w:szCs w:val="24"/>
        </w:rPr>
      </w:pPr>
      <w:r w:rsidRPr="00807202">
        <w:rPr>
          <w:rFonts w:ascii="Times New Roman" w:hAnsi="Times New Roman" w:cs="Times New Roman"/>
          <w:szCs w:val="24"/>
        </w:rPr>
        <w:t>Bevezetés: Az alfa-</w:t>
      </w:r>
      <w:proofErr w:type="spellStart"/>
      <w:r w:rsidRPr="00807202">
        <w:rPr>
          <w:rFonts w:ascii="Times New Roman" w:hAnsi="Times New Roman" w:cs="Times New Roman"/>
          <w:szCs w:val="24"/>
        </w:rPr>
        <w:t>mannozidózis</w:t>
      </w:r>
      <w:proofErr w:type="spellEnd"/>
      <w:r w:rsidRPr="00807202">
        <w:rPr>
          <w:rFonts w:ascii="Times New Roman" w:hAnsi="Times New Roman" w:cs="Times New Roman"/>
          <w:szCs w:val="24"/>
        </w:rPr>
        <w:t xml:space="preserve"> egy ritka </w:t>
      </w:r>
      <w:proofErr w:type="spellStart"/>
      <w:r w:rsidRPr="00807202">
        <w:rPr>
          <w:rFonts w:ascii="Times New Roman" w:hAnsi="Times New Roman" w:cs="Times New Roman"/>
          <w:szCs w:val="24"/>
        </w:rPr>
        <w:t>herediter</w:t>
      </w:r>
      <w:proofErr w:type="spellEnd"/>
      <w:r w:rsidRPr="00807202">
        <w:rPr>
          <w:rFonts w:ascii="Times New Roman" w:hAnsi="Times New Roman" w:cs="Times New Roman"/>
          <w:szCs w:val="24"/>
        </w:rPr>
        <w:t xml:space="preserve"> kórkép, amelyet a </w:t>
      </w:r>
      <w:proofErr w:type="spellStart"/>
      <w:r w:rsidRPr="00807202">
        <w:rPr>
          <w:rFonts w:ascii="Times New Roman" w:hAnsi="Times New Roman" w:cs="Times New Roman"/>
          <w:szCs w:val="24"/>
        </w:rPr>
        <w:t>lizoszómális</w:t>
      </w:r>
      <w:proofErr w:type="spellEnd"/>
      <w:r w:rsidRPr="00807202">
        <w:rPr>
          <w:rFonts w:ascii="Times New Roman" w:hAnsi="Times New Roman" w:cs="Times New Roman"/>
          <w:szCs w:val="24"/>
        </w:rPr>
        <w:t xml:space="preserve"> alfa-</w:t>
      </w:r>
      <w:proofErr w:type="spellStart"/>
      <w:r w:rsidRPr="00807202">
        <w:rPr>
          <w:rFonts w:ascii="Times New Roman" w:hAnsi="Times New Roman" w:cs="Times New Roman"/>
          <w:szCs w:val="24"/>
        </w:rPr>
        <w:t>mannozidáz</w:t>
      </w:r>
      <w:proofErr w:type="spellEnd"/>
      <w:r w:rsidRPr="00807202">
        <w:rPr>
          <w:rFonts w:ascii="Times New Roman" w:hAnsi="Times New Roman" w:cs="Times New Roman"/>
          <w:szCs w:val="24"/>
        </w:rPr>
        <w:t xml:space="preserve"> enzimet kódoló MAN2B1 gén mutációi eredményeznek. Célunk az volt, hogy 2. típusú alfa-</w:t>
      </w:r>
      <w:proofErr w:type="spellStart"/>
      <w:r w:rsidRPr="00807202">
        <w:rPr>
          <w:rFonts w:ascii="Times New Roman" w:hAnsi="Times New Roman" w:cs="Times New Roman"/>
          <w:szCs w:val="24"/>
        </w:rPr>
        <w:t>mannozidózisban</w:t>
      </w:r>
      <w:proofErr w:type="spellEnd"/>
      <w:r w:rsidRPr="00807202">
        <w:rPr>
          <w:rFonts w:ascii="Times New Roman" w:hAnsi="Times New Roman" w:cs="Times New Roman"/>
          <w:szCs w:val="24"/>
        </w:rPr>
        <w:t xml:space="preserve"> szenvedő középkorú testvérpár </w:t>
      </w:r>
      <w:proofErr w:type="spellStart"/>
      <w:r w:rsidRPr="00807202">
        <w:rPr>
          <w:rFonts w:ascii="Times New Roman" w:hAnsi="Times New Roman" w:cs="Times New Roman"/>
          <w:szCs w:val="24"/>
        </w:rPr>
        <w:t>fenotípusának</w:t>
      </w:r>
      <w:proofErr w:type="spellEnd"/>
      <w:r w:rsidRPr="00807202">
        <w:rPr>
          <w:rFonts w:ascii="Times New Roman" w:hAnsi="Times New Roman" w:cs="Times New Roman"/>
          <w:szCs w:val="24"/>
        </w:rPr>
        <w:t xml:space="preserve"> és a detektált mutációknak asszociációját jellemezzük.</w:t>
      </w:r>
    </w:p>
    <w:p w:rsidR="00807202" w:rsidRPr="00807202" w:rsidRDefault="00807202" w:rsidP="00807202">
      <w:pPr>
        <w:jc w:val="both"/>
        <w:rPr>
          <w:rFonts w:ascii="Times New Roman" w:hAnsi="Times New Roman" w:cs="Times New Roman"/>
          <w:szCs w:val="24"/>
        </w:rPr>
      </w:pPr>
      <w:r w:rsidRPr="00807202">
        <w:rPr>
          <w:rFonts w:ascii="Times New Roman" w:hAnsi="Times New Roman" w:cs="Times New Roman"/>
          <w:szCs w:val="24"/>
        </w:rPr>
        <w:t xml:space="preserve">Anyag és módszer: Egy 45 éves férfi („A” beteg) és 51 éves leánytestvére („B” beteg) esetében neurológiai, pszichiátriai, </w:t>
      </w:r>
      <w:proofErr w:type="spellStart"/>
      <w:r w:rsidRPr="00807202">
        <w:rPr>
          <w:rFonts w:ascii="Times New Roman" w:hAnsi="Times New Roman" w:cs="Times New Roman"/>
          <w:szCs w:val="24"/>
        </w:rPr>
        <w:t>elektrofiziológiai</w:t>
      </w:r>
      <w:proofErr w:type="spellEnd"/>
      <w:r w:rsidRPr="00807202">
        <w:rPr>
          <w:rFonts w:ascii="Times New Roman" w:hAnsi="Times New Roman" w:cs="Times New Roman"/>
          <w:szCs w:val="24"/>
        </w:rPr>
        <w:t xml:space="preserve">, biokémiai és genetikai vizsgálatokat végeztünk. Esetükben a MAN2B1 gént Sanger </w:t>
      </w:r>
      <w:proofErr w:type="spellStart"/>
      <w:r w:rsidRPr="00807202">
        <w:rPr>
          <w:rFonts w:ascii="Times New Roman" w:hAnsi="Times New Roman" w:cs="Times New Roman"/>
          <w:szCs w:val="24"/>
        </w:rPr>
        <w:t>szekvenálással</w:t>
      </w:r>
      <w:proofErr w:type="spellEnd"/>
      <w:r w:rsidRPr="00807202">
        <w:rPr>
          <w:rFonts w:ascii="Times New Roman" w:hAnsi="Times New Roman" w:cs="Times New Roman"/>
          <w:szCs w:val="24"/>
        </w:rPr>
        <w:t xml:space="preserve"> analizáltuk. Édesanyjuk („C” beteg) esetében szegregációs analízis történt.</w:t>
      </w:r>
    </w:p>
    <w:p w:rsidR="00807202" w:rsidRPr="00807202" w:rsidRDefault="00807202" w:rsidP="00807202">
      <w:pPr>
        <w:jc w:val="both"/>
        <w:rPr>
          <w:rFonts w:ascii="Times New Roman" w:hAnsi="Times New Roman" w:cs="Times New Roman"/>
        </w:rPr>
      </w:pPr>
      <w:r w:rsidRPr="00807202">
        <w:rPr>
          <w:rFonts w:ascii="Times New Roman" w:hAnsi="Times New Roman" w:cs="Times New Roman"/>
          <w:szCs w:val="24"/>
        </w:rPr>
        <w:t>Eredmények: „A” beteg esetében kora gyermekkorától számos minor anomália (</w:t>
      </w:r>
      <w:proofErr w:type="spellStart"/>
      <w:r w:rsidRPr="00807202">
        <w:rPr>
          <w:rFonts w:ascii="Times New Roman" w:hAnsi="Times New Roman" w:cs="Times New Roman"/>
          <w:szCs w:val="24"/>
        </w:rPr>
        <w:t>macrocephalia</w:t>
      </w:r>
      <w:proofErr w:type="spellEnd"/>
      <w:r w:rsidRPr="00807202">
        <w:rPr>
          <w:rFonts w:ascii="Times New Roman" w:hAnsi="Times New Roman" w:cs="Times New Roman"/>
          <w:szCs w:val="24"/>
        </w:rPr>
        <w:t xml:space="preserve">, durva arcvonások), </w:t>
      </w:r>
      <w:proofErr w:type="spellStart"/>
      <w:r w:rsidRPr="00807202">
        <w:rPr>
          <w:rFonts w:ascii="Times New Roman" w:hAnsi="Times New Roman" w:cs="Times New Roman"/>
          <w:szCs w:val="24"/>
        </w:rPr>
        <w:t>hypacusis</w:t>
      </w:r>
      <w:proofErr w:type="spellEnd"/>
      <w:r w:rsidRPr="00807202">
        <w:rPr>
          <w:rFonts w:ascii="Times New Roman" w:hAnsi="Times New Roman" w:cs="Times New Roman"/>
          <w:szCs w:val="24"/>
        </w:rPr>
        <w:t xml:space="preserve"> és </w:t>
      </w:r>
      <w:proofErr w:type="spellStart"/>
      <w:r w:rsidRPr="00807202">
        <w:rPr>
          <w:rFonts w:ascii="Times New Roman" w:hAnsi="Times New Roman" w:cs="Times New Roman"/>
          <w:szCs w:val="24"/>
        </w:rPr>
        <w:t>hepatomegalia</w:t>
      </w:r>
      <w:proofErr w:type="spellEnd"/>
      <w:r w:rsidRPr="00807202">
        <w:rPr>
          <w:rFonts w:ascii="Times New Roman" w:hAnsi="Times New Roman" w:cs="Times New Roman"/>
          <w:szCs w:val="24"/>
        </w:rPr>
        <w:t xml:space="preserve"> volt észlelhető. Instabil testtartás és járászavar, enyhe kognitív károsodás kora felnőttkorban. „B” beteg esetében kora gyermekkorában már tapasztalható volt prominens homlok, </w:t>
      </w:r>
      <w:proofErr w:type="spellStart"/>
      <w:r w:rsidRPr="00807202">
        <w:rPr>
          <w:rFonts w:ascii="Times New Roman" w:hAnsi="Times New Roman" w:cs="Times New Roman"/>
          <w:szCs w:val="24"/>
        </w:rPr>
        <w:t>hypacusis</w:t>
      </w:r>
      <w:proofErr w:type="spellEnd"/>
      <w:r w:rsidRPr="00807202">
        <w:rPr>
          <w:rFonts w:ascii="Times New Roman" w:hAnsi="Times New Roman" w:cs="Times New Roman"/>
          <w:szCs w:val="24"/>
        </w:rPr>
        <w:t xml:space="preserve">, generalizált </w:t>
      </w:r>
      <w:proofErr w:type="spellStart"/>
      <w:r w:rsidRPr="00807202">
        <w:rPr>
          <w:rFonts w:ascii="Times New Roman" w:hAnsi="Times New Roman" w:cs="Times New Roman"/>
          <w:szCs w:val="24"/>
        </w:rPr>
        <w:t>muscularis</w:t>
      </w:r>
      <w:proofErr w:type="spellEnd"/>
      <w:r w:rsidRPr="00807202">
        <w:rPr>
          <w:rFonts w:ascii="Times New Roman" w:hAnsi="Times New Roman" w:cs="Times New Roman"/>
          <w:szCs w:val="24"/>
        </w:rPr>
        <w:t xml:space="preserve"> </w:t>
      </w:r>
      <w:proofErr w:type="spellStart"/>
      <w:r w:rsidRPr="00807202">
        <w:rPr>
          <w:rFonts w:ascii="Times New Roman" w:hAnsi="Times New Roman" w:cs="Times New Roman"/>
          <w:szCs w:val="24"/>
        </w:rPr>
        <w:t>atrophia</w:t>
      </w:r>
      <w:proofErr w:type="spellEnd"/>
      <w:r w:rsidRPr="00807202">
        <w:rPr>
          <w:rFonts w:ascii="Times New Roman" w:hAnsi="Times New Roman" w:cs="Times New Roman"/>
          <w:szCs w:val="24"/>
        </w:rPr>
        <w:t xml:space="preserve"> és alsó végtagi </w:t>
      </w:r>
      <w:proofErr w:type="spellStart"/>
      <w:r w:rsidRPr="00807202">
        <w:rPr>
          <w:rFonts w:ascii="Times New Roman" w:hAnsi="Times New Roman" w:cs="Times New Roman"/>
          <w:szCs w:val="24"/>
        </w:rPr>
        <w:t>paresis</w:t>
      </w:r>
      <w:proofErr w:type="spellEnd"/>
      <w:r w:rsidRPr="00807202">
        <w:rPr>
          <w:rFonts w:ascii="Times New Roman" w:hAnsi="Times New Roman" w:cs="Times New Roman"/>
          <w:szCs w:val="24"/>
        </w:rPr>
        <w:t>.</w:t>
      </w:r>
      <w:r w:rsidRPr="00807202">
        <w:rPr>
          <w:rFonts w:ascii="Times New Roman" w:hAnsi="Times New Roman" w:cs="Times New Roman"/>
        </w:rPr>
        <w:t xml:space="preserve"> Fiatal felnőttkorban paranoid téveseszmék, majd sokízületi deformitás jelentkezett. Koponya MRI a kisagy </w:t>
      </w:r>
      <w:proofErr w:type="spellStart"/>
      <w:r w:rsidRPr="00807202">
        <w:rPr>
          <w:rFonts w:ascii="Times New Roman" w:hAnsi="Times New Roman" w:cs="Times New Roman"/>
        </w:rPr>
        <w:t>atrophiáját</w:t>
      </w:r>
      <w:proofErr w:type="spellEnd"/>
      <w:r w:rsidRPr="00807202">
        <w:rPr>
          <w:rFonts w:ascii="Times New Roman" w:hAnsi="Times New Roman" w:cs="Times New Roman"/>
        </w:rPr>
        <w:t xml:space="preserve"> detektálta, a </w:t>
      </w:r>
      <w:proofErr w:type="spellStart"/>
      <w:r w:rsidRPr="00807202">
        <w:rPr>
          <w:rFonts w:ascii="Times New Roman" w:hAnsi="Times New Roman" w:cs="Times New Roman"/>
        </w:rPr>
        <w:t>humerus</w:t>
      </w:r>
      <w:proofErr w:type="spellEnd"/>
      <w:r w:rsidRPr="00807202">
        <w:rPr>
          <w:rFonts w:ascii="Times New Roman" w:hAnsi="Times New Roman" w:cs="Times New Roman"/>
        </w:rPr>
        <w:t xml:space="preserve"> RTG </w:t>
      </w:r>
      <w:proofErr w:type="spellStart"/>
      <w:r w:rsidRPr="00807202">
        <w:rPr>
          <w:rFonts w:ascii="Times New Roman" w:hAnsi="Times New Roman" w:cs="Times New Roman"/>
        </w:rPr>
        <w:t>sclerotikus</w:t>
      </w:r>
      <w:proofErr w:type="spellEnd"/>
      <w:r w:rsidRPr="00807202">
        <w:rPr>
          <w:rFonts w:ascii="Times New Roman" w:hAnsi="Times New Roman" w:cs="Times New Roman"/>
        </w:rPr>
        <w:t xml:space="preserve"> élű </w:t>
      </w:r>
      <w:proofErr w:type="spellStart"/>
      <w:r w:rsidRPr="00807202">
        <w:rPr>
          <w:rFonts w:ascii="Times New Roman" w:hAnsi="Times New Roman" w:cs="Times New Roman"/>
        </w:rPr>
        <w:t>cystákat</w:t>
      </w:r>
      <w:proofErr w:type="spellEnd"/>
      <w:r w:rsidRPr="00807202">
        <w:rPr>
          <w:rFonts w:ascii="Times New Roman" w:hAnsi="Times New Roman" w:cs="Times New Roman"/>
        </w:rPr>
        <w:t xml:space="preserve"> talált. ENG-vizsgálat kifejezett </w:t>
      </w:r>
      <w:proofErr w:type="spellStart"/>
      <w:r w:rsidRPr="00807202">
        <w:rPr>
          <w:rFonts w:ascii="Times New Roman" w:hAnsi="Times New Roman" w:cs="Times New Roman"/>
        </w:rPr>
        <w:t>axonalis</w:t>
      </w:r>
      <w:proofErr w:type="spellEnd"/>
      <w:r w:rsidRPr="00807202">
        <w:rPr>
          <w:rFonts w:ascii="Times New Roman" w:hAnsi="Times New Roman" w:cs="Times New Roman"/>
        </w:rPr>
        <w:t xml:space="preserve"> </w:t>
      </w:r>
      <w:proofErr w:type="spellStart"/>
      <w:r w:rsidRPr="00807202">
        <w:rPr>
          <w:rFonts w:ascii="Times New Roman" w:hAnsi="Times New Roman" w:cs="Times New Roman"/>
        </w:rPr>
        <w:t>neuropathiát</w:t>
      </w:r>
      <w:proofErr w:type="spellEnd"/>
      <w:r w:rsidRPr="00807202">
        <w:rPr>
          <w:rFonts w:ascii="Times New Roman" w:hAnsi="Times New Roman" w:cs="Times New Roman"/>
        </w:rPr>
        <w:t xml:space="preserve"> írt le az alsó végtagban. Az alfa-</w:t>
      </w:r>
      <w:proofErr w:type="spellStart"/>
      <w:r w:rsidRPr="00807202">
        <w:rPr>
          <w:rFonts w:ascii="Times New Roman" w:hAnsi="Times New Roman" w:cs="Times New Roman"/>
        </w:rPr>
        <w:t>mannozidáz</w:t>
      </w:r>
      <w:proofErr w:type="spellEnd"/>
      <w:r w:rsidRPr="00807202">
        <w:rPr>
          <w:rFonts w:ascii="Times New Roman" w:hAnsi="Times New Roman" w:cs="Times New Roman"/>
        </w:rPr>
        <w:t xml:space="preserve"> enzim aktivitása mindkét betegnél az egészséges kontroll 2% -a alatt volt. Az édesanya enzimaktivitása a normál kontroll 50%-a volt. A szérum és a vizelet </w:t>
      </w:r>
      <w:proofErr w:type="spellStart"/>
      <w:r w:rsidRPr="00807202">
        <w:rPr>
          <w:rFonts w:ascii="Times New Roman" w:hAnsi="Times New Roman" w:cs="Times New Roman"/>
        </w:rPr>
        <w:t>oligoszacharid</w:t>
      </w:r>
      <w:proofErr w:type="spellEnd"/>
      <w:r w:rsidRPr="00807202">
        <w:rPr>
          <w:rFonts w:ascii="Times New Roman" w:hAnsi="Times New Roman" w:cs="Times New Roman"/>
        </w:rPr>
        <w:t xml:space="preserve">-elemzés kóros mintázatot mutatott. A testvérpár genetikai vizsgálata során mindkét páciensben </w:t>
      </w:r>
      <w:proofErr w:type="spellStart"/>
      <w:r w:rsidRPr="00807202">
        <w:rPr>
          <w:rFonts w:ascii="Times New Roman" w:hAnsi="Times New Roman" w:cs="Times New Roman"/>
        </w:rPr>
        <w:t>compound</w:t>
      </w:r>
      <w:proofErr w:type="spellEnd"/>
      <w:r w:rsidRPr="00807202">
        <w:rPr>
          <w:rFonts w:ascii="Times New Roman" w:hAnsi="Times New Roman" w:cs="Times New Roman"/>
        </w:rPr>
        <w:t xml:space="preserve"> heterozigóta státuszban találtuk a MAN2B1génben a c.283G&gt;C(Ala95Pro) és c.523G&gt;A(Gly175Arg) ritka mutációkat, amelyek a szakirodalmi adatbázisok szerint bizonytalan jelentőségű variánsoknak minősültek. Az édesanya heterozigóta státuszú a c.283G&gt;C(Ala95Pro) variáns tekintetében. A szegregációs vizsgálat és a biokémiai vizsgálatok alapján a talált mutációk </w:t>
      </w:r>
      <w:proofErr w:type="spellStart"/>
      <w:r w:rsidRPr="00807202">
        <w:rPr>
          <w:rFonts w:ascii="Times New Roman" w:hAnsi="Times New Roman" w:cs="Times New Roman"/>
        </w:rPr>
        <w:t>patogenitása</w:t>
      </w:r>
      <w:proofErr w:type="spellEnd"/>
      <w:r w:rsidRPr="00807202">
        <w:rPr>
          <w:rFonts w:ascii="Times New Roman" w:hAnsi="Times New Roman" w:cs="Times New Roman"/>
        </w:rPr>
        <w:t xml:space="preserve"> bizonyítottnak tekinthető. </w:t>
      </w:r>
    </w:p>
    <w:p w:rsidR="00807202" w:rsidRPr="00807202" w:rsidRDefault="00807202" w:rsidP="00807202">
      <w:pPr>
        <w:jc w:val="both"/>
        <w:rPr>
          <w:rFonts w:ascii="Times New Roman" w:hAnsi="Times New Roman" w:cs="Times New Roman"/>
          <w:szCs w:val="24"/>
        </w:rPr>
      </w:pPr>
      <w:r w:rsidRPr="00807202">
        <w:rPr>
          <w:rFonts w:ascii="Times New Roman" w:hAnsi="Times New Roman" w:cs="Times New Roman"/>
          <w:szCs w:val="24"/>
        </w:rPr>
        <w:t xml:space="preserve">Következtetés: A családi anamnézis, a két testvér </w:t>
      </w:r>
      <w:proofErr w:type="spellStart"/>
      <w:r w:rsidRPr="00807202">
        <w:rPr>
          <w:rFonts w:ascii="Times New Roman" w:hAnsi="Times New Roman" w:cs="Times New Roman"/>
          <w:szCs w:val="24"/>
        </w:rPr>
        <w:t>klinikuma</w:t>
      </w:r>
      <w:proofErr w:type="spellEnd"/>
      <w:r w:rsidRPr="00807202">
        <w:rPr>
          <w:rFonts w:ascii="Times New Roman" w:hAnsi="Times New Roman" w:cs="Times New Roman"/>
          <w:szCs w:val="24"/>
        </w:rPr>
        <w:t>, a biokémiai tesztek (alfa-</w:t>
      </w:r>
      <w:proofErr w:type="spellStart"/>
      <w:r w:rsidRPr="00807202">
        <w:rPr>
          <w:rFonts w:ascii="Times New Roman" w:hAnsi="Times New Roman" w:cs="Times New Roman"/>
          <w:szCs w:val="24"/>
        </w:rPr>
        <w:t>mannozidáz</w:t>
      </w:r>
      <w:proofErr w:type="spellEnd"/>
      <w:r w:rsidRPr="00807202">
        <w:rPr>
          <w:rFonts w:ascii="Times New Roman" w:hAnsi="Times New Roman" w:cs="Times New Roman"/>
          <w:szCs w:val="24"/>
        </w:rPr>
        <w:t xml:space="preserve"> enzim csökkent aktivitása, szérumban és vizeletben rendellenes </w:t>
      </w:r>
      <w:proofErr w:type="spellStart"/>
      <w:r w:rsidRPr="00807202">
        <w:rPr>
          <w:rFonts w:ascii="Times New Roman" w:hAnsi="Times New Roman" w:cs="Times New Roman"/>
          <w:szCs w:val="24"/>
        </w:rPr>
        <w:t>oligoszacharid</w:t>
      </w:r>
      <w:proofErr w:type="spellEnd"/>
      <w:r w:rsidRPr="00807202">
        <w:rPr>
          <w:rFonts w:ascii="Times New Roman" w:hAnsi="Times New Roman" w:cs="Times New Roman"/>
          <w:szCs w:val="24"/>
        </w:rPr>
        <w:t xml:space="preserve"> minta) alapján megerősítést nyert, hogy az újonnan detektált </w:t>
      </w:r>
      <w:proofErr w:type="spellStart"/>
      <w:r w:rsidRPr="00807202">
        <w:rPr>
          <w:rFonts w:ascii="Times New Roman" w:hAnsi="Times New Roman" w:cs="Times New Roman"/>
          <w:szCs w:val="24"/>
        </w:rPr>
        <w:t>compound</w:t>
      </w:r>
      <w:proofErr w:type="spellEnd"/>
      <w:r w:rsidRPr="00807202">
        <w:rPr>
          <w:rFonts w:ascii="Times New Roman" w:hAnsi="Times New Roman" w:cs="Times New Roman"/>
          <w:szCs w:val="24"/>
        </w:rPr>
        <w:t xml:space="preserve"> heterozigóta mutációk betegség okozó eltérésnek minősülnek. A detektált variánsok az alfa-</w:t>
      </w:r>
      <w:proofErr w:type="spellStart"/>
      <w:r w:rsidRPr="00807202">
        <w:rPr>
          <w:rFonts w:ascii="Times New Roman" w:hAnsi="Times New Roman" w:cs="Times New Roman"/>
          <w:szCs w:val="24"/>
        </w:rPr>
        <w:t>mannozidózis</w:t>
      </w:r>
      <w:proofErr w:type="spellEnd"/>
      <w:r w:rsidRPr="00807202">
        <w:rPr>
          <w:rFonts w:ascii="Times New Roman" w:hAnsi="Times New Roman" w:cs="Times New Roman"/>
          <w:szCs w:val="24"/>
        </w:rPr>
        <w:t xml:space="preserve"> lassan </w:t>
      </w:r>
      <w:proofErr w:type="spellStart"/>
      <w:r w:rsidRPr="00807202">
        <w:rPr>
          <w:rFonts w:ascii="Times New Roman" w:hAnsi="Times New Roman" w:cs="Times New Roman"/>
          <w:szCs w:val="24"/>
        </w:rPr>
        <w:t>progrediáló</w:t>
      </w:r>
      <w:proofErr w:type="spellEnd"/>
      <w:r w:rsidRPr="00807202">
        <w:rPr>
          <w:rFonts w:ascii="Times New Roman" w:hAnsi="Times New Roman" w:cs="Times New Roman"/>
          <w:szCs w:val="24"/>
        </w:rPr>
        <w:t xml:space="preserve">, </w:t>
      </w:r>
      <w:proofErr w:type="spellStart"/>
      <w:r w:rsidRPr="00807202">
        <w:rPr>
          <w:rFonts w:ascii="Times New Roman" w:hAnsi="Times New Roman" w:cs="Times New Roman"/>
          <w:szCs w:val="24"/>
        </w:rPr>
        <w:t>neuroszenzoriális</w:t>
      </w:r>
      <w:proofErr w:type="spellEnd"/>
      <w:r w:rsidRPr="00807202">
        <w:rPr>
          <w:rFonts w:ascii="Times New Roman" w:hAnsi="Times New Roman" w:cs="Times New Roman"/>
          <w:szCs w:val="24"/>
        </w:rPr>
        <w:t xml:space="preserve"> </w:t>
      </w:r>
      <w:proofErr w:type="spellStart"/>
      <w:r w:rsidRPr="00807202">
        <w:rPr>
          <w:rFonts w:ascii="Times New Roman" w:hAnsi="Times New Roman" w:cs="Times New Roman"/>
          <w:szCs w:val="24"/>
        </w:rPr>
        <w:t>fenotípusához</w:t>
      </w:r>
      <w:proofErr w:type="spellEnd"/>
      <w:r w:rsidRPr="00807202">
        <w:rPr>
          <w:rFonts w:ascii="Times New Roman" w:hAnsi="Times New Roman" w:cs="Times New Roman"/>
          <w:szCs w:val="24"/>
        </w:rPr>
        <w:t xml:space="preserve"> </w:t>
      </w:r>
      <w:proofErr w:type="spellStart"/>
      <w:r w:rsidRPr="00807202">
        <w:rPr>
          <w:rFonts w:ascii="Times New Roman" w:hAnsi="Times New Roman" w:cs="Times New Roman"/>
          <w:szCs w:val="24"/>
        </w:rPr>
        <w:t>asszociáltathatóak</w:t>
      </w:r>
      <w:proofErr w:type="spellEnd"/>
      <w:r w:rsidRPr="00807202">
        <w:rPr>
          <w:rFonts w:ascii="Times New Roman" w:hAnsi="Times New Roman" w:cs="Times New Roman"/>
          <w:szCs w:val="24"/>
        </w:rPr>
        <w:t>. A szegregációs analízis eredménye igazolta a mutációk transz elhelyezkedését.</w:t>
      </w:r>
    </w:p>
    <w:p w:rsidR="00807202" w:rsidRPr="00807202" w:rsidRDefault="00807202" w:rsidP="00807202">
      <w:pPr>
        <w:jc w:val="both"/>
        <w:rPr>
          <w:rFonts w:ascii="Times New Roman" w:hAnsi="Times New Roman" w:cs="Times New Roman"/>
          <w:szCs w:val="24"/>
        </w:rPr>
      </w:pPr>
      <w:r w:rsidRPr="00807202">
        <w:rPr>
          <w:rFonts w:ascii="Times New Roman" w:hAnsi="Times New Roman" w:cs="Times New Roman"/>
          <w:szCs w:val="24"/>
        </w:rPr>
        <w:t>A kutatást a KTIA_13_NAP-A-III/6; KTIA_NAP és a FIKP program támogatta. Intézetünk az ERN RND és ERN NMD tagja.</w:t>
      </w:r>
    </w:p>
    <w:p w:rsidR="00807202" w:rsidRPr="00807202" w:rsidRDefault="00807202" w:rsidP="00807202">
      <w:pPr>
        <w:jc w:val="both"/>
        <w:rPr>
          <w:rFonts w:ascii="Times New Roman" w:hAnsi="Times New Roman" w:cs="Times New Roman"/>
          <w:szCs w:val="24"/>
        </w:rPr>
      </w:pPr>
      <w:r w:rsidRPr="00807202">
        <w:rPr>
          <w:rFonts w:ascii="Times New Roman" w:hAnsi="Times New Roman" w:cs="Times New Roman"/>
          <w:szCs w:val="24"/>
        </w:rPr>
        <w:t>Referenciák:</w:t>
      </w:r>
    </w:p>
    <w:p w:rsidR="00807202" w:rsidRPr="00807202" w:rsidRDefault="00807202" w:rsidP="00807202">
      <w:pPr>
        <w:jc w:val="both"/>
        <w:rPr>
          <w:rFonts w:ascii="Times New Roman" w:hAnsi="Times New Roman" w:cs="Times New Roman"/>
          <w:szCs w:val="24"/>
        </w:rPr>
      </w:pPr>
      <w:r w:rsidRPr="00807202">
        <w:rPr>
          <w:rFonts w:ascii="Times New Roman" w:hAnsi="Times New Roman" w:cs="Times New Roman"/>
          <w:szCs w:val="24"/>
        </w:rPr>
        <w:t xml:space="preserve">1. OMIM https://www.omim.org/entry/248500  </w:t>
      </w:r>
    </w:p>
    <w:p w:rsidR="00807202" w:rsidRPr="00807202" w:rsidRDefault="00807202" w:rsidP="00807202">
      <w:pPr>
        <w:jc w:val="both"/>
        <w:rPr>
          <w:rFonts w:ascii="Times New Roman" w:hAnsi="Times New Roman" w:cs="Times New Roman"/>
          <w:szCs w:val="24"/>
        </w:rPr>
      </w:pPr>
      <w:r w:rsidRPr="00807202">
        <w:rPr>
          <w:rFonts w:ascii="Times New Roman" w:hAnsi="Times New Roman" w:cs="Times New Roman"/>
          <w:szCs w:val="24"/>
        </w:rPr>
        <w:t xml:space="preserve">2. </w:t>
      </w:r>
      <w:proofErr w:type="spellStart"/>
      <w:r w:rsidRPr="00807202">
        <w:rPr>
          <w:rFonts w:ascii="Times New Roman" w:hAnsi="Times New Roman" w:cs="Times New Roman"/>
          <w:szCs w:val="24"/>
        </w:rPr>
        <w:t>Malm</w:t>
      </w:r>
      <w:proofErr w:type="spellEnd"/>
      <w:r w:rsidRPr="00807202">
        <w:rPr>
          <w:rFonts w:ascii="Times New Roman" w:hAnsi="Times New Roman" w:cs="Times New Roman"/>
          <w:szCs w:val="24"/>
        </w:rPr>
        <w:t xml:space="preserve">, D </w:t>
      </w:r>
      <w:proofErr w:type="spellStart"/>
      <w:r w:rsidRPr="00807202">
        <w:rPr>
          <w:rFonts w:ascii="Times New Roman" w:hAnsi="Times New Roman" w:cs="Times New Roman"/>
          <w:szCs w:val="24"/>
        </w:rPr>
        <w:t>et</w:t>
      </w:r>
      <w:proofErr w:type="spellEnd"/>
      <w:r w:rsidRPr="00807202">
        <w:rPr>
          <w:rFonts w:ascii="Times New Roman" w:hAnsi="Times New Roman" w:cs="Times New Roman"/>
          <w:szCs w:val="24"/>
        </w:rPr>
        <w:t xml:space="preserve"> </w:t>
      </w:r>
      <w:proofErr w:type="spellStart"/>
      <w:r w:rsidRPr="00807202">
        <w:rPr>
          <w:rFonts w:ascii="Times New Roman" w:hAnsi="Times New Roman" w:cs="Times New Roman"/>
          <w:szCs w:val="24"/>
        </w:rPr>
        <w:t>al</w:t>
      </w:r>
      <w:proofErr w:type="spellEnd"/>
      <w:r w:rsidRPr="00807202">
        <w:rPr>
          <w:rFonts w:ascii="Times New Roman" w:hAnsi="Times New Roman" w:cs="Times New Roman"/>
          <w:szCs w:val="24"/>
        </w:rPr>
        <w:t xml:space="preserve">. </w:t>
      </w:r>
      <w:proofErr w:type="spellStart"/>
      <w:r w:rsidRPr="00807202">
        <w:rPr>
          <w:rFonts w:ascii="Times New Roman" w:hAnsi="Times New Roman" w:cs="Times New Roman"/>
          <w:szCs w:val="24"/>
        </w:rPr>
        <w:t>Orphanet</w:t>
      </w:r>
      <w:proofErr w:type="spellEnd"/>
      <w:r w:rsidRPr="00807202">
        <w:rPr>
          <w:rFonts w:ascii="Times New Roman" w:hAnsi="Times New Roman" w:cs="Times New Roman"/>
          <w:szCs w:val="24"/>
        </w:rPr>
        <w:t xml:space="preserve"> J. </w:t>
      </w:r>
      <w:proofErr w:type="spellStart"/>
      <w:r w:rsidRPr="00807202">
        <w:rPr>
          <w:rFonts w:ascii="Times New Roman" w:hAnsi="Times New Roman" w:cs="Times New Roman"/>
          <w:szCs w:val="24"/>
        </w:rPr>
        <w:t>Rare</w:t>
      </w:r>
      <w:proofErr w:type="spellEnd"/>
      <w:r w:rsidRPr="00807202">
        <w:rPr>
          <w:rFonts w:ascii="Times New Roman" w:hAnsi="Times New Roman" w:cs="Times New Roman"/>
          <w:szCs w:val="24"/>
        </w:rPr>
        <w:t xml:space="preserve"> </w:t>
      </w:r>
      <w:proofErr w:type="spellStart"/>
      <w:r w:rsidRPr="00807202">
        <w:rPr>
          <w:rFonts w:ascii="Times New Roman" w:hAnsi="Times New Roman" w:cs="Times New Roman"/>
          <w:szCs w:val="24"/>
        </w:rPr>
        <w:t>Dis</w:t>
      </w:r>
      <w:proofErr w:type="spellEnd"/>
      <w:r w:rsidRPr="00807202">
        <w:rPr>
          <w:rFonts w:ascii="Times New Roman" w:hAnsi="Times New Roman" w:cs="Times New Roman"/>
          <w:szCs w:val="24"/>
        </w:rPr>
        <w:t xml:space="preserve">. 3: 21, 2008. </w:t>
      </w:r>
    </w:p>
    <w:p w:rsidR="00C00C9E" w:rsidRDefault="00807202" w:rsidP="00807202">
      <w:pPr>
        <w:jc w:val="both"/>
        <w:rPr>
          <w:rFonts w:ascii="Times New Roman" w:hAnsi="Times New Roman" w:cs="Times New Roman"/>
          <w:szCs w:val="24"/>
        </w:rPr>
      </w:pPr>
      <w:r w:rsidRPr="00807202">
        <w:rPr>
          <w:rFonts w:ascii="Times New Roman" w:hAnsi="Times New Roman" w:cs="Times New Roman"/>
          <w:szCs w:val="24"/>
        </w:rPr>
        <w:t xml:space="preserve">3. </w:t>
      </w:r>
      <w:proofErr w:type="spellStart"/>
      <w:r w:rsidRPr="00807202">
        <w:rPr>
          <w:rFonts w:ascii="Times New Roman" w:hAnsi="Times New Roman" w:cs="Times New Roman"/>
          <w:szCs w:val="24"/>
        </w:rPr>
        <w:t>Varsome</w:t>
      </w:r>
      <w:proofErr w:type="spellEnd"/>
      <w:r w:rsidRPr="00807202">
        <w:rPr>
          <w:rFonts w:ascii="Times New Roman" w:hAnsi="Times New Roman" w:cs="Times New Roman"/>
          <w:szCs w:val="24"/>
        </w:rPr>
        <w:t xml:space="preserve"> </w:t>
      </w:r>
      <w:proofErr w:type="spellStart"/>
      <w:r w:rsidRPr="00807202">
        <w:rPr>
          <w:rFonts w:ascii="Times New Roman" w:hAnsi="Times New Roman" w:cs="Times New Roman"/>
          <w:szCs w:val="24"/>
        </w:rPr>
        <w:t>database</w:t>
      </w:r>
      <w:proofErr w:type="spellEnd"/>
      <w:r w:rsidRPr="00807202">
        <w:rPr>
          <w:rFonts w:ascii="Times New Roman" w:hAnsi="Times New Roman" w:cs="Times New Roman"/>
          <w:szCs w:val="24"/>
        </w:rPr>
        <w:t xml:space="preserve"> https://varsome.com </w:t>
      </w:r>
    </w:p>
    <w:p w:rsidR="00C00C9E" w:rsidRDefault="00C00C9E">
      <w:pPr>
        <w:spacing w:after="160" w:line="259" w:lineRule="auto"/>
        <w:rPr>
          <w:rFonts w:ascii="Times New Roman" w:hAnsi="Times New Roman" w:cs="Times New Roman"/>
          <w:szCs w:val="24"/>
        </w:rPr>
      </w:pPr>
      <w:r>
        <w:rPr>
          <w:rFonts w:ascii="Times New Roman" w:hAnsi="Times New Roman" w:cs="Times New Roman"/>
          <w:szCs w:val="24"/>
        </w:rPr>
        <w:br w:type="page"/>
      </w:r>
    </w:p>
    <w:p w:rsidR="00C00C9E" w:rsidRPr="00F127FF" w:rsidRDefault="00C00C9E" w:rsidP="00C00C9E">
      <w:pPr>
        <w:spacing w:after="0"/>
        <w:jc w:val="center"/>
        <w:rPr>
          <w:rFonts w:eastAsia="Calibri"/>
          <w:b/>
        </w:rPr>
      </w:pPr>
      <w:r w:rsidRPr="00F127FF">
        <w:rPr>
          <w:rFonts w:eastAsia="Calibri"/>
          <w:b/>
        </w:rPr>
        <w:lastRenderedPageBreak/>
        <w:t xml:space="preserve">Nemi differenciálódási zavarok osztályozása, </w:t>
      </w:r>
      <w:proofErr w:type="spellStart"/>
      <w:r w:rsidRPr="00F127FF">
        <w:rPr>
          <w:rFonts w:eastAsia="Calibri"/>
          <w:b/>
        </w:rPr>
        <w:t>etiológiája</w:t>
      </w:r>
      <w:proofErr w:type="spellEnd"/>
      <w:r w:rsidRPr="00F127FF">
        <w:rPr>
          <w:rFonts w:eastAsia="Calibri"/>
          <w:b/>
        </w:rPr>
        <w:t xml:space="preserve"> és genetikája</w:t>
      </w:r>
    </w:p>
    <w:p w:rsidR="00C00C9E" w:rsidRPr="00C00C9E" w:rsidRDefault="00C00C9E" w:rsidP="00C00C9E">
      <w:pPr>
        <w:spacing w:after="0"/>
        <w:jc w:val="center"/>
        <w:rPr>
          <w:rFonts w:eastAsia="Calibri"/>
          <w:bCs/>
          <w:i/>
          <w:iCs/>
        </w:rPr>
      </w:pPr>
      <w:proofErr w:type="spellStart"/>
      <w:r w:rsidRPr="00C00C9E">
        <w:rPr>
          <w:rFonts w:eastAsia="Calibri"/>
          <w:bCs/>
          <w:i/>
          <w:iCs/>
          <w:u w:val="single"/>
        </w:rPr>
        <w:t>Ujfalusi</w:t>
      </w:r>
      <w:proofErr w:type="spellEnd"/>
      <w:r w:rsidRPr="00C00C9E">
        <w:rPr>
          <w:rFonts w:eastAsia="Calibri"/>
          <w:bCs/>
          <w:i/>
          <w:iCs/>
          <w:u w:val="single"/>
        </w:rPr>
        <w:t xml:space="preserve"> Anikó</w:t>
      </w:r>
      <w:r w:rsidRPr="00C00C9E">
        <w:rPr>
          <w:rFonts w:eastAsia="Calibri"/>
          <w:bCs/>
          <w:i/>
          <w:iCs/>
          <w:u w:val="single"/>
          <w:vertAlign w:val="superscript"/>
        </w:rPr>
        <w:t>1</w:t>
      </w:r>
      <w:r w:rsidRPr="00C00C9E">
        <w:rPr>
          <w:rFonts w:eastAsia="Calibri"/>
          <w:bCs/>
          <w:i/>
          <w:iCs/>
        </w:rPr>
        <w:t>, Nagy Orsolya</w:t>
      </w:r>
      <w:r w:rsidRPr="00C00C9E">
        <w:rPr>
          <w:rFonts w:eastAsia="Calibri"/>
          <w:bCs/>
          <w:i/>
          <w:iCs/>
          <w:vertAlign w:val="superscript"/>
        </w:rPr>
        <w:t>1</w:t>
      </w:r>
      <w:r w:rsidRPr="00C00C9E">
        <w:rPr>
          <w:rFonts w:eastAsia="Calibri"/>
          <w:bCs/>
          <w:i/>
          <w:iCs/>
        </w:rPr>
        <w:t xml:space="preserve">, </w:t>
      </w:r>
      <w:proofErr w:type="spellStart"/>
      <w:r w:rsidRPr="00C00C9E">
        <w:rPr>
          <w:rFonts w:eastAsia="Calibri"/>
          <w:bCs/>
          <w:i/>
          <w:iCs/>
        </w:rPr>
        <w:t>Kárteszi</w:t>
      </w:r>
      <w:proofErr w:type="spellEnd"/>
      <w:r w:rsidRPr="00C00C9E">
        <w:rPr>
          <w:rFonts w:eastAsia="Calibri"/>
          <w:bCs/>
          <w:i/>
          <w:iCs/>
        </w:rPr>
        <w:t xml:space="preserve"> Judit</w:t>
      </w:r>
      <w:r w:rsidRPr="00C00C9E">
        <w:rPr>
          <w:rFonts w:eastAsia="Calibri"/>
          <w:bCs/>
          <w:i/>
          <w:iCs/>
          <w:vertAlign w:val="superscript"/>
        </w:rPr>
        <w:t>2</w:t>
      </w:r>
      <w:r w:rsidRPr="00C00C9E">
        <w:rPr>
          <w:rFonts w:eastAsia="Calibri"/>
          <w:bCs/>
          <w:i/>
          <w:iCs/>
        </w:rPr>
        <w:t xml:space="preserve">, </w:t>
      </w:r>
      <w:proofErr w:type="spellStart"/>
      <w:r w:rsidRPr="00C00C9E">
        <w:rPr>
          <w:rFonts w:eastAsia="Calibri"/>
          <w:bCs/>
          <w:i/>
          <w:iCs/>
        </w:rPr>
        <w:t>Hartwig</w:t>
      </w:r>
      <w:proofErr w:type="spellEnd"/>
      <w:r w:rsidRPr="00C00C9E">
        <w:rPr>
          <w:rFonts w:eastAsia="Calibri"/>
          <w:bCs/>
          <w:i/>
          <w:iCs/>
        </w:rPr>
        <w:t xml:space="preserve"> Mariann</w:t>
      </w:r>
      <w:r w:rsidRPr="00C00C9E">
        <w:rPr>
          <w:rFonts w:eastAsia="Calibri"/>
          <w:bCs/>
          <w:i/>
          <w:iCs/>
          <w:vertAlign w:val="superscript"/>
        </w:rPr>
        <w:t>2</w:t>
      </w:r>
      <w:r w:rsidRPr="00C00C9E">
        <w:rPr>
          <w:rFonts w:eastAsia="Calibri"/>
          <w:bCs/>
          <w:i/>
          <w:iCs/>
        </w:rPr>
        <w:t xml:space="preserve">, </w:t>
      </w:r>
      <w:proofErr w:type="spellStart"/>
      <w:r w:rsidRPr="00C00C9E">
        <w:rPr>
          <w:rFonts w:eastAsia="Calibri"/>
          <w:bCs/>
          <w:i/>
          <w:iCs/>
        </w:rPr>
        <w:t>Szakszon</w:t>
      </w:r>
      <w:proofErr w:type="spellEnd"/>
      <w:r w:rsidRPr="00C00C9E">
        <w:rPr>
          <w:rFonts w:eastAsia="Calibri"/>
          <w:bCs/>
          <w:i/>
          <w:iCs/>
        </w:rPr>
        <w:t xml:space="preserve"> Katalin</w:t>
      </w:r>
      <w:r w:rsidRPr="00C00C9E">
        <w:rPr>
          <w:rFonts w:eastAsia="Calibri"/>
          <w:bCs/>
          <w:i/>
          <w:iCs/>
          <w:vertAlign w:val="superscript"/>
        </w:rPr>
        <w:t>3</w:t>
      </w:r>
      <w:r w:rsidRPr="00C00C9E">
        <w:rPr>
          <w:rFonts w:eastAsia="Calibri"/>
          <w:bCs/>
          <w:i/>
          <w:iCs/>
        </w:rPr>
        <w:t xml:space="preserve">, </w:t>
      </w:r>
      <w:proofErr w:type="spellStart"/>
      <w:r w:rsidRPr="00C00C9E">
        <w:rPr>
          <w:rFonts w:eastAsia="Calibri"/>
          <w:bCs/>
          <w:i/>
          <w:iCs/>
        </w:rPr>
        <w:t>Jávorszky</w:t>
      </w:r>
      <w:proofErr w:type="spellEnd"/>
      <w:r w:rsidRPr="00C00C9E">
        <w:rPr>
          <w:rFonts w:eastAsia="Calibri"/>
          <w:bCs/>
          <w:i/>
          <w:iCs/>
        </w:rPr>
        <w:t xml:space="preserve"> Eszter</w:t>
      </w:r>
      <w:r w:rsidRPr="00C00C9E">
        <w:rPr>
          <w:rFonts w:eastAsia="Calibri"/>
          <w:bCs/>
          <w:i/>
          <w:iCs/>
          <w:vertAlign w:val="superscript"/>
        </w:rPr>
        <w:t>4</w:t>
      </w:r>
      <w:r w:rsidRPr="00C00C9E">
        <w:rPr>
          <w:rFonts w:eastAsia="Calibri"/>
          <w:bCs/>
          <w:i/>
          <w:iCs/>
        </w:rPr>
        <w:t>, Bertalan Rita</w:t>
      </w:r>
      <w:r w:rsidRPr="00C00C9E">
        <w:rPr>
          <w:rFonts w:eastAsia="Calibri"/>
          <w:bCs/>
          <w:i/>
          <w:iCs/>
          <w:vertAlign w:val="superscript"/>
        </w:rPr>
        <w:t>4</w:t>
      </w:r>
      <w:r w:rsidRPr="00C00C9E">
        <w:rPr>
          <w:rFonts w:eastAsia="Calibri"/>
          <w:bCs/>
          <w:i/>
          <w:iCs/>
        </w:rPr>
        <w:t>, Balogh István</w:t>
      </w:r>
      <w:r w:rsidRPr="00C00C9E">
        <w:rPr>
          <w:rFonts w:eastAsia="Calibri"/>
          <w:bCs/>
          <w:i/>
          <w:iCs/>
          <w:vertAlign w:val="superscript"/>
        </w:rPr>
        <w:t>1</w:t>
      </w:r>
    </w:p>
    <w:p w:rsidR="00C00C9E" w:rsidRPr="00841976" w:rsidRDefault="00C00C9E" w:rsidP="00C00C9E">
      <w:pPr>
        <w:pStyle w:val="Listaszerbekezds"/>
        <w:ind w:left="0"/>
        <w:jc w:val="center"/>
        <w:rPr>
          <w:rFonts w:asciiTheme="minorHAnsi" w:hAnsiTheme="minorHAnsi"/>
          <w:sz w:val="22"/>
          <w:szCs w:val="22"/>
        </w:rPr>
      </w:pPr>
      <w:r w:rsidRPr="00841976">
        <w:rPr>
          <w:rFonts w:asciiTheme="minorHAnsi" w:hAnsiTheme="minorHAnsi"/>
          <w:sz w:val="22"/>
          <w:szCs w:val="22"/>
          <w:vertAlign w:val="superscript"/>
        </w:rPr>
        <w:t>1</w:t>
      </w:r>
      <w:r w:rsidRPr="00841976">
        <w:rPr>
          <w:rFonts w:asciiTheme="minorHAnsi" w:hAnsiTheme="minorHAnsi"/>
          <w:sz w:val="22"/>
          <w:szCs w:val="22"/>
        </w:rPr>
        <w:t xml:space="preserve">Debreceni </w:t>
      </w:r>
      <w:proofErr w:type="spellStart"/>
      <w:r w:rsidRPr="00841976">
        <w:rPr>
          <w:rFonts w:asciiTheme="minorHAnsi" w:hAnsiTheme="minorHAnsi"/>
          <w:sz w:val="22"/>
          <w:szCs w:val="22"/>
        </w:rPr>
        <w:t>Egyetem</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Általános</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Orvostudományi</w:t>
      </w:r>
      <w:proofErr w:type="spellEnd"/>
      <w:r w:rsidRPr="00841976">
        <w:rPr>
          <w:rFonts w:asciiTheme="minorHAnsi" w:hAnsiTheme="minorHAnsi"/>
          <w:sz w:val="22"/>
          <w:szCs w:val="22"/>
        </w:rPr>
        <w:t xml:space="preserve"> Kar, </w:t>
      </w:r>
      <w:proofErr w:type="spellStart"/>
      <w:r w:rsidRPr="00841976">
        <w:rPr>
          <w:rFonts w:asciiTheme="minorHAnsi" w:hAnsiTheme="minorHAnsi"/>
          <w:sz w:val="22"/>
          <w:szCs w:val="22"/>
        </w:rPr>
        <w:t>Laboratóriumi</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Medicina</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Intézet</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Klinikai</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Genetikai</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Tanszék</w:t>
      </w:r>
      <w:proofErr w:type="spellEnd"/>
      <w:r w:rsidRPr="00841976">
        <w:rPr>
          <w:rFonts w:asciiTheme="minorHAnsi" w:hAnsiTheme="minorHAnsi"/>
          <w:sz w:val="22"/>
          <w:szCs w:val="22"/>
        </w:rPr>
        <w:t>, Debrecen</w:t>
      </w:r>
    </w:p>
    <w:p w:rsidR="00C00C9E" w:rsidRPr="00841976" w:rsidRDefault="00C00C9E" w:rsidP="00C00C9E">
      <w:pPr>
        <w:pStyle w:val="Listaszerbekezds"/>
        <w:ind w:left="0"/>
        <w:jc w:val="center"/>
        <w:rPr>
          <w:rFonts w:asciiTheme="minorHAnsi" w:hAnsiTheme="minorHAnsi"/>
          <w:sz w:val="22"/>
          <w:szCs w:val="22"/>
        </w:rPr>
      </w:pPr>
      <w:r w:rsidRPr="00841976">
        <w:rPr>
          <w:rFonts w:asciiTheme="minorHAnsi" w:hAnsiTheme="minorHAnsi"/>
          <w:sz w:val="22"/>
          <w:szCs w:val="22"/>
          <w:vertAlign w:val="superscript"/>
        </w:rPr>
        <w:t>2</w:t>
      </w:r>
      <w:r w:rsidRPr="00841976">
        <w:rPr>
          <w:rFonts w:asciiTheme="minorHAnsi" w:hAnsiTheme="minorHAnsi"/>
          <w:sz w:val="22"/>
          <w:szCs w:val="22"/>
        </w:rPr>
        <w:t xml:space="preserve">Zala </w:t>
      </w:r>
      <w:proofErr w:type="spellStart"/>
      <w:r w:rsidRPr="00841976">
        <w:rPr>
          <w:rFonts w:asciiTheme="minorHAnsi" w:hAnsiTheme="minorHAnsi"/>
          <w:sz w:val="22"/>
          <w:szCs w:val="22"/>
        </w:rPr>
        <w:t>Megyei</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Szent</w:t>
      </w:r>
      <w:proofErr w:type="spellEnd"/>
      <w:r w:rsidRPr="00841976">
        <w:rPr>
          <w:rFonts w:asciiTheme="minorHAnsi" w:hAnsiTheme="minorHAnsi"/>
          <w:sz w:val="22"/>
          <w:szCs w:val="22"/>
        </w:rPr>
        <w:t xml:space="preserve"> Rafael </w:t>
      </w:r>
      <w:proofErr w:type="spellStart"/>
      <w:r w:rsidRPr="00841976">
        <w:rPr>
          <w:rFonts w:asciiTheme="minorHAnsi" w:hAnsiTheme="minorHAnsi"/>
          <w:sz w:val="22"/>
          <w:szCs w:val="22"/>
        </w:rPr>
        <w:t>Kórház</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Klinikai</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Genetika</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szakrendelés</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Zalaegerszeg</w:t>
      </w:r>
      <w:proofErr w:type="spellEnd"/>
    </w:p>
    <w:p w:rsidR="00C00C9E" w:rsidRPr="00841976" w:rsidRDefault="00C00C9E" w:rsidP="00C00C9E">
      <w:pPr>
        <w:pStyle w:val="Listaszerbekezds"/>
        <w:ind w:left="0"/>
        <w:jc w:val="center"/>
        <w:rPr>
          <w:rFonts w:asciiTheme="minorHAnsi" w:hAnsiTheme="minorHAnsi"/>
          <w:sz w:val="22"/>
          <w:szCs w:val="22"/>
        </w:rPr>
      </w:pPr>
      <w:r w:rsidRPr="00841976">
        <w:rPr>
          <w:rFonts w:asciiTheme="minorHAnsi" w:hAnsiTheme="minorHAnsi"/>
          <w:sz w:val="22"/>
          <w:szCs w:val="22"/>
          <w:vertAlign w:val="superscript"/>
        </w:rPr>
        <w:t>3</w:t>
      </w:r>
      <w:r w:rsidRPr="00841976">
        <w:rPr>
          <w:rFonts w:asciiTheme="minorHAnsi" w:hAnsiTheme="minorHAnsi"/>
          <w:sz w:val="22"/>
          <w:szCs w:val="22"/>
        </w:rPr>
        <w:t xml:space="preserve">Debreceni </w:t>
      </w:r>
      <w:proofErr w:type="spellStart"/>
      <w:r w:rsidRPr="00841976">
        <w:rPr>
          <w:rFonts w:asciiTheme="minorHAnsi" w:hAnsiTheme="minorHAnsi"/>
          <w:sz w:val="22"/>
          <w:szCs w:val="22"/>
        </w:rPr>
        <w:t>Egyetem</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Általános</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Orvostudományi</w:t>
      </w:r>
      <w:proofErr w:type="spellEnd"/>
      <w:r w:rsidRPr="00841976">
        <w:rPr>
          <w:rFonts w:asciiTheme="minorHAnsi" w:hAnsiTheme="minorHAnsi"/>
          <w:sz w:val="22"/>
          <w:szCs w:val="22"/>
        </w:rPr>
        <w:t xml:space="preserve"> Kar, </w:t>
      </w:r>
      <w:proofErr w:type="spellStart"/>
      <w:r w:rsidRPr="00841976">
        <w:rPr>
          <w:rFonts w:asciiTheme="minorHAnsi" w:hAnsiTheme="minorHAnsi"/>
          <w:sz w:val="22"/>
          <w:szCs w:val="22"/>
        </w:rPr>
        <w:t>Gyermekgyógyászati</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Intézet</w:t>
      </w:r>
      <w:proofErr w:type="spellEnd"/>
      <w:r w:rsidRPr="00841976">
        <w:rPr>
          <w:rFonts w:asciiTheme="minorHAnsi" w:hAnsiTheme="minorHAnsi"/>
          <w:sz w:val="22"/>
          <w:szCs w:val="22"/>
        </w:rPr>
        <w:t>, Debrecen</w:t>
      </w:r>
    </w:p>
    <w:p w:rsidR="00C00C9E" w:rsidRPr="00841976" w:rsidRDefault="00C00C9E" w:rsidP="00C00C9E">
      <w:pPr>
        <w:pStyle w:val="Listaszerbekezds"/>
        <w:ind w:left="0"/>
        <w:jc w:val="center"/>
        <w:rPr>
          <w:rFonts w:asciiTheme="minorHAnsi" w:hAnsiTheme="minorHAnsi"/>
          <w:sz w:val="22"/>
          <w:szCs w:val="22"/>
        </w:rPr>
      </w:pPr>
      <w:r w:rsidRPr="00841976">
        <w:rPr>
          <w:rFonts w:asciiTheme="minorHAnsi" w:hAnsiTheme="minorHAnsi"/>
          <w:sz w:val="22"/>
          <w:szCs w:val="22"/>
          <w:vertAlign w:val="superscript"/>
        </w:rPr>
        <w:t>4</w:t>
      </w:r>
      <w:r w:rsidRPr="00841976">
        <w:rPr>
          <w:rFonts w:asciiTheme="minorHAnsi" w:hAnsiTheme="minorHAnsi"/>
          <w:sz w:val="22"/>
          <w:szCs w:val="22"/>
        </w:rPr>
        <w:t xml:space="preserve">Semmelweis </w:t>
      </w:r>
      <w:proofErr w:type="spellStart"/>
      <w:r w:rsidRPr="00841976">
        <w:rPr>
          <w:rFonts w:asciiTheme="minorHAnsi" w:hAnsiTheme="minorHAnsi"/>
          <w:sz w:val="22"/>
          <w:szCs w:val="22"/>
        </w:rPr>
        <w:t>Egyetem</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Általános</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Orvostudományi</w:t>
      </w:r>
      <w:proofErr w:type="spellEnd"/>
      <w:r w:rsidRPr="00841976">
        <w:rPr>
          <w:rFonts w:asciiTheme="minorHAnsi" w:hAnsiTheme="minorHAnsi"/>
          <w:sz w:val="22"/>
          <w:szCs w:val="22"/>
        </w:rPr>
        <w:t xml:space="preserve"> Kar, I. </w:t>
      </w:r>
      <w:proofErr w:type="spellStart"/>
      <w:r w:rsidRPr="00841976">
        <w:rPr>
          <w:rFonts w:asciiTheme="minorHAnsi" w:hAnsiTheme="minorHAnsi"/>
          <w:sz w:val="22"/>
          <w:szCs w:val="22"/>
        </w:rPr>
        <w:t>sz</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Gyermekgyógyászati</w:t>
      </w:r>
      <w:proofErr w:type="spellEnd"/>
      <w:r w:rsidRPr="00841976">
        <w:rPr>
          <w:rFonts w:asciiTheme="minorHAnsi" w:hAnsiTheme="minorHAnsi"/>
          <w:sz w:val="22"/>
          <w:szCs w:val="22"/>
        </w:rPr>
        <w:t xml:space="preserve"> </w:t>
      </w:r>
      <w:proofErr w:type="spellStart"/>
      <w:r w:rsidRPr="00841976">
        <w:rPr>
          <w:rFonts w:asciiTheme="minorHAnsi" w:hAnsiTheme="minorHAnsi"/>
          <w:sz w:val="22"/>
          <w:szCs w:val="22"/>
        </w:rPr>
        <w:t>Klinika</w:t>
      </w:r>
      <w:proofErr w:type="spellEnd"/>
      <w:r w:rsidRPr="00841976">
        <w:rPr>
          <w:rFonts w:asciiTheme="minorHAnsi" w:hAnsiTheme="minorHAnsi"/>
          <w:sz w:val="22"/>
          <w:szCs w:val="22"/>
        </w:rPr>
        <w:t>, Budapest</w:t>
      </w:r>
    </w:p>
    <w:p w:rsidR="00C00C9E" w:rsidRPr="00693432" w:rsidRDefault="00C00C9E" w:rsidP="00C00C9E">
      <w:pPr>
        <w:pStyle w:val="Listaszerbekezds"/>
        <w:ind w:left="0"/>
        <w:jc w:val="both"/>
      </w:pPr>
    </w:p>
    <w:p w:rsidR="00C00C9E" w:rsidRPr="00C00C9E" w:rsidRDefault="00C00C9E" w:rsidP="00C00C9E">
      <w:pPr>
        <w:jc w:val="both"/>
        <w:rPr>
          <w:rFonts w:ascii="Times New Roman" w:hAnsi="Times New Roman" w:cs="Times New Roman"/>
        </w:rPr>
      </w:pPr>
      <w:r w:rsidRPr="00C00C9E">
        <w:rPr>
          <w:rFonts w:ascii="Times New Roman" w:hAnsi="Times New Roman" w:cs="Times New Roman"/>
        </w:rPr>
        <w:t>A nemi differenciálódási zavarok (</w:t>
      </w:r>
      <w:proofErr w:type="spellStart"/>
      <w:r w:rsidRPr="00C00C9E">
        <w:rPr>
          <w:rFonts w:ascii="Times New Roman" w:hAnsi="Times New Roman" w:cs="Times New Roman"/>
        </w:rPr>
        <w:t>Differences</w:t>
      </w:r>
      <w:proofErr w:type="spellEnd"/>
      <w:r w:rsidRPr="00C00C9E">
        <w:rPr>
          <w:rFonts w:ascii="Times New Roman" w:hAnsi="Times New Roman" w:cs="Times New Roman"/>
        </w:rPr>
        <w:t xml:space="preserve"> of Sex </w:t>
      </w:r>
      <w:proofErr w:type="spellStart"/>
      <w:r w:rsidRPr="00C00C9E">
        <w:rPr>
          <w:rFonts w:ascii="Times New Roman" w:hAnsi="Times New Roman" w:cs="Times New Roman"/>
        </w:rPr>
        <w:t>Development</w:t>
      </w:r>
      <w:proofErr w:type="spellEnd"/>
      <w:r w:rsidRPr="00C00C9E">
        <w:rPr>
          <w:rFonts w:ascii="Times New Roman" w:hAnsi="Times New Roman" w:cs="Times New Roman"/>
        </w:rPr>
        <w:t xml:space="preserve">-DSD) a </w:t>
      </w:r>
      <w:proofErr w:type="spellStart"/>
      <w:r w:rsidRPr="00C00C9E">
        <w:rPr>
          <w:rFonts w:ascii="Times New Roman" w:hAnsi="Times New Roman" w:cs="Times New Roman"/>
        </w:rPr>
        <w:t>kromoszómális</w:t>
      </w:r>
      <w:proofErr w:type="spellEnd"/>
      <w:r w:rsidRPr="00C00C9E">
        <w:rPr>
          <w:rFonts w:ascii="Times New Roman" w:hAnsi="Times New Roman" w:cs="Times New Roman"/>
        </w:rPr>
        <w:t xml:space="preserve">, </w:t>
      </w:r>
      <w:proofErr w:type="spellStart"/>
      <w:r w:rsidRPr="00C00C9E">
        <w:rPr>
          <w:rFonts w:ascii="Times New Roman" w:hAnsi="Times New Roman" w:cs="Times New Roman"/>
        </w:rPr>
        <w:t>gonadális</w:t>
      </w:r>
      <w:proofErr w:type="spellEnd"/>
      <w:r w:rsidRPr="00C00C9E">
        <w:rPr>
          <w:rFonts w:ascii="Times New Roman" w:hAnsi="Times New Roman" w:cs="Times New Roman"/>
        </w:rPr>
        <w:t xml:space="preserve"> vagy a </w:t>
      </w:r>
      <w:proofErr w:type="spellStart"/>
      <w:r w:rsidRPr="00C00C9E">
        <w:rPr>
          <w:rFonts w:ascii="Times New Roman" w:hAnsi="Times New Roman" w:cs="Times New Roman"/>
        </w:rPr>
        <w:t>fenotípusos</w:t>
      </w:r>
      <w:proofErr w:type="spellEnd"/>
      <w:r w:rsidRPr="00C00C9E">
        <w:rPr>
          <w:rFonts w:ascii="Times New Roman" w:hAnsi="Times New Roman" w:cs="Times New Roman"/>
        </w:rPr>
        <w:t xml:space="preserve"> nem veleszületett eltéréseit jelentik. Klinikailag nagyon heterogén betegcsoport, </w:t>
      </w:r>
      <w:proofErr w:type="spellStart"/>
      <w:r w:rsidRPr="00C00C9E">
        <w:rPr>
          <w:rFonts w:ascii="Times New Roman" w:hAnsi="Times New Roman" w:cs="Times New Roman"/>
        </w:rPr>
        <w:t>incidenciája</w:t>
      </w:r>
      <w:proofErr w:type="spellEnd"/>
      <w:r w:rsidRPr="00C00C9E">
        <w:rPr>
          <w:rFonts w:ascii="Times New Roman" w:hAnsi="Times New Roman" w:cs="Times New Roman"/>
        </w:rPr>
        <w:t xml:space="preserve"> a </w:t>
      </w:r>
      <w:proofErr w:type="spellStart"/>
      <w:r w:rsidRPr="00C00C9E">
        <w:rPr>
          <w:rFonts w:ascii="Times New Roman" w:hAnsi="Times New Roman" w:cs="Times New Roman"/>
        </w:rPr>
        <w:t>fenotípus</w:t>
      </w:r>
      <w:proofErr w:type="spellEnd"/>
      <w:r w:rsidRPr="00C00C9E">
        <w:rPr>
          <w:rFonts w:ascii="Times New Roman" w:hAnsi="Times New Roman" w:cs="Times New Roman"/>
        </w:rPr>
        <w:t xml:space="preserve"> súlyosságának megfelelően változik. Az embrió nemi kromoszóma összetétele (XY vagy XX) határozza meg a </w:t>
      </w:r>
      <w:proofErr w:type="spellStart"/>
      <w:r w:rsidRPr="00C00C9E">
        <w:rPr>
          <w:rFonts w:ascii="Times New Roman" w:hAnsi="Times New Roman" w:cs="Times New Roman"/>
        </w:rPr>
        <w:t>bipotenciális</w:t>
      </w:r>
      <w:proofErr w:type="spellEnd"/>
      <w:r w:rsidRPr="00C00C9E">
        <w:rPr>
          <w:rFonts w:ascii="Times New Roman" w:hAnsi="Times New Roman" w:cs="Times New Roman"/>
        </w:rPr>
        <w:t xml:space="preserve"> </w:t>
      </w:r>
      <w:proofErr w:type="spellStart"/>
      <w:r w:rsidRPr="00C00C9E">
        <w:rPr>
          <w:rFonts w:ascii="Times New Roman" w:hAnsi="Times New Roman" w:cs="Times New Roman"/>
        </w:rPr>
        <w:t>gonád</w:t>
      </w:r>
      <w:proofErr w:type="spellEnd"/>
      <w:r w:rsidRPr="00C00C9E">
        <w:rPr>
          <w:rFonts w:ascii="Times New Roman" w:hAnsi="Times New Roman" w:cs="Times New Roman"/>
        </w:rPr>
        <w:t xml:space="preserve"> </w:t>
      </w:r>
      <w:proofErr w:type="spellStart"/>
      <w:r w:rsidRPr="00C00C9E">
        <w:rPr>
          <w:rFonts w:ascii="Times New Roman" w:hAnsi="Times New Roman" w:cs="Times New Roman"/>
        </w:rPr>
        <w:t>testis</w:t>
      </w:r>
      <w:proofErr w:type="spellEnd"/>
      <w:r w:rsidRPr="00C00C9E">
        <w:rPr>
          <w:rFonts w:ascii="Times New Roman" w:hAnsi="Times New Roman" w:cs="Times New Roman"/>
        </w:rPr>
        <w:t xml:space="preserve"> vagy ovárium irányú differenciálódását, a kialakult </w:t>
      </w:r>
      <w:proofErr w:type="spellStart"/>
      <w:r w:rsidRPr="00C00C9E">
        <w:rPr>
          <w:rFonts w:ascii="Times New Roman" w:hAnsi="Times New Roman" w:cs="Times New Roman"/>
        </w:rPr>
        <w:t>gonád</w:t>
      </w:r>
      <w:proofErr w:type="spellEnd"/>
      <w:r w:rsidRPr="00C00C9E">
        <w:rPr>
          <w:rFonts w:ascii="Times New Roman" w:hAnsi="Times New Roman" w:cs="Times New Roman"/>
        </w:rPr>
        <w:t xml:space="preserve"> által termelt nemi hormonok pedig a belső és külső nemi szervek fejlődését. A férfi irányú differenciálódás elindításához az Yp11.2 régióban elhelyezkedő szex-determináló gén (SRY) szükséges. Ennek hiányában (XX </w:t>
      </w:r>
      <w:proofErr w:type="spellStart"/>
      <w:r w:rsidRPr="00C00C9E">
        <w:rPr>
          <w:rFonts w:ascii="Times New Roman" w:hAnsi="Times New Roman" w:cs="Times New Roman"/>
        </w:rPr>
        <w:t>kariotípus</w:t>
      </w:r>
      <w:proofErr w:type="spellEnd"/>
      <w:r w:rsidRPr="00C00C9E">
        <w:rPr>
          <w:rFonts w:ascii="Times New Roman" w:hAnsi="Times New Roman" w:cs="Times New Roman"/>
        </w:rPr>
        <w:t xml:space="preserve">) női irányú differenciálódás indul el. A genetikai eltérések közül a nemi kromoszómák számbeli és szerkezeti eltéréseit ismerték fel legkorábban, amelyek méretüknél fogva a DSD-n kívül egyéb tüneteket is mutató szindrómás formát eredményeznek (pl. Turner, </w:t>
      </w:r>
      <w:proofErr w:type="spellStart"/>
      <w:r w:rsidRPr="00C00C9E">
        <w:rPr>
          <w:rFonts w:ascii="Times New Roman" w:hAnsi="Times New Roman" w:cs="Times New Roman"/>
        </w:rPr>
        <w:t>Klinefelter</w:t>
      </w:r>
      <w:proofErr w:type="spellEnd"/>
      <w:r w:rsidRPr="00C00C9E">
        <w:rPr>
          <w:rFonts w:ascii="Times New Roman" w:hAnsi="Times New Roman" w:cs="Times New Roman"/>
        </w:rPr>
        <w:t xml:space="preserve">). A 2006-ban megjelent új nomenklatúra és osztályozás alapja a nemi kromoszóma összetétel, amely alapján a DSD-k három csoportja különíthető el: (i) a nemi kromoszómák eltérései által okozott DSD-k: </w:t>
      </w:r>
      <w:proofErr w:type="gramStart"/>
      <w:r w:rsidRPr="00C00C9E">
        <w:rPr>
          <w:rFonts w:ascii="Times New Roman" w:hAnsi="Times New Roman" w:cs="Times New Roman"/>
        </w:rPr>
        <w:t>45,X</w:t>
      </w:r>
      <w:proofErr w:type="gramEnd"/>
      <w:r w:rsidRPr="00C00C9E">
        <w:rPr>
          <w:rFonts w:ascii="Times New Roman" w:hAnsi="Times New Roman" w:cs="Times New Roman"/>
        </w:rPr>
        <w:t xml:space="preserve">; 47,XXY; 45,X/46,XY; 46,XX/46,XY; (ii) 46,XY DSD és (iii) 46,XX DSD. A nemi differenciálódás komplex folyamat, a normál irányú fejlődéshez számos gén megfelelő időben és helyen történő koordinált expressziója szükséges. A szabályozás része az ellenkező nemet meghatározó géncsoportokra kifejtett gátló hatás. A nemi differenciálódást szabályozó génekben leginkább funkcióvesztéssel járó szekvenciaszintű, kisméretű mutációk kerültek azonosításra. Az </w:t>
      </w:r>
      <w:proofErr w:type="spellStart"/>
      <w:r w:rsidRPr="00C00C9E">
        <w:rPr>
          <w:rFonts w:ascii="Times New Roman" w:hAnsi="Times New Roman" w:cs="Times New Roman"/>
        </w:rPr>
        <w:t>intragénikus</w:t>
      </w:r>
      <w:proofErr w:type="spellEnd"/>
      <w:r w:rsidRPr="00C00C9E">
        <w:rPr>
          <w:rFonts w:ascii="Times New Roman" w:hAnsi="Times New Roman" w:cs="Times New Roman"/>
        </w:rPr>
        <w:t xml:space="preserve"> kópiaszám eltérések DSD-ben betöltött </w:t>
      </w:r>
      <w:proofErr w:type="spellStart"/>
      <w:r w:rsidRPr="00C00C9E">
        <w:rPr>
          <w:rFonts w:ascii="Times New Roman" w:hAnsi="Times New Roman" w:cs="Times New Roman"/>
        </w:rPr>
        <w:t>patogenetikai</w:t>
      </w:r>
      <w:proofErr w:type="spellEnd"/>
      <w:r w:rsidRPr="00C00C9E">
        <w:rPr>
          <w:rFonts w:ascii="Times New Roman" w:hAnsi="Times New Roman" w:cs="Times New Roman"/>
        </w:rPr>
        <w:t xml:space="preserve"> szerepéről viszonylag kevés információval rendelkezünk. A patogén mutációk azonosításában a modern molekuláris genetikai technikák (</w:t>
      </w:r>
      <w:proofErr w:type="spellStart"/>
      <w:r w:rsidRPr="00C00C9E">
        <w:rPr>
          <w:rFonts w:ascii="Times New Roman" w:hAnsi="Times New Roman" w:cs="Times New Roman"/>
        </w:rPr>
        <w:t>exom</w:t>
      </w:r>
      <w:proofErr w:type="spellEnd"/>
      <w:r w:rsidRPr="00C00C9E">
        <w:rPr>
          <w:rFonts w:ascii="Times New Roman" w:hAnsi="Times New Roman" w:cs="Times New Roman"/>
        </w:rPr>
        <w:t xml:space="preserve"> </w:t>
      </w:r>
      <w:proofErr w:type="spellStart"/>
      <w:r w:rsidRPr="00C00C9E">
        <w:rPr>
          <w:rFonts w:ascii="Times New Roman" w:hAnsi="Times New Roman" w:cs="Times New Roman"/>
        </w:rPr>
        <w:t>szekvenálás</w:t>
      </w:r>
      <w:proofErr w:type="spellEnd"/>
      <w:r w:rsidRPr="00C00C9E">
        <w:rPr>
          <w:rFonts w:ascii="Times New Roman" w:hAnsi="Times New Roman" w:cs="Times New Roman"/>
        </w:rPr>
        <w:t xml:space="preserve">, </w:t>
      </w:r>
      <w:proofErr w:type="spellStart"/>
      <w:r w:rsidRPr="00C00C9E">
        <w:rPr>
          <w:rFonts w:ascii="Times New Roman" w:hAnsi="Times New Roman" w:cs="Times New Roman"/>
        </w:rPr>
        <w:t>array</w:t>
      </w:r>
      <w:proofErr w:type="spellEnd"/>
      <w:r w:rsidRPr="00C00C9E">
        <w:rPr>
          <w:rFonts w:ascii="Times New Roman" w:hAnsi="Times New Roman" w:cs="Times New Roman"/>
        </w:rPr>
        <w:t xml:space="preserve"> CGH, MLPA) együttes alkalmazása jelentősen javíthatja a kórkép nagyon alacsony diagnosztikai hatékonyságát.</w:t>
      </w:r>
    </w:p>
    <w:p w:rsidR="00D948BF" w:rsidRDefault="00C00C9E" w:rsidP="00C00C9E">
      <w:pPr>
        <w:jc w:val="both"/>
        <w:rPr>
          <w:rFonts w:ascii="Times New Roman" w:hAnsi="Times New Roman" w:cs="Times New Roman"/>
        </w:rPr>
      </w:pPr>
      <w:r w:rsidRPr="00C00C9E">
        <w:rPr>
          <w:rFonts w:ascii="Times New Roman" w:hAnsi="Times New Roman" w:cs="Times New Roman"/>
        </w:rPr>
        <w:t xml:space="preserve">A DSD-k genetikai heterogenitása mellett nagymértékben nehezíti az esetek felderítését a mutációk okozta klinikai kép nagyfokú változatossága, a csökkent </w:t>
      </w:r>
      <w:proofErr w:type="spellStart"/>
      <w:r w:rsidRPr="00C00C9E">
        <w:rPr>
          <w:rFonts w:ascii="Times New Roman" w:hAnsi="Times New Roman" w:cs="Times New Roman"/>
        </w:rPr>
        <w:t>penetrancia</w:t>
      </w:r>
      <w:proofErr w:type="spellEnd"/>
      <w:r w:rsidRPr="00C00C9E">
        <w:rPr>
          <w:rFonts w:ascii="Times New Roman" w:hAnsi="Times New Roman" w:cs="Times New Roman"/>
        </w:rPr>
        <w:t xml:space="preserve"> és változó expresszivitás. A pontos diagnózis megadásához, a betegek megfelelő nemi fejlődésének kialakításához, a korrekciós műtétek megtervezéséhez, valamint a prognózis megítéléséhez ma már elengedhetetlen a genetikai háttér ismerete.</w:t>
      </w:r>
    </w:p>
    <w:p w:rsidR="00D948BF" w:rsidRDefault="00D948BF">
      <w:pPr>
        <w:spacing w:after="160" w:line="259" w:lineRule="auto"/>
        <w:rPr>
          <w:rFonts w:ascii="Times New Roman" w:hAnsi="Times New Roman" w:cs="Times New Roman"/>
        </w:rPr>
      </w:pPr>
      <w:r>
        <w:rPr>
          <w:rFonts w:ascii="Times New Roman" w:hAnsi="Times New Roman" w:cs="Times New Roman"/>
        </w:rPr>
        <w:br w:type="page"/>
      </w:r>
    </w:p>
    <w:p w:rsidR="00D948BF" w:rsidRPr="00D948BF" w:rsidRDefault="00D948BF" w:rsidP="00D948BF">
      <w:pPr>
        <w:spacing w:after="0"/>
        <w:jc w:val="center"/>
        <w:rPr>
          <w:bCs/>
          <w:szCs w:val="24"/>
        </w:rPr>
      </w:pPr>
      <w:r w:rsidRPr="00044B5F">
        <w:rPr>
          <w:b/>
          <w:szCs w:val="24"/>
        </w:rPr>
        <w:lastRenderedPageBreak/>
        <w:t xml:space="preserve">7q31 </w:t>
      </w:r>
      <w:proofErr w:type="spellStart"/>
      <w:r w:rsidRPr="00044B5F">
        <w:rPr>
          <w:b/>
          <w:szCs w:val="24"/>
        </w:rPr>
        <w:t>deléció</w:t>
      </w:r>
      <w:proofErr w:type="spellEnd"/>
      <w:r w:rsidRPr="00044B5F">
        <w:rPr>
          <w:b/>
          <w:szCs w:val="24"/>
        </w:rPr>
        <w:t xml:space="preserve"> (</w:t>
      </w:r>
      <w:r w:rsidRPr="00044B5F">
        <w:rPr>
          <w:b/>
          <w:i/>
          <w:iCs/>
          <w:szCs w:val="24"/>
        </w:rPr>
        <w:t>FOXP2</w:t>
      </w:r>
      <w:r w:rsidRPr="00044B5F">
        <w:rPr>
          <w:b/>
          <w:szCs w:val="24"/>
        </w:rPr>
        <w:t xml:space="preserve"> gén) által okozott expresszív beszédzavar családi halmozódása</w:t>
      </w:r>
    </w:p>
    <w:p w:rsidR="00D948BF" w:rsidRPr="00D948BF" w:rsidRDefault="00D948BF" w:rsidP="00D948BF">
      <w:pPr>
        <w:spacing w:after="0"/>
        <w:jc w:val="center"/>
        <w:rPr>
          <w:i/>
          <w:iCs/>
          <w:szCs w:val="24"/>
        </w:rPr>
      </w:pPr>
      <w:r w:rsidRPr="00D948BF">
        <w:rPr>
          <w:i/>
          <w:iCs/>
          <w:szCs w:val="24"/>
          <w:u w:val="single"/>
        </w:rPr>
        <w:t>Nagy Orsolya</w:t>
      </w:r>
      <w:r w:rsidRPr="00D948BF">
        <w:rPr>
          <w:i/>
          <w:iCs/>
          <w:szCs w:val="24"/>
          <w:vertAlign w:val="superscript"/>
        </w:rPr>
        <w:t>1</w:t>
      </w:r>
      <w:r w:rsidRPr="00D948BF">
        <w:rPr>
          <w:i/>
          <w:iCs/>
          <w:szCs w:val="24"/>
        </w:rPr>
        <w:t xml:space="preserve">, </w:t>
      </w:r>
      <w:proofErr w:type="spellStart"/>
      <w:r w:rsidRPr="00D948BF">
        <w:rPr>
          <w:i/>
          <w:iCs/>
          <w:szCs w:val="24"/>
        </w:rPr>
        <w:t>Kárteszi</w:t>
      </w:r>
      <w:proofErr w:type="spellEnd"/>
      <w:r w:rsidRPr="00D948BF">
        <w:rPr>
          <w:i/>
          <w:iCs/>
          <w:szCs w:val="24"/>
        </w:rPr>
        <w:t xml:space="preserve"> Judit</w:t>
      </w:r>
      <w:r w:rsidRPr="00D948BF">
        <w:rPr>
          <w:i/>
          <w:iCs/>
          <w:szCs w:val="24"/>
          <w:vertAlign w:val="superscript"/>
        </w:rPr>
        <w:t>2</w:t>
      </w:r>
      <w:r w:rsidRPr="00D948BF">
        <w:rPr>
          <w:i/>
          <w:iCs/>
          <w:szCs w:val="24"/>
        </w:rPr>
        <w:t xml:space="preserve">, </w:t>
      </w:r>
      <w:proofErr w:type="spellStart"/>
      <w:r w:rsidRPr="00D948BF">
        <w:rPr>
          <w:i/>
          <w:iCs/>
          <w:szCs w:val="24"/>
        </w:rPr>
        <w:t>Elmont</w:t>
      </w:r>
      <w:proofErr w:type="spellEnd"/>
      <w:r w:rsidRPr="00D948BF">
        <w:rPr>
          <w:i/>
          <w:iCs/>
          <w:szCs w:val="24"/>
        </w:rPr>
        <w:t xml:space="preserve"> Beatrix</w:t>
      </w:r>
      <w:r w:rsidRPr="00D948BF">
        <w:rPr>
          <w:i/>
          <w:iCs/>
          <w:szCs w:val="24"/>
          <w:vertAlign w:val="superscript"/>
        </w:rPr>
        <w:t>3</w:t>
      </w:r>
      <w:r w:rsidRPr="00D948BF">
        <w:rPr>
          <w:i/>
          <w:iCs/>
          <w:szCs w:val="24"/>
        </w:rPr>
        <w:t xml:space="preserve">, </w:t>
      </w:r>
      <w:proofErr w:type="spellStart"/>
      <w:r w:rsidRPr="00D948BF">
        <w:rPr>
          <w:i/>
          <w:iCs/>
          <w:szCs w:val="24"/>
        </w:rPr>
        <w:t>Ujfalusi</w:t>
      </w:r>
      <w:proofErr w:type="spellEnd"/>
      <w:r w:rsidRPr="00D948BF">
        <w:rPr>
          <w:i/>
          <w:iCs/>
          <w:szCs w:val="24"/>
        </w:rPr>
        <w:t xml:space="preserve"> Anikó</w:t>
      </w:r>
      <w:r w:rsidRPr="00D948BF">
        <w:rPr>
          <w:i/>
          <w:iCs/>
          <w:szCs w:val="24"/>
          <w:vertAlign w:val="superscript"/>
        </w:rPr>
        <w:t>1</w:t>
      </w:r>
    </w:p>
    <w:p w:rsidR="00D948BF" w:rsidRPr="00D948BF" w:rsidRDefault="00D948BF" w:rsidP="00D948BF">
      <w:pPr>
        <w:pStyle w:val="Listaszerbekezds"/>
        <w:ind w:left="0"/>
        <w:jc w:val="center"/>
        <w:rPr>
          <w:rFonts w:asciiTheme="minorHAnsi" w:hAnsiTheme="minorHAnsi"/>
          <w:sz w:val="22"/>
          <w:szCs w:val="22"/>
        </w:rPr>
      </w:pPr>
      <w:r w:rsidRPr="00941EF6">
        <w:rPr>
          <w:rFonts w:asciiTheme="minorHAnsi" w:hAnsiTheme="minorHAnsi"/>
          <w:sz w:val="22"/>
          <w:szCs w:val="22"/>
          <w:vertAlign w:val="superscript"/>
        </w:rPr>
        <w:t>1</w:t>
      </w:r>
      <w:r w:rsidRPr="00D948BF">
        <w:rPr>
          <w:rFonts w:asciiTheme="minorHAnsi" w:hAnsiTheme="minorHAnsi"/>
          <w:sz w:val="22"/>
          <w:szCs w:val="22"/>
        </w:rPr>
        <w:t xml:space="preserve">Debreceni </w:t>
      </w:r>
      <w:proofErr w:type="spellStart"/>
      <w:r w:rsidRPr="00D948BF">
        <w:rPr>
          <w:rFonts w:asciiTheme="minorHAnsi" w:hAnsiTheme="minorHAnsi"/>
          <w:sz w:val="22"/>
          <w:szCs w:val="22"/>
        </w:rPr>
        <w:t>Egyetem</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Általános</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Orvostudományi</w:t>
      </w:r>
      <w:proofErr w:type="spellEnd"/>
      <w:r w:rsidRPr="00D948BF">
        <w:rPr>
          <w:rFonts w:asciiTheme="minorHAnsi" w:hAnsiTheme="minorHAnsi"/>
          <w:sz w:val="22"/>
          <w:szCs w:val="22"/>
        </w:rPr>
        <w:t xml:space="preserve"> Kar, </w:t>
      </w:r>
      <w:proofErr w:type="spellStart"/>
      <w:r w:rsidRPr="00D948BF">
        <w:rPr>
          <w:rFonts w:asciiTheme="minorHAnsi" w:hAnsiTheme="minorHAnsi"/>
          <w:sz w:val="22"/>
          <w:szCs w:val="22"/>
        </w:rPr>
        <w:t>Laboratóriumi</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Medicina</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Intézet</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Klinikai</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Genetikai</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Tanszék</w:t>
      </w:r>
      <w:proofErr w:type="spellEnd"/>
      <w:r w:rsidRPr="00D948BF">
        <w:rPr>
          <w:rFonts w:asciiTheme="minorHAnsi" w:hAnsiTheme="minorHAnsi"/>
          <w:sz w:val="22"/>
          <w:szCs w:val="22"/>
        </w:rPr>
        <w:t>, Debrecen</w:t>
      </w:r>
    </w:p>
    <w:p w:rsidR="00D948BF" w:rsidRPr="00D948BF" w:rsidRDefault="00D948BF" w:rsidP="00D948BF">
      <w:pPr>
        <w:pStyle w:val="Listaszerbekezds"/>
        <w:ind w:left="0"/>
        <w:jc w:val="center"/>
        <w:rPr>
          <w:rFonts w:asciiTheme="minorHAnsi" w:hAnsiTheme="minorHAnsi"/>
          <w:sz w:val="22"/>
          <w:szCs w:val="22"/>
        </w:rPr>
      </w:pPr>
      <w:r w:rsidRPr="00941EF6">
        <w:rPr>
          <w:rFonts w:asciiTheme="minorHAnsi" w:hAnsiTheme="minorHAnsi"/>
          <w:sz w:val="22"/>
          <w:szCs w:val="22"/>
          <w:vertAlign w:val="superscript"/>
        </w:rPr>
        <w:t>2</w:t>
      </w:r>
      <w:r w:rsidRPr="00D948BF">
        <w:rPr>
          <w:rFonts w:asciiTheme="minorHAnsi" w:hAnsiTheme="minorHAnsi"/>
          <w:sz w:val="22"/>
          <w:szCs w:val="22"/>
        </w:rPr>
        <w:t xml:space="preserve">Zala </w:t>
      </w:r>
      <w:proofErr w:type="spellStart"/>
      <w:r w:rsidRPr="00D948BF">
        <w:rPr>
          <w:rFonts w:asciiTheme="minorHAnsi" w:hAnsiTheme="minorHAnsi"/>
          <w:sz w:val="22"/>
          <w:szCs w:val="22"/>
        </w:rPr>
        <w:t>Megyei</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Szent</w:t>
      </w:r>
      <w:proofErr w:type="spellEnd"/>
      <w:r w:rsidRPr="00D948BF">
        <w:rPr>
          <w:rFonts w:asciiTheme="minorHAnsi" w:hAnsiTheme="minorHAnsi"/>
          <w:sz w:val="22"/>
          <w:szCs w:val="22"/>
        </w:rPr>
        <w:t xml:space="preserve"> Rafael </w:t>
      </w:r>
      <w:proofErr w:type="spellStart"/>
      <w:r w:rsidRPr="00D948BF">
        <w:rPr>
          <w:rFonts w:asciiTheme="minorHAnsi" w:hAnsiTheme="minorHAnsi"/>
          <w:sz w:val="22"/>
          <w:szCs w:val="22"/>
        </w:rPr>
        <w:t>Kórház</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Klinikai</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Genetika</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szakrendelés</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Zalaegerszeg</w:t>
      </w:r>
      <w:proofErr w:type="spellEnd"/>
    </w:p>
    <w:p w:rsidR="00D948BF" w:rsidRPr="00D948BF" w:rsidRDefault="00D948BF" w:rsidP="00D948BF">
      <w:pPr>
        <w:pStyle w:val="Listaszerbekezds"/>
        <w:ind w:left="0"/>
        <w:jc w:val="center"/>
        <w:rPr>
          <w:rFonts w:asciiTheme="minorHAnsi" w:hAnsiTheme="minorHAnsi"/>
          <w:sz w:val="22"/>
          <w:szCs w:val="22"/>
        </w:rPr>
      </w:pPr>
      <w:r w:rsidRPr="00941EF6">
        <w:rPr>
          <w:rFonts w:asciiTheme="minorHAnsi" w:hAnsiTheme="minorHAnsi"/>
          <w:sz w:val="22"/>
          <w:szCs w:val="22"/>
          <w:vertAlign w:val="superscript"/>
        </w:rPr>
        <w:t>3</w:t>
      </w:r>
      <w:r w:rsidRPr="00D948BF">
        <w:rPr>
          <w:rFonts w:asciiTheme="minorHAnsi" w:hAnsiTheme="minorHAnsi"/>
          <w:sz w:val="22"/>
          <w:szCs w:val="22"/>
        </w:rPr>
        <w:t xml:space="preserve">Zala </w:t>
      </w:r>
      <w:proofErr w:type="spellStart"/>
      <w:r w:rsidRPr="00D948BF">
        <w:rPr>
          <w:rFonts w:asciiTheme="minorHAnsi" w:hAnsiTheme="minorHAnsi"/>
          <w:sz w:val="22"/>
          <w:szCs w:val="22"/>
        </w:rPr>
        <w:t>Megyei</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Szent</w:t>
      </w:r>
      <w:proofErr w:type="spellEnd"/>
      <w:r w:rsidRPr="00D948BF">
        <w:rPr>
          <w:rFonts w:asciiTheme="minorHAnsi" w:hAnsiTheme="minorHAnsi"/>
          <w:sz w:val="22"/>
          <w:szCs w:val="22"/>
        </w:rPr>
        <w:t xml:space="preserve"> Rafael </w:t>
      </w:r>
      <w:proofErr w:type="spellStart"/>
      <w:r w:rsidRPr="00D948BF">
        <w:rPr>
          <w:rFonts w:asciiTheme="minorHAnsi" w:hAnsiTheme="minorHAnsi"/>
          <w:sz w:val="22"/>
          <w:szCs w:val="22"/>
        </w:rPr>
        <w:t>Kórház</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Gyermekosztály</w:t>
      </w:r>
      <w:proofErr w:type="spellEnd"/>
      <w:r w:rsidRPr="00D948BF">
        <w:rPr>
          <w:rFonts w:asciiTheme="minorHAnsi" w:hAnsiTheme="minorHAnsi"/>
          <w:sz w:val="22"/>
          <w:szCs w:val="22"/>
        </w:rPr>
        <w:t xml:space="preserve">, </w:t>
      </w:r>
      <w:proofErr w:type="spellStart"/>
      <w:r w:rsidRPr="00D948BF">
        <w:rPr>
          <w:rFonts w:asciiTheme="minorHAnsi" w:hAnsiTheme="minorHAnsi"/>
          <w:sz w:val="22"/>
          <w:szCs w:val="22"/>
        </w:rPr>
        <w:t>Zalaegerszeg</w:t>
      </w:r>
      <w:proofErr w:type="spellEnd"/>
    </w:p>
    <w:p w:rsidR="00D948BF" w:rsidRPr="00044B5F" w:rsidRDefault="00D948BF" w:rsidP="00D948BF">
      <w:pPr>
        <w:shd w:val="clear" w:color="auto" w:fill="FFFFFF"/>
        <w:jc w:val="both"/>
        <w:rPr>
          <w:color w:val="000000"/>
          <w:szCs w:val="24"/>
        </w:rPr>
      </w:pPr>
    </w:p>
    <w:p w:rsidR="00D948BF" w:rsidRPr="00D948BF" w:rsidRDefault="00D948BF" w:rsidP="00D948BF">
      <w:pPr>
        <w:shd w:val="clear" w:color="auto" w:fill="FFFFFF"/>
        <w:jc w:val="both"/>
        <w:rPr>
          <w:rFonts w:ascii="Times New Roman" w:hAnsi="Times New Roman" w:cs="Times New Roman"/>
          <w:color w:val="000000"/>
          <w:szCs w:val="24"/>
        </w:rPr>
      </w:pPr>
      <w:r w:rsidRPr="00D948BF">
        <w:rPr>
          <w:rFonts w:ascii="Times New Roman" w:hAnsi="Times New Roman" w:cs="Times New Roman"/>
          <w:color w:val="000000"/>
          <w:szCs w:val="24"/>
        </w:rPr>
        <w:t xml:space="preserve">Bevezetés. A gyermekkori beszédzavarok egyik fő típusa az </w:t>
      </w:r>
      <w:proofErr w:type="spellStart"/>
      <w:r w:rsidRPr="00D948BF">
        <w:rPr>
          <w:rFonts w:ascii="Times New Roman" w:hAnsi="Times New Roman" w:cs="Times New Roman"/>
          <w:color w:val="000000"/>
          <w:szCs w:val="24"/>
        </w:rPr>
        <w:t>apraxia</w:t>
      </w:r>
      <w:proofErr w:type="spellEnd"/>
      <w:r w:rsidRPr="00D948BF">
        <w:rPr>
          <w:rFonts w:ascii="Times New Roman" w:hAnsi="Times New Roman" w:cs="Times New Roman"/>
          <w:color w:val="000000"/>
          <w:szCs w:val="24"/>
        </w:rPr>
        <w:t xml:space="preserve"> (</w:t>
      </w:r>
      <w:proofErr w:type="spellStart"/>
      <w:r w:rsidRPr="00D948BF">
        <w:rPr>
          <w:rFonts w:ascii="Times New Roman" w:hAnsi="Times New Roman" w:cs="Times New Roman"/>
          <w:color w:val="000000"/>
          <w:szCs w:val="24"/>
        </w:rPr>
        <w:t>childhood</w:t>
      </w:r>
      <w:proofErr w:type="spellEnd"/>
      <w:r w:rsidRPr="00D948BF">
        <w:rPr>
          <w:rFonts w:ascii="Times New Roman" w:hAnsi="Times New Roman" w:cs="Times New Roman"/>
          <w:color w:val="000000"/>
          <w:szCs w:val="24"/>
        </w:rPr>
        <w:t xml:space="preserve"> </w:t>
      </w:r>
      <w:proofErr w:type="spellStart"/>
      <w:r w:rsidRPr="00D948BF">
        <w:rPr>
          <w:rFonts w:ascii="Times New Roman" w:hAnsi="Times New Roman" w:cs="Times New Roman"/>
          <w:color w:val="000000"/>
          <w:szCs w:val="24"/>
        </w:rPr>
        <w:t>apraxia</w:t>
      </w:r>
      <w:proofErr w:type="spellEnd"/>
      <w:r w:rsidRPr="00D948BF">
        <w:rPr>
          <w:rFonts w:ascii="Times New Roman" w:hAnsi="Times New Roman" w:cs="Times New Roman"/>
          <w:color w:val="000000"/>
          <w:szCs w:val="24"/>
        </w:rPr>
        <w:t xml:space="preserve"> of </w:t>
      </w:r>
      <w:proofErr w:type="spellStart"/>
      <w:r w:rsidRPr="00D948BF">
        <w:rPr>
          <w:rFonts w:ascii="Times New Roman" w:hAnsi="Times New Roman" w:cs="Times New Roman"/>
          <w:color w:val="000000"/>
          <w:szCs w:val="24"/>
        </w:rPr>
        <w:t>speech</w:t>
      </w:r>
      <w:proofErr w:type="spellEnd"/>
      <w:r w:rsidRPr="00D948BF">
        <w:rPr>
          <w:rFonts w:ascii="Times New Roman" w:hAnsi="Times New Roman" w:cs="Times New Roman"/>
          <w:color w:val="000000"/>
          <w:szCs w:val="24"/>
        </w:rPr>
        <w:t xml:space="preserve">, CAS), a beszéd motoros tervezésének és programozásának zavara. Az esetek zömében a CAS oka ismeretlen, a ritkább, genetikai hátterű formákban a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 gént érintő eltérések állnak, amelyek nagyon heterogének: szerkezeti kromoszómaeltérések, </w:t>
      </w:r>
      <w:proofErr w:type="spellStart"/>
      <w:r w:rsidRPr="00D948BF">
        <w:rPr>
          <w:rFonts w:ascii="Times New Roman" w:hAnsi="Times New Roman" w:cs="Times New Roman"/>
          <w:color w:val="000000"/>
          <w:szCs w:val="24"/>
        </w:rPr>
        <w:t>mikrodeléciók</w:t>
      </w:r>
      <w:proofErr w:type="spellEnd"/>
      <w:r w:rsidRPr="00D948BF">
        <w:rPr>
          <w:rFonts w:ascii="Times New Roman" w:hAnsi="Times New Roman" w:cs="Times New Roman"/>
          <w:color w:val="000000"/>
          <w:szCs w:val="24"/>
        </w:rPr>
        <w:t xml:space="preserve">, </w:t>
      </w:r>
      <w:proofErr w:type="spellStart"/>
      <w:r w:rsidRPr="00D948BF">
        <w:rPr>
          <w:rFonts w:ascii="Times New Roman" w:hAnsi="Times New Roman" w:cs="Times New Roman"/>
          <w:color w:val="000000"/>
          <w:szCs w:val="24"/>
        </w:rPr>
        <w:t>intragénikus</w:t>
      </w:r>
      <w:proofErr w:type="spellEnd"/>
      <w:r w:rsidRPr="00D948BF">
        <w:rPr>
          <w:rFonts w:ascii="Times New Roman" w:hAnsi="Times New Roman" w:cs="Times New Roman"/>
          <w:color w:val="000000"/>
          <w:szCs w:val="24"/>
        </w:rPr>
        <w:t xml:space="preserve"> </w:t>
      </w:r>
      <w:proofErr w:type="spellStart"/>
      <w:r w:rsidRPr="00D948BF">
        <w:rPr>
          <w:rFonts w:ascii="Times New Roman" w:hAnsi="Times New Roman" w:cs="Times New Roman"/>
          <w:color w:val="000000"/>
          <w:szCs w:val="24"/>
        </w:rPr>
        <w:t>deléciók</w:t>
      </w:r>
      <w:proofErr w:type="spellEnd"/>
      <w:r w:rsidRPr="00D948BF">
        <w:rPr>
          <w:rFonts w:ascii="Times New Roman" w:hAnsi="Times New Roman" w:cs="Times New Roman"/>
          <w:color w:val="000000"/>
          <w:szCs w:val="24"/>
        </w:rPr>
        <w:t xml:space="preserve">, szekvenciaszintű mutációk és a 7-es kromoszóma </w:t>
      </w:r>
      <w:proofErr w:type="spellStart"/>
      <w:r w:rsidRPr="00D948BF">
        <w:rPr>
          <w:rFonts w:ascii="Times New Roman" w:hAnsi="Times New Roman" w:cs="Times New Roman"/>
          <w:color w:val="000000"/>
          <w:szCs w:val="24"/>
        </w:rPr>
        <w:t>uniparentális</w:t>
      </w:r>
      <w:proofErr w:type="spellEnd"/>
      <w:r w:rsidRPr="00D948BF">
        <w:rPr>
          <w:rFonts w:ascii="Times New Roman" w:hAnsi="Times New Roman" w:cs="Times New Roman"/>
          <w:color w:val="000000"/>
          <w:szCs w:val="24"/>
        </w:rPr>
        <w:t xml:space="preserve"> </w:t>
      </w:r>
      <w:proofErr w:type="spellStart"/>
      <w:r w:rsidRPr="00D948BF">
        <w:rPr>
          <w:rFonts w:ascii="Times New Roman" w:hAnsi="Times New Roman" w:cs="Times New Roman"/>
          <w:color w:val="000000"/>
          <w:szCs w:val="24"/>
        </w:rPr>
        <w:t>diszómiája</w:t>
      </w:r>
      <w:proofErr w:type="spellEnd"/>
      <w:r w:rsidRPr="00D948BF">
        <w:rPr>
          <w:rFonts w:ascii="Times New Roman" w:hAnsi="Times New Roman" w:cs="Times New Roman"/>
          <w:color w:val="000000"/>
          <w:szCs w:val="24"/>
        </w:rPr>
        <w:t xml:space="preserve">. A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 génnel összefüggésbe hozható esetek két csoportba sorolhatók: a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-only” kategóriába tartozó betegeknél csak a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 gén </w:t>
      </w:r>
      <w:proofErr w:type="spellStart"/>
      <w:r w:rsidRPr="00D948BF">
        <w:rPr>
          <w:rFonts w:ascii="Times New Roman" w:hAnsi="Times New Roman" w:cs="Times New Roman"/>
          <w:color w:val="000000"/>
          <w:szCs w:val="24"/>
        </w:rPr>
        <w:t>haploinszufficienciája</w:t>
      </w:r>
      <w:proofErr w:type="spellEnd"/>
      <w:r w:rsidRPr="00D948BF">
        <w:rPr>
          <w:rFonts w:ascii="Times New Roman" w:hAnsi="Times New Roman" w:cs="Times New Roman"/>
          <w:color w:val="000000"/>
          <w:szCs w:val="24"/>
        </w:rPr>
        <w:t xml:space="preserve"> mutatható ki, míg a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-plus” csoportban a 7q31-es régiót érintő nagyobb méretű szerkezeti kromoszómaeltérések igazolhatók, a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 génen kívül számos egyéb gén érintettségével.</w:t>
      </w:r>
    </w:p>
    <w:p w:rsidR="00D948BF" w:rsidRPr="00D948BF" w:rsidRDefault="00D948BF" w:rsidP="00D948BF">
      <w:pPr>
        <w:shd w:val="clear" w:color="auto" w:fill="FFFFFF"/>
        <w:jc w:val="both"/>
        <w:rPr>
          <w:rFonts w:ascii="Times New Roman" w:hAnsi="Times New Roman" w:cs="Times New Roman"/>
          <w:color w:val="000000"/>
          <w:szCs w:val="24"/>
        </w:rPr>
      </w:pPr>
      <w:r w:rsidRPr="00D948BF">
        <w:rPr>
          <w:rFonts w:ascii="Times New Roman" w:hAnsi="Times New Roman" w:cs="Times New Roman"/>
          <w:color w:val="000000"/>
          <w:szCs w:val="24"/>
        </w:rPr>
        <w:t xml:space="preserve">Anyag és módszer. Tudományos munkánk célja egy családi halmozódást mutató expresszív beszédzavar genetikai hátterének tisztázása volt. A rutin genetikai kivizsgálás részeként hagyományos G-sávos </w:t>
      </w:r>
      <w:proofErr w:type="spellStart"/>
      <w:r w:rsidRPr="00D948BF">
        <w:rPr>
          <w:rFonts w:ascii="Times New Roman" w:hAnsi="Times New Roman" w:cs="Times New Roman"/>
          <w:color w:val="000000"/>
          <w:szCs w:val="24"/>
        </w:rPr>
        <w:t>kariotipizálás</w:t>
      </w:r>
      <w:proofErr w:type="spellEnd"/>
      <w:r w:rsidRPr="00D948BF">
        <w:rPr>
          <w:rFonts w:ascii="Times New Roman" w:hAnsi="Times New Roman" w:cs="Times New Roman"/>
          <w:color w:val="000000"/>
          <w:szCs w:val="24"/>
        </w:rPr>
        <w:t xml:space="preserve">, </w:t>
      </w:r>
      <w:proofErr w:type="spellStart"/>
      <w:r w:rsidRPr="00D948BF">
        <w:rPr>
          <w:rFonts w:ascii="Times New Roman" w:hAnsi="Times New Roman" w:cs="Times New Roman"/>
          <w:color w:val="000000"/>
          <w:szCs w:val="24"/>
        </w:rPr>
        <w:t>DiGeorge</w:t>
      </w:r>
      <w:proofErr w:type="spellEnd"/>
      <w:r w:rsidRPr="00D948BF">
        <w:rPr>
          <w:rFonts w:ascii="Times New Roman" w:hAnsi="Times New Roman" w:cs="Times New Roman"/>
          <w:color w:val="000000"/>
          <w:szCs w:val="24"/>
        </w:rPr>
        <w:t xml:space="preserve"> specifikus FISH, majd </w:t>
      </w:r>
      <w:proofErr w:type="spellStart"/>
      <w:r w:rsidRPr="00D948BF">
        <w:rPr>
          <w:rFonts w:ascii="Times New Roman" w:hAnsi="Times New Roman" w:cs="Times New Roman"/>
          <w:color w:val="000000"/>
          <w:szCs w:val="24"/>
        </w:rPr>
        <w:t>array</w:t>
      </w:r>
      <w:proofErr w:type="spellEnd"/>
      <w:r w:rsidRPr="00D948BF">
        <w:rPr>
          <w:rFonts w:ascii="Times New Roman" w:hAnsi="Times New Roman" w:cs="Times New Roman"/>
          <w:color w:val="000000"/>
          <w:szCs w:val="24"/>
        </w:rPr>
        <w:t xml:space="preserve"> CGH vizsgálat történt (</w:t>
      </w:r>
      <w:proofErr w:type="spellStart"/>
      <w:r w:rsidRPr="00D948BF">
        <w:rPr>
          <w:rFonts w:ascii="Times New Roman" w:hAnsi="Times New Roman" w:cs="Times New Roman"/>
          <w:i/>
          <w:iCs/>
          <w:color w:val="000000"/>
          <w:szCs w:val="24"/>
        </w:rPr>
        <w:t>qChip</w:t>
      </w:r>
      <w:proofErr w:type="spellEnd"/>
      <w:r w:rsidRPr="00D948BF">
        <w:rPr>
          <w:rFonts w:ascii="Times New Roman" w:hAnsi="Times New Roman" w:cs="Times New Roman"/>
          <w:i/>
          <w:iCs/>
          <w:color w:val="000000"/>
          <w:szCs w:val="24"/>
        </w:rPr>
        <w:t xml:space="preserve"> Post</w:t>
      </w:r>
      <w:r w:rsidRPr="00D948BF">
        <w:rPr>
          <w:rFonts w:ascii="Times New Roman" w:hAnsi="Times New Roman" w:cs="Times New Roman"/>
          <w:color w:val="000000"/>
          <w:szCs w:val="24"/>
        </w:rPr>
        <w:t>,</w:t>
      </w:r>
      <w:r w:rsidRPr="00D948BF">
        <w:rPr>
          <w:rFonts w:ascii="Times New Roman" w:hAnsi="Times New Roman" w:cs="Times New Roman"/>
          <w:i/>
          <w:iCs/>
          <w:color w:val="000000"/>
          <w:szCs w:val="24"/>
        </w:rPr>
        <w:t xml:space="preserve"> </w:t>
      </w:r>
      <w:proofErr w:type="spellStart"/>
      <w:r w:rsidRPr="00D948BF">
        <w:rPr>
          <w:rFonts w:ascii="Times New Roman" w:hAnsi="Times New Roman" w:cs="Times New Roman"/>
          <w:color w:val="000000"/>
          <w:szCs w:val="24"/>
        </w:rPr>
        <w:t>Agilent</w:t>
      </w:r>
      <w:proofErr w:type="spellEnd"/>
      <w:r w:rsidRPr="00D948BF">
        <w:rPr>
          <w:rFonts w:ascii="Times New Roman" w:hAnsi="Times New Roman" w:cs="Times New Roman"/>
          <w:color w:val="000000"/>
          <w:szCs w:val="24"/>
        </w:rPr>
        <w:t xml:space="preserve">). A családtagok szűrésére MLPA P475 FOXP1 - FOXP2 </w:t>
      </w:r>
      <w:proofErr w:type="spellStart"/>
      <w:r w:rsidRPr="00D948BF">
        <w:rPr>
          <w:rFonts w:ascii="Times New Roman" w:hAnsi="Times New Roman" w:cs="Times New Roman"/>
          <w:color w:val="000000"/>
          <w:szCs w:val="24"/>
        </w:rPr>
        <w:t>Probemix-et</w:t>
      </w:r>
      <w:proofErr w:type="spellEnd"/>
      <w:r w:rsidRPr="00D948BF">
        <w:rPr>
          <w:rFonts w:ascii="Times New Roman" w:hAnsi="Times New Roman" w:cs="Times New Roman"/>
          <w:color w:val="000000"/>
          <w:szCs w:val="24"/>
        </w:rPr>
        <w:t xml:space="preserve"> alkalmaztunk, amely a </w:t>
      </w:r>
      <w:r w:rsidRPr="00D948BF">
        <w:rPr>
          <w:rFonts w:ascii="Times New Roman" w:hAnsi="Times New Roman" w:cs="Times New Roman"/>
          <w:i/>
          <w:iCs/>
          <w:color w:val="000000"/>
          <w:szCs w:val="24"/>
        </w:rPr>
        <w:t>FOXP1</w:t>
      </w:r>
      <w:r w:rsidRPr="00D948BF">
        <w:rPr>
          <w:rFonts w:ascii="Times New Roman" w:hAnsi="Times New Roman" w:cs="Times New Roman"/>
          <w:color w:val="000000"/>
          <w:szCs w:val="24"/>
        </w:rPr>
        <w:t xml:space="preserve"> és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 gének </w:t>
      </w:r>
      <w:proofErr w:type="spellStart"/>
      <w:r w:rsidRPr="00D948BF">
        <w:rPr>
          <w:rFonts w:ascii="Times New Roman" w:hAnsi="Times New Roman" w:cs="Times New Roman"/>
          <w:color w:val="000000"/>
          <w:szCs w:val="24"/>
        </w:rPr>
        <w:t>delécióit</w:t>
      </w:r>
      <w:proofErr w:type="spellEnd"/>
      <w:r w:rsidRPr="00D948BF">
        <w:rPr>
          <w:rFonts w:ascii="Times New Roman" w:hAnsi="Times New Roman" w:cs="Times New Roman"/>
          <w:color w:val="000000"/>
          <w:szCs w:val="24"/>
        </w:rPr>
        <w:t xml:space="preserve">, </w:t>
      </w:r>
      <w:proofErr w:type="spellStart"/>
      <w:r w:rsidRPr="00D948BF">
        <w:rPr>
          <w:rFonts w:ascii="Times New Roman" w:hAnsi="Times New Roman" w:cs="Times New Roman"/>
          <w:color w:val="000000"/>
          <w:szCs w:val="24"/>
        </w:rPr>
        <w:t>duplikációit</w:t>
      </w:r>
      <w:proofErr w:type="spellEnd"/>
      <w:r w:rsidRPr="00D948BF">
        <w:rPr>
          <w:rFonts w:ascii="Times New Roman" w:hAnsi="Times New Roman" w:cs="Times New Roman"/>
          <w:color w:val="000000"/>
          <w:szCs w:val="24"/>
        </w:rPr>
        <w:t xml:space="preserve"> vizsgálja. A tüneteket mutató családtagok genetikai eltéréseinek pontosítása nagy felbontású </w:t>
      </w:r>
      <w:proofErr w:type="spellStart"/>
      <w:r w:rsidRPr="00D948BF">
        <w:rPr>
          <w:rFonts w:ascii="Times New Roman" w:hAnsi="Times New Roman" w:cs="Times New Roman"/>
          <w:color w:val="000000"/>
          <w:szCs w:val="24"/>
        </w:rPr>
        <w:t>array</w:t>
      </w:r>
      <w:proofErr w:type="spellEnd"/>
      <w:r w:rsidRPr="00D948BF">
        <w:rPr>
          <w:rFonts w:ascii="Times New Roman" w:hAnsi="Times New Roman" w:cs="Times New Roman"/>
          <w:color w:val="000000"/>
          <w:szCs w:val="24"/>
        </w:rPr>
        <w:t xml:space="preserve"> CGH módszerrel (</w:t>
      </w:r>
      <w:proofErr w:type="spellStart"/>
      <w:r w:rsidRPr="00D948BF">
        <w:rPr>
          <w:rFonts w:ascii="Times New Roman" w:hAnsi="Times New Roman" w:cs="Times New Roman"/>
          <w:color w:val="000000"/>
          <w:szCs w:val="24"/>
        </w:rPr>
        <w:t>CytoScan</w:t>
      </w:r>
      <w:proofErr w:type="spellEnd"/>
      <w:r w:rsidRPr="00D948BF">
        <w:rPr>
          <w:rFonts w:ascii="Times New Roman" w:hAnsi="Times New Roman" w:cs="Times New Roman"/>
          <w:color w:val="000000"/>
          <w:szCs w:val="24"/>
        </w:rPr>
        <w:t xml:space="preserve"> 750K, </w:t>
      </w:r>
      <w:proofErr w:type="spellStart"/>
      <w:r w:rsidRPr="00D948BF">
        <w:rPr>
          <w:rFonts w:ascii="Times New Roman" w:hAnsi="Times New Roman" w:cs="Times New Roman"/>
          <w:color w:val="000000"/>
          <w:szCs w:val="24"/>
        </w:rPr>
        <w:t>Affymetrix</w:t>
      </w:r>
      <w:proofErr w:type="spellEnd"/>
      <w:r w:rsidRPr="00D948BF">
        <w:rPr>
          <w:rFonts w:ascii="Times New Roman" w:hAnsi="Times New Roman" w:cs="Times New Roman"/>
          <w:color w:val="000000"/>
          <w:szCs w:val="24"/>
        </w:rPr>
        <w:t>) történt.</w:t>
      </w:r>
    </w:p>
    <w:p w:rsidR="00D948BF" w:rsidRPr="00D948BF" w:rsidRDefault="00D948BF" w:rsidP="00D948BF">
      <w:pPr>
        <w:shd w:val="clear" w:color="auto" w:fill="FFFFFF"/>
        <w:jc w:val="both"/>
        <w:rPr>
          <w:rFonts w:ascii="Times New Roman" w:hAnsi="Times New Roman" w:cs="Times New Roman"/>
          <w:color w:val="000000"/>
          <w:szCs w:val="24"/>
        </w:rPr>
      </w:pPr>
      <w:r w:rsidRPr="00D948BF">
        <w:rPr>
          <w:rFonts w:ascii="Times New Roman" w:hAnsi="Times New Roman" w:cs="Times New Roman"/>
          <w:color w:val="000000"/>
          <w:szCs w:val="24"/>
        </w:rPr>
        <w:t xml:space="preserve">Eredmények. A </w:t>
      </w:r>
      <w:proofErr w:type="spellStart"/>
      <w:r w:rsidRPr="00D948BF">
        <w:rPr>
          <w:rFonts w:ascii="Times New Roman" w:hAnsi="Times New Roman" w:cs="Times New Roman"/>
          <w:color w:val="000000"/>
          <w:szCs w:val="24"/>
        </w:rPr>
        <w:t>proband</w:t>
      </w:r>
      <w:proofErr w:type="spellEnd"/>
      <w:r w:rsidRPr="00D948BF">
        <w:rPr>
          <w:rFonts w:ascii="Times New Roman" w:hAnsi="Times New Roman" w:cs="Times New Roman"/>
          <w:color w:val="000000"/>
          <w:szCs w:val="24"/>
        </w:rPr>
        <w:t xml:space="preserve"> a CAS mellett az alábbi tüneteket mutatta: </w:t>
      </w:r>
      <w:proofErr w:type="spellStart"/>
      <w:r w:rsidRPr="00D948BF">
        <w:rPr>
          <w:rFonts w:ascii="Times New Roman" w:hAnsi="Times New Roman" w:cs="Times New Roman"/>
          <w:color w:val="000000"/>
          <w:szCs w:val="24"/>
        </w:rPr>
        <w:t>izomhypotonia</w:t>
      </w:r>
      <w:proofErr w:type="spellEnd"/>
      <w:r w:rsidRPr="00D948BF">
        <w:rPr>
          <w:rFonts w:ascii="Times New Roman" w:hAnsi="Times New Roman" w:cs="Times New Roman"/>
          <w:color w:val="000000"/>
          <w:szCs w:val="24"/>
        </w:rPr>
        <w:t xml:space="preserve">, egyensúlyzavar, </w:t>
      </w:r>
      <w:proofErr w:type="spellStart"/>
      <w:r w:rsidRPr="00D948BF">
        <w:rPr>
          <w:rFonts w:ascii="Times New Roman" w:hAnsi="Times New Roman" w:cs="Times New Roman"/>
          <w:color w:val="000000"/>
          <w:szCs w:val="24"/>
        </w:rPr>
        <w:t>thoracolumbalis</w:t>
      </w:r>
      <w:proofErr w:type="spellEnd"/>
      <w:r w:rsidRPr="00D948BF">
        <w:rPr>
          <w:rFonts w:ascii="Times New Roman" w:hAnsi="Times New Roman" w:cs="Times New Roman"/>
          <w:color w:val="000000"/>
          <w:szCs w:val="24"/>
        </w:rPr>
        <w:t xml:space="preserve"> </w:t>
      </w:r>
      <w:proofErr w:type="spellStart"/>
      <w:r w:rsidRPr="00D948BF">
        <w:rPr>
          <w:rFonts w:ascii="Times New Roman" w:hAnsi="Times New Roman" w:cs="Times New Roman"/>
          <w:color w:val="000000"/>
          <w:szCs w:val="24"/>
        </w:rPr>
        <w:t>scoliosis</w:t>
      </w:r>
      <w:proofErr w:type="spellEnd"/>
      <w:r w:rsidRPr="00D948BF">
        <w:rPr>
          <w:rFonts w:ascii="Times New Roman" w:hAnsi="Times New Roman" w:cs="Times New Roman"/>
          <w:color w:val="000000"/>
          <w:szCs w:val="24"/>
        </w:rPr>
        <w:t xml:space="preserve">, közepesen súlyos </w:t>
      </w:r>
      <w:proofErr w:type="spellStart"/>
      <w:r w:rsidRPr="00D948BF">
        <w:rPr>
          <w:rFonts w:ascii="Times New Roman" w:hAnsi="Times New Roman" w:cs="Times New Roman"/>
          <w:color w:val="000000"/>
          <w:szCs w:val="24"/>
        </w:rPr>
        <w:t>pszichomotoros</w:t>
      </w:r>
      <w:proofErr w:type="spellEnd"/>
      <w:r w:rsidRPr="00D948BF">
        <w:rPr>
          <w:rFonts w:ascii="Times New Roman" w:hAnsi="Times New Roman" w:cs="Times New Roman"/>
          <w:color w:val="000000"/>
          <w:szCs w:val="24"/>
        </w:rPr>
        <w:t xml:space="preserve"> retardáció és minor anomáliák. A citogenetikai vizsgálat során normál női </w:t>
      </w:r>
      <w:proofErr w:type="spellStart"/>
      <w:r w:rsidRPr="00D948BF">
        <w:rPr>
          <w:rFonts w:ascii="Times New Roman" w:hAnsi="Times New Roman" w:cs="Times New Roman"/>
          <w:color w:val="000000"/>
          <w:szCs w:val="24"/>
        </w:rPr>
        <w:t>kariotípus</w:t>
      </w:r>
      <w:proofErr w:type="spellEnd"/>
      <w:r w:rsidRPr="00D948BF">
        <w:rPr>
          <w:rFonts w:ascii="Times New Roman" w:hAnsi="Times New Roman" w:cs="Times New Roman"/>
          <w:color w:val="000000"/>
          <w:szCs w:val="24"/>
        </w:rPr>
        <w:t xml:space="preserve"> igazolódott, a célzott FISH vizsgálat negatív eredménnyel zárult. </w:t>
      </w:r>
      <w:proofErr w:type="spellStart"/>
      <w:r w:rsidRPr="00D948BF">
        <w:rPr>
          <w:rFonts w:ascii="Times New Roman" w:hAnsi="Times New Roman" w:cs="Times New Roman"/>
          <w:color w:val="000000"/>
          <w:szCs w:val="24"/>
        </w:rPr>
        <w:t>Microarray</w:t>
      </w:r>
      <w:proofErr w:type="spellEnd"/>
      <w:r w:rsidRPr="00D948BF">
        <w:rPr>
          <w:rFonts w:ascii="Times New Roman" w:hAnsi="Times New Roman" w:cs="Times New Roman"/>
          <w:color w:val="000000"/>
          <w:szCs w:val="24"/>
        </w:rPr>
        <w:t xml:space="preserve"> módszerrel a 7q31.1q31.31-es régióban egy kb. 7,73 </w:t>
      </w:r>
      <w:proofErr w:type="spellStart"/>
      <w:r w:rsidRPr="00D948BF">
        <w:rPr>
          <w:rFonts w:ascii="Times New Roman" w:hAnsi="Times New Roman" w:cs="Times New Roman"/>
          <w:color w:val="000000"/>
          <w:szCs w:val="24"/>
        </w:rPr>
        <w:t>Mb</w:t>
      </w:r>
      <w:proofErr w:type="spellEnd"/>
      <w:r w:rsidRPr="00D948BF">
        <w:rPr>
          <w:rFonts w:ascii="Times New Roman" w:hAnsi="Times New Roman" w:cs="Times New Roman"/>
          <w:color w:val="000000"/>
          <w:szCs w:val="24"/>
        </w:rPr>
        <w:t xml:space="preserve"> méretű </w:t>
      </w:r>
      <w:proofErr w:type="spellStart"/>
      <w:r w:rsidRPr="00D948BF">
        <w:rPr>
          <w:rFonts w:ascii="Times New Roman" w:hAnsi="Times New Roman" w:cs="Times New Roman"/>
          <w:color w:val="000000"/>
          <w:szCs w:val="24"/>
        </w:rPr>
        <w:t>deléciót</w:t>
      </w:r>
      <w:proofErr w:type="spellEnd"/>
      <w:r w:rsidRPr="00D948BF">
        <w:rPr>
          <w:rFonts w:ascii="Times New Roman" w:hAnsi="Times New Roman" w:cs="Times New Roman"/>
          <w:color w:val="000000"/>
          <w:szCs w:val="24"/>
        </w:rPr>
        <w:t xml:space="preserve"> mutattak ki. A </w:t>
      </w:r>
      <w:proofErr w:type="spellStart"/>
      <w:r w:rsidRPr="00D948BF">
        <w:rPr>
          <w:rFonts w:ascii="Times New Roman" w:hAnsi="Times New Roman" w:cs="Times New Roman"/>
          <w:color w:val="000000"/>
          <w:szCs w:val="24"/>
        </w:rPr>
        <w:t>deletálódott</w:t>
      </w:r>
      <w:proofErr w:type="spellEnd"/>
      <w:r w:rsidRPr="00D948BF">
        <w:rPr>
          <w:rFonts w:ascii="Times New Roman" w:hAnsi="Times New Roman" w:cs="Times New Roman"/>
          <w:color w:val="000000"/>
          <w:szCs w:val="24"/>
        </w:rPr>
        <w:t xml:space="preserve"> régió tartalmazta a CAS kialakításáért felelős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 gént. A családtagoknál célzott MLPA vizsgálat történt a </w:t>
      </w:r>
      <w:r w:rsidRPr="00D948BF">
        <w:rPr>
          <w:rFonts w:ascii="Times New Roman" w:hAnsi="Times New Roman" w:cs="Times New Roman"/>
          <w:i/>
          <w:iCs/>
          <w:color w:val="000000"/>
          <w:szCs w:val="24"/>
        </w:rPr>
        <w:t>FOXP1</w:t>
      </w:r>
      <w:r w:rsidRPr="00D948BF">
        <w:rPr>
          <w:rFonts w:ascii="Times New Roman" w:hAnsi="Times New Roman" w:cs="Times New Roman"/>
          <w:color w:val="000000"/>
          <w:szCs w:val="24"/>
        </w:rPr>
        <w:t xml:space="preserve"> és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 géneket érintő kópiaszám eltérés kimutatására, melynek során a beteg édesanyjánál és két testvérénél a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 gén összes </w:t>
      </w:r>
      <w:proofErr w:type="spellStart"/>
      <w:r w:rsidRPr="00D948BF">
        <w:rPr>
          <w:rFonts w:ascii="Times New Roman" w:hAnsi="Times New Roman" w:cs="Times New Roman"/>
          <w:color w:val="000000"/>
          <w:szCs w:val="24"/>
        </w:rPr>
        <w:t>exonjának</w:t>
      </w:r>
      <w:proofErr w:type="spellEnd"/>
      <w:r w:rsidRPr="00D948BF">
        <w:rPr>
          <w:rFonts w:ascii="Times New Roman" w:hAnsi="Times New Roman" w:cs="Times New Roman"/>
          <w:color w:val="000000"/>
          <w:szCs w:val="24"/>
        </w:rPr>
        <w:t xml:space="preserve"> </w:t>
      </w:r>
      <w:proofErr w:type="spellStart"/>
      <w:r w:rsidRPr="00D948BF">
        <w:rPr>
          <w:rFonts w:ascii="Times New Roman" w:hAnsi="Times New Roman" w:cs="Times New Roman"/>
          <w:color w:val="000000"/>
          <w:szCs w:val="24"/>
        </w:rPr>
        <w:t>delécióját</w:t>
      </w:r>
      <w:proofErr w:type="spellEnd"/>
      <w:r w:rsidRPr="00D948BF">
        <w:rPr>
          <w:rFonts w:ascii="Times New Roman" w:hAnsi="Times New Roman" w:cs="Times New Roman"/>
          <w:color w:val="000000"/>
          <w:szCs w:val="24"/>
        </w:rPr>
        <w:t xml:space="preserve"> mutattuk ki. Ezt követően a négy érintett családtagnál nagy felbontású </w:t>
      </w:r>
      <w:proofErr w:type="spellStart"/>
      <w:r w:rsidRPr="00D948BF">
        <w:rPr>
          <w:rFonts w:ascii="Times New Roman" w:hAnsi="Times New Roman" w:cs="Times New Roman"/>
          <w:color w:val="000000"/>
          <w:szCs w:val="24"/>
        </w:rPr>
        <w:t>array</w:t>
      </w:r>
      <w:proofErr w:type="spellEnd"/>
      <w:r w:rsidRPr="00D948BF">
        <w:rPr>
          <w:rFonts w:ascii="Times New Roman" w:hAnsi="Times New Roman" w:cs="Times New Roman"/>
          <w:color w:val="000000"/>
          <w:szCs w:val="24"/>
        </w:rPr>
        <w:t xml:space="preserve"> CGH vizsgálatot végeztünk a 7q31 </w:t>
      </w:r>
      <w:proofErr w:type="spellStart"/>
      <w:r w:rsidRPr="00D948BF">
        <w:rPr>
          <w:rFonts w:ascii="Times New Roman" w:hAnsi="Times New Roman" w:cs="Times New Roman"/>
          <w:color w:val="000000"/>
          <w:szCs w:val="24"/>
        </w:rPr>
        <w:t>deléció</w:t>
      </w:r>
      <w:proofErr w:type="spellEnd"/>
      <w:r w:rsidRPr="00D948BF">
        <w:rPr>
          <w:rFonts w:ascii="Times New Roman" w:hAnsi="Times New Roman" w:cs="Times New Roman"/>
          <w:color w:val="000000"/>
          <w:szCs w:val="24"/>
        </w:rPr>
        <w:t xml:space="preserve"> méretének és töréspontjainak pontosítása, valamint más patogén kópiaszám eltérés kizárása céljából. A heterogén klinikai képet mutató családtagok mindegyikénél ugyanaz a 7,87 </w:t>
      </w:r>
      <w:proofErr w:type="spellStart"/>
      <w:r w:rsidRPr="00D948BF">
        <w:rPr>
          <w:rFonts w:ascii="Times New Roman" w:hAnsi="Times New Roman" w:cs="Times New Roman"/>
          <w:color w:val="000000"/>
          <w:szCs w:val="24"/>
        </w:rPr>
        <w:t>Mb</w:t>
      </w:r>
      <w:proofErr w:type="spellEnd"/>
      <w:r w:rsidRPr="00D948BF">
        <w:rPr>
          <w:rFonts w:ascii="Times New Roman" w:hAnsi="Times New Roman" w:cs="Times New Roman"/>
          <w:color w:val="000000"/>
          <w:szCs w:val="24"/>
        </w:rPr>
        <w:t xml:space="preserve"> méretű </w:t>
      </w:r>
      <w:proofErr w:type="spellStart"/>
      <w:r w:rsidRPr="00D948BF">
        <w:rPr>
          <w:rFonts w:ascii="Times New Roman" w:hAnsi="Times New Roman" w:cs="Times New Roman"/>
          <w:color w:val="000000"/>
          <w:szCs w:val="24"/>
        </w:rPr>
        <w:t>interstitialis</w:t>
      </w:r>
      <w:proofErr w:type="spellEnd"/>
      <w:r w:rsidRPr="00D948BF">
        <w:rPr>
          <w:rFonts w:ascii="Times New Roman" w:hAnsi="Times New Roman" w:cs="Times New Roman"/>
          <w:color w:val="000000"/>
          <w:szCs w:val="24"/>
        </w:rPr>
        <w:t xml:space="preserve"> </w:t>
      </w:r>
      <w:proofErr w:type="spellStart"/>
      <w:r w:rsidRPr="00D948BF">
        <w:rPr>
          <w:rFonts w:ascii="Times New Roman" w:hAnsi="Times New Roman" w:cs="Times New Roman"/>
          <w:color w:val="000000"/>
          <w:szCs w:val="24"/>
        </w:rPr>
        <w:t>deléció</w:t>
      </w:r>
      <w:proofErr w:type="spellEnd"/>
      <w:r w:rsidRPr="00D948BF">
        <w:rPr>
          <w:rFonts w:ascii="Times New Roman" w:hAnsi="Times New Roman" w:cs="Times New Roman"/>
          <w:color w:val="000000"/>
          <w:szCs w:val="24"/>
        </w:rPr>
        <w:t xml:space="preserve"> igazolódott 7q31.1q31.31 töréspontokkal egyéb kópiaszám eltérés nélkül.</w:t>
      </w:r>
    </w:p>
    <w:p w:rsidR="00096C76" w:rsidRDefault="00D948BF" w:rsidP="00D948BF">
      <w:pPr>
        <w:jc w:val="both"/>
        <w:rPr>
          <w:rFonts w:ascii="Times New Roman" w:hAnsi="Times New Roman" w:cs="Times New Roman"/>
          <w:color w:val="000000"/>
          <w:szCs w:val="24"/>
        </w:rPr>
      </w:pPr>
      <w:r w:rsidRPr="00D948BF">
        <w:rPr>
          <w:rFonts w:ascii="Times New Roman" w:hAnsi="Times New Roman" w:cs="Times New Roman"/>
          <w:color w:val="000000"/>
          <w:szCs w:val="24"/>
        </w:rPr>
        <w:t xml:space="preserve">Következtetés. Irodalmi adatok szerint a 7q31 </w:t>
      </w:r>
      <w:proofErr w:type="spellStart"/>
      <w:r w:rsidRPr="00D948BF">
        <w:rPr>
          <w:rFonts w:ascii="Times New Roman" w:hAnsi="Times New Roman" w:cs="Times New Roman"/>
          <w:color w:val="000000"/>
          <w:szCs w:val="24"/>
        </w:rPr>
        <w:t>mikrodeléció</w:t>
      </w:r>
      <w:proofErr w:type="spellEnd"/>
      <w:r w:rsidRPr="00D948BF">
        <w:rPr>
          <w:rFonts w:ascii="Times New Roman" w:hAnsi="Times New Roman" w:cs="Times New Roman"/>
          <w:color w:val="000000"/>
          <w:szCs w:val="24"/>
        </w:rPr>
        <w:t xml:space="preserve"> családi halmozódása eddig mindössze két esetben került leírásra. Eredményeink hozzájárulnak a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plus betegcsoportra jellemző</w:t>
      </w:r>
      <w:r w:rsidRPr="00D948BF">
        <w:rPr>
          <w:rFonts w:ascii="Times New Roman" w:hAnsi="Times New Roman" w:cs="Times New Roman"/>
          <w:i/>
          <w:iCs/>
          <w:color w:val="000000"/>
          <w:szCs w:val="24"/>
        </w:rPr>
        <w:t xml:space="preserve"> </w:t>
      </w:r>
      <w:r w:rsidRPr="00D948BF">
        <w:rPr>
          <w:rFonts w:ascii="Times New Roman" w:hAnsi="Times New Roman" w:cs="Times New Roman"/>
          <w:color w:val="000000"/>
          <w:szCs w:val="24"/>
        </w:rPr>
        <w:t xml:space="preserve">klinikai leírások bővítéséhez. Hangsúlyozzák a </w:t>
      </w:r>
      <w:r w:rsidRPr="00D948BF">
        <w:rPr>
          <w:rFonts w:ascii="Times New Roman" w:hAnsi="Times New Roman" w:cs="Times New Roman"/>
          <w:i/>
          <w:iCs/>
          <w:color w:val="000000"/>
          <w:szCs w:val="24"/>
        </w:rPr>
        <w:t>FOXP2</w:t>
      </w:r>
      <w:r w:rsidRPr="00D948BF">
        <w:rPr>
          <w:rFonts w:ascii="Times New Roman" w:hAnsi="Times New Roman" w:cs="Times New Roman"/>
          <w:color w:val="000000"/>
          <w:szCs w:val="24"/>
        </w:rPr>
        <w:t xml:space="preserve"> génre specifikus célzott vizsgálatok jelentőségét az expresszív beszédzavarok diagnosztikájában, alkalmazásuk ugyanis javíthatja a sokszor ismeretlen hátterű kórkép diagnosztikai hatékonyságát.</w:t>
      </w:r>
    </w:p>
    <w:p w:rsidR="00096C76" w:rsidRDefault="00096C76">
      <w:pPr>
        <w:spacing w:after="160" w:line="259" w:lineRule="auto"/>
        <w:rPr>
          <w:rFonts w:ascii="Times New Roman" w:hAnsi="Times New Roman" w:cs="Times New Roman"/>
          <w:color w:val="000000"/>
          <w:szCs w:val="24"/>
        </w:rPr>
      </w:pPr>
      <w:r>
        <w:rPr>
          <w:rFonts w:ascii="Times New Roman" w:hAnsi="Times New Roman" w:cs="Times New Roman"/>
          <w:color w:val="000000"/>
          <w:szCs w:val="24"/>
        </w:rPr>
        <w:br w:type="page"/>
      </w:r>
    </w:p>
    <w:p w:rsidR="00096C76" w:rsidRPr="00096C76" w:rsidRDefault="00096C76" w:rsidP="00941EF6">
      <w:pPr>
        <w:spacing w:after="0"/>
        <w:jc w:val="center"/>
        <w:rPr>
          <w:b/>
          <w:szCs w:val="24"/>
        </w:rPr>
      </w:pPr>
      <w:r w:rsidRPr="004D2BC4">
        <w:rPr>
          <w:b/>
          <w:szCs w:val="24"/>
        </w:rPr>
        <w:lastRenderedPageBreak/>
        <w:t xml:space="preserve">Az </w:t>
      </w:r>
      <w:proofErr w:type="spellStart"/>
      <w:r w:rsidRPr="004D2BC4">
        <w:rPr>
          <w:b/>
          <w:szCs w:val="24"/>
        </w:rPr>
        <w:t>mtDNS</w:t>
      </w:r>
      <w:proofErr w:type="spellEnd"/>
      <w:r w:rsidRPr="004D2BC4">
        <w:rPr>
          <w:b/>
          <w:szCs w:val="24"/>
        </w:rPr>
        <w:t xml:space="preserve"> G13513A mutáció genetikai epidemiológiai vizsgálata a magyar népesség körében</w:t>
      </w:r>
    </w:p>
    <w:p w:rsidR="00096C76" w:rsidRPr="00096C76" w:rsidRDefault="00096C76" w:rsidP="00941EF6">
      <w:pPr>
        <w:spacing w:after="0"/>
        <w:jc w:val="center"/>
        <w:rPr>
          <w:i/>
          <w:iCs/>
          <w:szCs w:val="24"/>
        </w:rPr>
      </w:pPr>
      <w:r w:rsidRPr="00096C76">
        <w:rPr>
          <w:i/>
          <w:iCs/>
          <w:szCs w:val="24"/>
          <w:u w:val="single"/>
        </w:rPr>
        <w:t>Gál Anikó</w:t>
      </w:r>
      <w:r w:rsidRPr="00096C76">
        <w:rPr>
          <w:i/>
          <w:iCs/>
          <w:szCs w:val="24"/>
          <w:u w:val="single"/>
          <w:vertAlign w:val="superscript"/>
        </w:rPr>
        <w:t>1</w:t>
      </w:r>
      <w:r w:rsidRPr="00096C76">
        <w:rPr>
          <w:i/>
          <w:iCs/>
          <w:szCs w:val="24"/>
        </w:rPr>
        <w:t>, Szabó Fruzsina</w:t>
      </w:r>
      <w:r w:rsidRPr="00096C76">
        <w:rPr>
          <w:i/>
          <w:iCs/>
          <w:szCs w:val="24"/>
          <w:vertAlign w:val="superscript"/>
        </w:rPr>
        <w:t>1</w:t>
      </w:r>
      <w:r w:rsidRPr="00096C76">
        <w:rPr>
          <w:i/>
          <w:iCs/>
          <w:szCs w:val="24"/>
        </w:rPr>
        <w:t>, Molnár Viktor</w:t>
      </w:r>
      <w:r w:rsidRPr="00096C76">
        <w:rPr>
          <w:i/>
          <w:iCs/>
          <w:szCs w:val="24"/>
          <w:vertAlign w:val="superscript"/>
        </w:rPr>
        <w:t>1</w:t>
      </w:r>
      <w:r w:rsidRPr="00096C76">
        <w:rPr>
          <w:i/>
          <w:iCs/>
          <w:szCs w:val="24"/>
        </w:rPr>
        <w:t>, Varga Noémi Ágnes</w:t>
      </w:r>
      <w:r w:rsidRPr="00096C76">
        <w:rPr>
          <w:i/>
          <w:iCs/>
          <w:szCs w:val="24"/>
          <w:vertAlign w:val="superscript"/>
        </w:rPr>
        <w:t>1</w:t>
      </w:r>
      <w:r w:rsidRPr="00096C76">
        <w:rPr>
          <w:i/>
          <w:iCs/>
          <w:szCs w:val="24"/>
        </w:rPr>
        <w:t>, Varhegyi Vera</w:t>
      </w:r>
      <w:proofErr w:type="gramStart"/>
      <w:r w:rsidRPr="00096C76">
        <w:rPr>
          <w:i/>
          <w:iCs/>
          <w:szCs w:val="24"/>
          <w:vertAlign w:val="superscript"/>
        </w:rPr>
        <w:t>1</w:t>
      </w:r>
      <w:r w:rsidRPr="00096C76">
        <w:rPr>
          <w:i/>
          <w:iCs/>
          <w:szCs w:val="24"/>
        </w:rPr>
        <w:t xml:space="preserve">,  </w:t>
      </w:r>
      <w:proofErr w:type="spellStart"/>
      <w:r w:rsidRPr="00096C76">
        <w:rPr>
          <w:i/>
          <w:iCs/>
          <w:szCs w:val="24"/>
        </w:rPr>
        <w:t>Herczegfalvi</w:t>
      </w:r>
      <w:proofErr w:type="spellEnd"/>
      <w:proofErr w:type="gramEnd"/>
      <w:r w:rsidRPr="00096C76">
        <w:rPr>
          <w:i/>
          <w:iCs/>
          <w:szCs w:val="24"/>
        </w:rPr>
        <w:t xml:space="preserve"> Ágnes</w:t>
      </w:r>
      <w:r w:rsidRPr="00096C76">
        <w:rPr>
          <w:i/>
          <w:iCs/>
          <w:szCs w:val="24"/>
          <w:vertAlign w:val="superscript"/>
        </w:rPr>
        <w:t>2</w:t>
      </w:r>
      <w:r w:rsidRPr="00096C76">
        <w:rPr>
          <w:i/>
          <w:iCs/>
          <w:szCs w:val="24"/>
        </w:rPr>
        <w:t xml:space="preserve">, </w:t>
      </w:r>
      <w:proofErr w:type="spellStart"/>
      <w:r w:rsidRPr="00096C76">
        <w:rPr>
          <w:i/>
          <w:iCs/>
          <w:szCs w:val="24"/>
        </w:rPr>
        <w:t>Knézy</w:t>
      </w:r>
      <w:proofErr w:type="spellEnd"/>
      <w:r w:rsidRPr="00096C76">
        <w:rPr>
          <w:i/>
          <w:iCs/>
          <w:szCs w:val="24"/>
        </w:rPr>
        <w:t xml:space="preserve"> Krisztina</w:t>
      </w:r>
      <w:r w:rsidRPr="00096C76">
        <w:rPr>
          <w:i/>
          <w:iCs/>
          <w:szCs w:val="24"/>
          <w:vertAlign w:val="superscript"/>
        </w:rPr>
        <w:t>3</w:t>
      </w:r>
      <w:r w:rsidRPr="00096C76">
        <w:rPr>
          <w:i/>
          <w:iCs/>
          <w:szCs w:val="24"/>
        </w:rPr>
        <w:t xml:space="preserve">, </w:t>
      </w:r>
      <w:proofErr w:type="spellStart"/>
      <w:r w:rsidRPr="00096C76">
        <w:rPr>
          <w:i/>
          <w:iCs/>
          <w:szCs w:val="24"/>
        </w:rPr>
        <w:t>Maász</w:t>
      </w:r>
      <w:proofErr w:type="spellEnd"/>
      <w:r w:rsidRPr="00096C76">
        <w:rPr>
          <w:i/>
          <w:iCs/>
          <w:szCs w:val="24"/>
        </w:rPr>
        <w:t xml:space="preserve"> Anita</w:t>
      </w:r>
      <w:r w:rsidRPr="00096C76">
        <w:rPr>
          <w:i/>
          <w:iCs/>
          <w:szCs w:val="24"/>
          <w:vertAlign w:val="superscript"/>
        </w:rPr>
        <w:t>4</w:t>
      </w:r>
      <w:r w:rsidRPr="00096C76">
        <w:rPr>
          <w:i/>
          <w:iCs/>
          <w:szCs w:val="24"/>
        </w:rPr>
        <w:t>, Bene Judit</w:t>
      </w:r>
      <w:r w:rsidRPr="00096C76">
        <w:rPr>
          <w:i/>
          <w:iCs/>
          <w:szCs w:val="24"/>
          <w:vertAlign w:val="superscript"/>
        </w:rPr>
        <w:t>4</w:t>
      </w:r>
      <w:r w:rsidRPr="00096C76">
        <w:rPr>
          <w:i/>
          <w:iCs/>
          <w:szCs w:val="24"/>
        </w:rPr>
        <w:t xml:space="preserve">, </w:t>
      </w:r>
      <w:proofErr w:type="spellStart"/>
      <w:r w:rsidRPr="00096C76">
        <w:rPr>
          <w:i/>
          <w:iCs/>
          <w:szCs w:val="24"/>
        </w:rPr>
        <w:t>Hadzsiev</w:t>
      </w:r>
      <w:proofErr w:type="spellEnd"/>
      <w:r w:rsidRPr="00096C76">
        <w:rPr>
          <w:i/>
          <w:iCs/>
          <w:szCs w:val="24"/>
        </w:rPr>
        <w:t xml:space="preserve"> Kinga</w:t>
      </w:r>
      <w:r w:rsidRPr="00096C76">
        <w:rPr>
          <w:i/>
          <w:iCs/>
          <w:szCs w:val="24"/>
          <w:vertAlign w:val="superscript"/>
        </w:rPr>
        <w:t>4</w:t>
      </w:r>
      <w:r w:rsidRPr="00096C76">
        <w:rPr>
          <w:i/>
          <w:iCs/>
          <w:szCs w:val="24"/>
        </w:rPr>
        <w:t>, Molnár Mária Judit</w:t>
      </w:r>
      <w:r w:rsidRPr="00096C76">
        <w:rPr>
          <w:i/>
          <w:iCs/>
          <w:szCs w:val="24"/>
          <w:vertAlign w:val="superscript"/>
        </w:rPr>
        <w:t>1</w:t>
      </w:r>
    </w:p>
    <w:p w:rsidR="00096C76" w:rsidRPr="00941EF6" w:rsidRDefault="00941EF6" w:rsidP="00941EF6">
      <w:pPr>
        <w:pStyle w:val="Listaszerbekezds"/>
        <w:spacing w:line="276" w:lineRule="auto"/>
        <w:jc w:val="center"/>
        <w:rPr>
          <w:rFonts w:asciiTheme="minorHAnsi" w:hAnsiTheme="minorHAnsi"/>
          <w:iCs/>
          <w:sz w:val="22"/>
          <w:szCs w:val="22"/>
        </w:rPr>
      </w:pPr>
      <w:r w:rsidRPr="00941EF6">
        <w:rPr>
          <w:rFonts w:asciiTheme="minorHAnsi" w:hAnsiTheme="minorHAnsi"/>
          <w:iCs/>
          <w:sz w:val="22"/>
          <w:szCs w:val="22"/>
          <w:vertAlign w:val="superscript"/>
        </w:rPr>
        <w:t>1</w:t>
      </w:r>
      <w:r w:rsidR="00096C76" w:rsidRPr="00941EF6">
        <w:rPr>
          <w:rFonts w:asciiTheme="minorHAnsi" w:hAnsiTheme="minorHAnsi"/>
          <w:iCs/>
          <w:sz w:val="22"/>
          <w:szCs w:val="22"/>
        </w:rPr>
        <w:t xml:space="preserve">SE, </w:t>
      </w:r>
      <w:proofErr w:type="spellStart"/>
      <w:r w:rsidR="00096C76" w:rsidRPr="00941EF6">
        <w:rPr>
          <w:rFonts w:asciiTheme="minorHAnsi" w:hAnsiTheme="minorHAnsi"/>
          <w:iCs/>
          <w:sz w:val="22"/>
          <w:szCs w:val="22"/>
        </w:rPr>
        <w:t>Genomikai</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Medicina</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és</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Ritka</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Betegségek</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Intézete</w:t>
      </w:r>
      <w:proofErr w:type="spellEnd"/>
      <w:r w:rsidR="00096C76" w:rsidRPr="00941EF6">
        <w:rPr>
          <w:rFonts w:asciiTheme="minorHAnsi" w:hAnsiTheme="minorHAnsi"/>
          <w:iCs/>
          <w:sz w:val="22"/>
          <w:szCs w:val="22"/>
        </w:rPr>
        <w:t>,</w:t>
      </w:r>
    </w:p>
    <w:p w:rsidR="00096C76" w:rsidRPr="00941EF6" w:rsidRDefault="00941EF6" w:rsidP="00941EF6">
      <w:pPr>
        <w:pStyle w:val="Listaszerbekezds"/>
        <w:spacing w:line="276" w:lineRule="auto"/>
        <w:jc w:val="center"/>
        <w:rPr>
          <w:rFonts w:asciiTheme="minorHAnsi" w:hAnsiTheme="minorHAnsi"/>
          <w:iCs/>
          <w:sz w:val="22"/>
          <w:szCs w:val="22"/>
        </w:rPr>
      </w:pPr>
      <w:r w:rsidRPr="00941EF6">
        <w:rPr>
          <w:rFonts w:asciiTheme="minorHAnsi" w:hAnsiTheme="minorHAnsi"/>
          <w:iCs/>
          <w:sz w:val="22"/>
          <w:szCs w:val="22"/>
          <w:vertAlign w:val="superscript"/>
        </w:rPr>
        <w:t>1</w:t>
      </w:r>
      <w:r w:rsidR="00096C76" w:rsidRPr="00941EF6">
        <w:rPr>
          <w:rFonts w:asciiTheme="minorHAnsi" w:hAnsiTheme="minorHAnsi"/>
          <w:iCs/>
          <w:sz w:val="22"/>
          <w:szCs w:val="22"/>
        </w:rPr>
        <w:t xml:space="preserve">SE, II. </w:t>
      </w:r>
      <w:proofErr w:type="spellStart"/>
      <w:r w:rsidR="00096C76" w:rsidRPr="00941EF6">
        <w:rPr>
          <w:rFonts w:asciiTheme="minorHAnsi" w:hAnsiTheme="minorHAnsi"/>
          <w:iCs/>
          <w:sz w:val="22"/>
          <w:szCs w:val="22"/>
        </w:rPr>
        <w:t>sz</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Gyermekklinika</w:t>
      </w:r>
      <w:proofErr w:type="spellEnd"/>
      <w:r w:rsidR="00096C76" w:rsidRPr="00941EF6">
        <w:rPr>
          <w:rFonts w:asciiTheme="minorHAnsi" w:hAnsiTheme="minorHAnsi"/>
          <w:iCs/>
          <w:sz w:val="22"/>
          <w:szCs w:val="22"/>
        </w:rPr>
        <w:t>, Budapest</w:t>
      </w:r>
    </w:p>
    <w:p w:rsidR="00096C76" w:rsidRPr="00941EF6" w:rsidRDefault="00941EF6" w:rsidP="00941EF6">
      <w:pPr>
        <w:pStyle w:val="Listaszerbekezds"/>
        <w:spacing w:line="276" w:lineRule="auto"/>
        <w:jc w:val="center"/>
        <w:rPr>
          <w:rFonts w:asciiTheme="minorHAnsi" w:hAnsiTheme="minorHAnsi"/>
          <w:iCs/>
          <w:sz w:val="22"/>
          <w:szCs w:val="22"/>
        </w:rPr>
      </w:pPr>
      <w:r w:rsidRPr="00941EF6">
        <w:rPr>
          <w:rFonts w:asciiTheme="minorHAnsi" w:hAnsiTheme="minorHAnsi"/>
          <w:iCs/>
          <w:sz w:val="22"/>
          <w:szCs w:val="22"/>
          <w:vertAlign w:val="superscript"/>
        </w:rPr>
        <w:t>1</w:t>
      </w:r>
      <w:r w:rsidR="00096C76" w:rsidRPr="00941EF6">
        <w:rPr>
          <w:rFonts w:asciiTheme="minorHAnsi" w:hAnsiTheme="minorHAnsi"/>
          <w:iCs/>
          <w:sz w:val="22"/>
          <w:szCs w:val="22"/>
        </w:rPr>
        <w:t xml:space="preserve">SE, </w:t>
      </w:r>
      <w:proofErr w:type="spellStart"/>
      <w:r w:rsidR="00096C76" w:rsidRPr="00941EF6">
        <w:rPr>
          <w:rFonts w:asciiTheme="minorHAnsi" w:hAnsiTheme="minorHAnsi"/>
          <w:iCs/>
          <w:sz w:val="22"/>
          <w:szCs w:val="22"/>
        </w:rPr>
        <w:t>Szemészeti</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Klinika</w:t>
      </w:r>
      <w:proofErr w:type="spellEnd"/>
      <w:r w:rsidR="00096C76" w:rsidRPr="00941EF6">
        <w:rPr>
          <w:rFonts w:asciiTheme="minorHAnsi" w:hAnsiTheme="minorHAnsi"/>
          <w:iCs/>
          <w:sz w:val="22"/>
          <w:szCs w:val="22"/>
        </w:rPr>
        <w:t>, Budapest</w:t>
      </w:r>
    </w:p>
    <w:p w:rsidR="00096C76" w:rsidRPr="00941EF6" w:rsidRDefault="00941EF6" w:rsidP="00941EF6">
      <w:pPr>
        <w:pStyle w:val="Listaszerbekezds"/>
        <w:spacing w:line="276" w:lineRule="auto"/>
        <w:jc w:val="center"/>
        <w:rPr>
          <w:rFonts w:asciiTheme="minorHAnsi" w:hAnsiTheme="minorHAnsi"/>
          <w:iCs/>
          <w:sz w:val="22"/>
          <w:szCs w:val="22"/>
        </w:rPr>
      </w:pPr>
      <w:r w:rsidRPr="00941EF6">
        <w:rPr>
          <w:rFonts w:asciiTheme="minorHAnsi" w:hAnsiTheme="minorHAnsi"/>
          <w:iCs/>
          <w:sz w:val="22"/>
          <w:szCs w:val="22"/>
          <w:vertAlign w:val="superscript"/>
        </w:rPr>
        <w:t>1</w:t>
      </w:r>
      <w:r w:rsidR="00096C76" w:rsidRPr="00941EF6">
        <w:rPr>
          <w:rFonts w:asciiTheme="minorHAnsi" w:hAnsiTheme="minorHAnsi"/>
          <w:iCs/>
          <w:sz w:val="22"/>
          <w:szCs w:val="22"/>
        </w:rPr>
        <w:t xml:space="preserve">PTE- AOK, </w:t>
      </w:r>
      <w:proofErr w:type="spellStart"/>
      <w:r w:rsidR="00096C76" w:rsidRPr="00941EF6">
        <w:rPr>
          <w:rFonts w:asciiTheme="minorHAnsi" w:hAnsiTheme="minorHAnsi"/>
          <w:iCs/>
          <w:sz w:val="22"/>
          <w:szCs w:val="22"/>
        </w:rPr>
        <w:t>Klinikai</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Központ</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Orvosi</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Genetikai</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Intézet</w:t>
      </w:r>
      <w:proofErr w:type="spellEnd"/>
      <w:r w:rsidR="00096C76" w:rsidRPr="00941EF6">
        <w:rPr>
          <w:rFonts w:asciiTheme="minorHAnsi" w:hAnsiTheme="minorHAnsi"/>
          <w:iCs/>
          <w:sz w:val="22"/>
          <w:szCs w:val="22"/>
        </w:rPr>
        <w:t xml:space="preserve">, </w:t>
      </w:r>
      <w:proofErr w:type="spellStart"/>
      <w:r w:rsidR="00096C76" w:rsidRPr="00941EF6">
        <w:rPr>
          <w:rFonts w:asciiTheme="minorHAnsi" w:hAnsiTheme="minorHAnsi"/>
          <w:iCs/>
          <w:sz w:val="22"/>
          <w:szCs w:val="22"/>
        </w:rPr>
        <w:t>Pécs</w:t>
      </w:r>
      <w:proofErr w:type="spellEnd"/>
    </w:p>
    <w:p w:rsidR="00096C76" w:rsidRPr="004D2BC4" w:rsidRDefault="00096C76" w:rsidP="00096C76">
      <w:pPr>
        <w:rPr>
          <w:szCs w:val="24"/>
        </w:rPr>
      </w:pPr>
    </w:p>
    <w:p w:rsidR="00096C76" w:rsidRPr="00096C76" w:rsidRDefault="00096C76" w:rsidP="00096C76">
      <w:pPr>
        <w:jc w:val="both"/>
        <w:rPr>
          <w:rFonts w:ascii="Times New Roman" w:hAnsi="Times New Roman" w:cs="Times New Roman"/>
          <w:szCs w:val="24"/>
        </w:rPr>
      </w:pPr>
      <w:r w:rsidRPr="00096C76">
        <w:rPr>
          <w:rFonts w:ascii="Times New Roman" w:hAnsi="Times New Roman" w:cs="Times New Roman"/>
          <w:szCs w:val="24"/>
        </w:rPr>
        <w:t xml:space="preserve">Bevezetés: A primer </w:t>
      </w:r>
      <w:proofErr w:type="spellStart"/>
      <w:r w:rsidRPr="00096C76">
        <w:rPr>
          <w:rFonts w:ascii="Times New Roman" w:hAnsi="Times New Roman" w:cs="Times New Roman"/>
          <w:szCs w:val="24"/>
        </w:rPr>
        <w:t>mitokondriális</w:t>
      </w:r>
      <w:proofErr w:type="spellEnd"/>
      <w:r w:rsidRPr="00096C76">
        <w:rPr>
          <w:rFonts w:ascii="Times New Roman" w:hAnsi="Times New Roman" w:cs="Times New Roman"/>
          <w:szCs w:val="24"/>
        </w:rPr>
        <w:t xml:space="preserve"> betegség hátterében álló </w:t>
      </w:r>
      <w:proofErr w:type="spellStart"/>
      <w:r w:rsidRPr="00096C76">
        <w:rPr>
          <w:rFonts w:ascii="Times New Roman" w:hAnsi="Times New Roman" w:cs="Times New Roman"/>
          <w:szCs w:val="24"/>
        </w:rPr>
        <w:t>mitokondriális</w:t>
      </w:r>
      <w:proofErr w:type="spellEnd"/>
      <w:r w:rsidRPr="00096C76">
        <w:rPr>
          <w:rFonts w:ascii="Times New Roman" w:hAnsi="Times New Roman" w:cs="Times New Roman"/>
          <w:szCs w:val="24"/>
        </w:rPr>
        <w:t xml:space="preserve"> DNS (</w:t>
      </w:r>
      <w:proofErr w:type="spellStart"/>
      <w:r w:rsidRPr="00096C76">
        <w:rPr>
          <w:rFonts w:ascii="Times New Roman" w:hAnsi="Times New Roman" w:cs="Times New Roman"/>
          <w:szCs w:val="24"/>
        </w:rPr>
        <w:t>mtDNS</w:t>
      </w:r>
      <w:proofErr w:type="spellEnd"/>
      <w:r w:rsidRPr="00096C76">
        <w:rPr>
          <w:rFonts w:ascii="Times New Roman" w:hAnsi="Times New Roman" w:cs="Times New Roman"/>
          <w:szCs w:val="24"/>
        </w:rPr>
        <w:t xml:space="preserve">) patogén mutációi igen változatos klinikai </w:t>
      </w:r>
      <w:proofErr w:type="spellStart"/>
      <w:r w:rsidRPr="00096C76">
        <w:rPr>
          <w:rFonts w:ascii="Times New Roman" w:hAnsi="Times New Roman" w:cs="Times New Roman"/>
          <w:szCs w:val="24"/>
        </w:rPr>
        <w:t>fenotípust</w:t>
      </w:r>
      <w:proofErr w:type="spellEnd"/>
      <w:r w:rsidRPr="00096C76">
        <w:rPr>
          <w:rFonts w:ascii="Times New Roman" w:hAnsi="Times New Roman" w:cs="Times New Roman"/>
          <w:szCs w:val="24"/>
        </w:rPr>
        <w:t xml:space="preserve"> eredményeznek. Az MT-ND5 gén m.13513 G&gt;A (p.D355N) mutációját az irodalom Leigh betegség, MELAS, és MELAS/LHON overlap szindróma hátterében említi. Jelen vizsgálatban arra kerestük a választ, hogy ezen eltérés milyen arányban fordul elő a magyar népesség körében. </w:t>
      </w:r>
    </w:p>
    <w:p w:rsidR="00096C76" w:rsidRPr="00096C76" w:rsidRDefault="00096C76" w:rsidP="00096C76">
      <w:pPr>
        <w:jc w:val="both"/>
        <w:rPr>
          <w:rFonts w:ascii="Times New Roman" w:hAnsi="Times New Roman" w:cs="Times New Roman"/>
          <w:szCs w:val="24"/>
        </w:rPr>
      </w:pPr>
      <w:r w:rsidRPr="00096C76">
        <w:rPr>
          <w:rFonts w:ascii="Times New Roman" w:hAnsi="Times New Roman" w:cs="Times New Roman"/>
          <w:i/>
          <w:szCs w:val="24"/>
        </w:rPr>
        <w:t>Betegek és módszerek:</w:t>
      </w:r>
      <w:r w:rsidRPr="00096C76">
        <w:rPr>
          <w:rFonts w:ascii="Times New Roman" w:hAnsi="Times New Roman" w:cs="Times New Roman"/>
          <w:szCs w:val="24"/>
        </w:rPr>
        <w:t xml:space="preserve"> Munkánk során 537 beteg </w:t>
      </w:r>
      <w:proofErr w:type="gramStart"/>
      <w:r w:rsidRPr="00096C76">
        <w:rPr>
          <w:rFonts w:ascii="Times New Roman" w:hAnsi="Times New Roman" w:cs="Times New Roman"/>
          <w:szCs w:val="24"/>
        </w:rPr>
        <w:t>az  m.13513</w:t>
      </w:r>
      <w:proofErr w:type="gramEnd"/>
      <w:r w:rsidRPr="00096C76">
        <w:rPr>
          <w:rFonts w:ascii="Times New Roman" w:hAnsi="Times New Roman" w:cs="Times New Roman"/>
          <w:szCs w:val="24"/>
        </w:rPr>
        <w:t xml:space="preserve"> G&gt;A mutációt </w:t>
      </w:r>
      <w:proofErr w:type="spellStart"/>
      <w:r w:rsidRPr="00096C76">
        <w:rPr>
          <w:rFonts w:ascii="Times New Roman" w:hAnsi="Times New Roman" w:cs="Times New Roman"/>
          <w:szCs w:val="24"/>
        </w:rPr>
        <w:t>bidirekcionális</w:t>
      </w:r>
      <w:proofErr w:type="spellEnd"/>
      <w:r w:rsidRPr="00096C76">
        <w:rPr>
          <w:rFonts w:ascii="Times New Roman" w:hAnsi="Times New Roman" w:cs="Times New Roman"/>
          <w:szCs w:val="24"/>
        </w:rPr>
        <w:t xml:space="preserve"> </w:t>
      </w:r>
      <w:proofErr w:type="spellStart"/>
      <w:r w:rsidRPr="00096C76">
        <w:rPr>
          <w:rFonts w:ascii="Times New Roman" w:hAnsi="Times New Roman" w:cs="Times New Roman"/>
          <w:szCs w:val="24"/>
        </w:rPr>
        <w:t>szekvenálással</w:t>
      </w:r>
      <w:proofErr w:type="spellEnd"/>
      <w:r w:rsidRPr="00096C76">
        <w:rPr>
          <w:rFonts w:ascii="Times New Roman" w:hAnsi="Times New Roman" w:cs="Times New Roman"/>
          <w:szCs w:val="24"/>
        </w:rPr>
        <w:t xml:space="preserve"> vizsgáltuk. A DNS izolálás 390 esetben vérből, míg 147 esetben </w:t>
      </w:r>
      <w:proofErr w:type="spellStart"/>
      <w:r w:rsidRPr="00096C76">
        <w:rPr>
          <w:rFonts w:ascii="Times New Roman" w:hAnsi="Times New Roman" w:cs="Times New Roman"/>
          <w:szCs w:val="24"/>
        </w:rPr>
        <w:t>posztmitotikus</w:t>
      </w:r>
      <w:proofErr w:type="spellEnd"/>
      <w:r w:rsidRPr="00096C76">
        <w:rPr>
          <w:rFonts w:ascii="Times New Roman" w:hAnsi="Times New Roman" w:cs="Times New Roman"/>
          <w:szCs w:val="24"/>
        </w:rPr>
        <w:t xml:space="preserve"> szövetből (izom, vizelet laphámsejt) történt.</w:t>
      </w:r>
    </w:p>
    <w:p w:rsidR="00096C76" w:rsidRPr="00096C76" w:rsidRDefault="00096C76" w:rsidP="00096C76">
      <w:pPr>
        <w:jc w:val="both"/>
        <w:rPr>
          <w:rFonts w:ascii="Times New Roman" w:hAnsi="Times New Roman" w:cs="Times New Roman"/>
          <w:szCs w:val="24"/>
        </w:rPr>
      </w:pPr>
      <w:r w:rsidRPr="00096C76">
        <w:rPr>
          <w:rFonts w:ascii="Times New Roman" w:hAnsi="Times New Roman" w:cs="Times New Roman"/>
          <w:i/>
          <w:szCs w:val="24"/>
        </w:rPr>
        <w:t>Eredmények:</w:t>
      </w:r>
      <w:r w:rsidRPr="00096C76">
        <w:rPr>
          <w:rFonts w:ascii="Times New Roman" w:hAnsi="Times New Roman" w:cs="Times New Roman"/>
          <w:szCs w:val="24"/>
        </w:rPr>
        <w:t xml:space="preserve"> A vizsgált betegek közül az </w:t>
      </w:r>
      <w:proofErr w:type="spellStart"/>
      <w:r w:rsidRPr="00096C76">
        <w:rPr>
          <w:rFonts w:ascii="Times New Roman" w:hAnsi="Times New Roman" w:cs="Times New Roman"/>
          <w:szCs w:val="24"/>
        </w:rPr>
        <w:t>mtDNS</w:t>
      </w:r>
      <w:proofErr w:type="spellEnd"/>
      <w:r w:rsidRPr="00096C76">
        <w:rPr>
          <w:rFonts w:ascii="Times New Roman" w:hAnsi="Times New Roman" w:cs="Times New Roman"/>
          <w:szCs w:val="24"/>
        </w:rPr>
        <w:t xml:space="preserve"> G13513A mutációja 5 beteg esetében volt kimutatható. </w:t>
      </w:r>
      <w:proofErr w:type="gramStart"/>
      <w:r w:rsidRPr="00096C76">
        <w:rPr>
          <w:rFonts w:ascii="Times New Roman" w:hAnsi="Times New Roman" w:cs="Times New Roman"/>
          <w:szCs w:val="24"/>
        </w:rPr>
        <w:t xml:space="preserve">A  </w:t>
      </w:r>
      <w:proofErr w:type="spellStart"/>
      <w:r w:rsidRPr="00096C76">
        <w:rPr>
          <w:rFonts w:ascii="Times New Roman" w:hAnsi="Times New Roman" w:cs="Times New Roman"/>
          <w:szCs w:val="24"/>
        </w:rPr>
        <w:t>heteroplazmia</w:t>
      </w:r>
      <w:proofErr w:type="spellEnd"/>
      <w:proofErr w:type="gramEnd"/>
      <w:r w:rsidRPr="00096C76">
        <w:rPr>
          <w:rFonts w:ascii="Times New Roman" w:hAnsi="Times New Roman" w:cs="Times New Roman"/>
          <w:szCs w:val="24"/>
        </w:rPr>
        <w:t xml:space="preserve"> arány 50-&gt;90% között változott. A klinikai tünetek széles </w:t>
      </w:r>
      <w:proofErr w:type="spellStart"/>
      <w:r w:rsidRPr="00096C76">
        <w:rPr>
          <w:rFonts w:ascii="Times New Roman" w:hAnsi="Times New Roman" w:cs="Times New Roman"/>
          <w:szCs w:val="24"/>
        </w:rPr>
        <w:t>fenotípus</w:t>
      </w:r>
      <w:proofErr w:type="spellEnd"/>
      <w:r w:rsidRPr="00096C76">
        <w:rPr>
          <w:rFonts w:ascii="Times New Roman" w:hAnsi="Times New Roman" w:cs="Times New Roman"/>
          <w:szCs w:val="24"/>
        </w:rPr>
        <w:t xml:space="preserve"> spektrumon helyezkedtek el, mint a Leigh-szindróma, </w:t>
      </w:r>
      <w:proofErr w:type="spellStart"/>
      <w:r w:rsidRPr="00096C76">
        <w:rPr>
          <w:rFonts w:ascii="Times New Roman" w:hAnsi="Times New Roman" w:cs="Times New Roman"/>
          <w:szCs w:val="24"/>
        </w:rPr>
        <w:t>ataxia</w:t>
      </w:r>
      <w:proofErr w:type="spellEnd"/>
      <w:r w:rsidRPr="00096C76">
        <w:rPr>
          <w:rFonts w:ascii="Times New Roman" w:hAnsi="Times New Roman" w:cs="Times New Roman"/>
          <w:szCs w:val="24"/>
        </w:rPr>
        <w:t xml:space="preserve">, </w:t>
      </w:r>
      <w:proofErr w:type="spellStart"/>
      <w:r w:rsidRPr="00096C76">
        <w:rPr>
          <w:rFonts w:ascii="Times New Roman" w:hAnsi="Times New Roman" w:cs="Times New Roman"/>
          <w:szCs w:val="24"/>
        </w:rPr>
        <w:t>strabizmus</w:t>
      </w:r>
      <w:proofErr w:type="spellEnd"/>
      <w:r w:rsidRPr="00096C76">
        <w:rPr>
          <w:rFonts w:ascii="Times New Roman" w:hAnsi="Times New Roman" w:cs="Times New Roman"/>
          <w:szCs w:val="24"/>
        </w:rPr>
        <w:t xml:space="preserve">, </w:t>
      </w:r>
      <w:proofErr w:type="spellStart"/>
      <w:r w:rsidRPr="00096C76">
        <w:rPr>
          <w:rFonts w:ascii="Times New Roman" w:hAnsi="Times New Roman" w:cs="Times New Roman"/>
          <w:szCs w:val="24"/>
        </w:rPr>
        <w:t>neuropathia</w:t>
      </w:r>
      <w:proofErr w:type="spellEnd"/>
      <w:r w:rsidRPr="00096C76">
        <w:rPr>
          <w:rFonts w:ascii="Times New Roman" w:hAnsi="Times New Roman" w:cs="Times New Roman"/>
          <w:szCs w:val="24"/>
        </w:rPr>
        <w:t xml:space="preserve">, látásromlás és veseelégtelenség. Négy esetben, a betegség kisgyermekkori kezdettel társult, míg egy betegnél a klinikai tünetek felnőttkorban </w:t>
      </w:r>
      <w:proofErr w:type="spellStart"/>
      <w:r w:rsidRPr="00096C76">
        <w:rPr>
          <w:rFonts w:ascii="Times New Roman" w:hAnsi="Times New Roman" w:cs="Times New Roman"/>
          <w:szCs w:val="24"/>
        </w:rPr>
        <w:t>manifesztálódtak</w:t>
      </w:r>
      <w:proofErr w:type="spellEnd"/>
      <w:r w:rsidRPr="00096C76">
        <w:rPr>
          <w:rFonts w:ascii="Times New Roman" w:hAnsi="Times New Roman" w:cs="Times New Roman"/>
          <w:szCs w:val="24"/>
        </w:rPr>
        <w:t xml:space="preserve">.  A mutáció csak izomszövetből vagy vizelet laphámsejtekből izolált DNS-ek esetében volt biztonsággal kimutatható. </w:t>
      </w:r>
    </w:p>
    <w:p w:rsidR="00807202" w:rsidRPr="00096C76" w:rsidRDefault="00096C76" w:rsidP="00096C76">
      <w:pPr>
        <w:jc w:val="both"/>
        <w:rPr>
          <w:rFonts w:ascii="Times New Roman" w:hAnsi="Times New Roman" w:cs="Times New Roman"/>
          <w:szCs w:val="24"/>
        </w:rPr>
      </w:pPr>
      <w:r w:rsidRPr="00096C76">
        <w:rPr>
          <w:rFonts w:ascii="Times New Roman" w:hAnsi="Times New Roman" w:cs="Times New Roman"/>
          <w:i/>
          <w:szCs w:val="24"/>
        </w:rPr>
        <w:t xml:space="preserve">Következtetés: </w:t>
      </w:r>
      <w:proofErr w:type="gramStart"/>
      <w:r w:rsidRPr="00096C76">
        <w:rPr>
          <w:rFonts w:ascii="Times New Roman" w:hAnsi="Times New Roman" w:cs="Times New Roman"/>
          <w:szCs w:val="24"/>
        </w:rPr>
        <w:t>Az  általunk</w:t>
      </w:r>
      <w:proofErr w:type="gramEnd"/>
      <w:r w:rsidRPr="00096C76">
        <w:rPr>
          <w:rFonts w:ascii="Times New Roman" w:hAnsi="Times New Roman" w:cs="Times New Roman"/>
          <w:szCs w:val="24"/>
        </w:rPr>
        <w:t xml:space="preserve"> vizsgált  m.13513 G&gt;A  mutáció a teljes </w:t>
      </w:r>
      <w:proofErr w:type="spellStart"/>
      <w:r w:rsidRPr="00096C76">
        <w:rPr>
          <w:rFonts w:ascii="Times New Roman" w:hAnsi="Times New Roman" w:cs="Times New Roman"/>
          <w:szCs w:val="24"/>
        </w:rPr>
        <w:t>kohortban</w:t>
      </w:r>
      <w:proofErr w:type="spellEnd"/>
      <w:r w:rsidRPr="00096C76">
        <w:rPr>
          <w:rFonts w:ascii="Times New Roman" w:hAnsi="Times New Roman" w:cs="Times New Roman"/>
          <w:szCs w:val="24"/>
        </w:rPr>
        <w:t xml:space="preserve"> kb.1%-ban volt jelen, míg a </w:t>
      </w:r>
      <w:proofErr w:type="spellStart"/>
      <w:r w:rsidRPr="00096C76">
        <w:rPr>
          <w:rFonts w:ascii="Times New Roman" w:hAnsi="Times New Roman" w:cs="Times New Roman"/>
          <w:szCs w:val="24"/>
        </w:rPr>
        <w:t>posztmitotikus</w:t>
      </w:r>
      <w:proofErr w:type="spellEnd"/>
      <w:r w:rsidRPr="00096C76">
        <w:rPr>
          <w:rFonts w:ascii="Times New Roman" w:hAnsi="Times New Roman" w:cs="Times New Roman"/>
          <w:szCs w:val="24"/>
        </w:rPr>
        <w:t xml:space="preserve"> szövetekből vizsgált esetekben ez az arány 2,88%-</w:t>
      </w:r>
      <w:proofErr w:type="spellStart"/>
      <w:r w:rsidRPr="00096C76">
        <w:rPr>
          <w:rFonts w:ascii="Times New Roman" w:hAnsi="Times New Roman" w:cs="Times New Roman"/>
          <w:szCs w:val="24"/>
        </w:rPr>
        <w:t>nak</w:t>
      </w:r>
      <w:proofErr w:type="spellEnd"/>
      <w:r w:rsidRPr="00096C76">
        <w:rPr>
          <w:rFonts w:ascii="Times New Roman" w:hAnsi="Times New Roman" w:cs="Times New Roman"/>
          <w:szCs w:val="24"/>
        </w:rPr>
        <w:t xml:space="preserve"> bizonyult. A fentiek alapján javasoljuk az m.13513 G&gt;A mutáció szélesebb körben, </w:t>
      </w:r>
      <w:proofErr w:type="spellStart"/>
      <w:r w:rsidRPr="00096C76">
        <w:rPr>
          <w:rFonts w:ascii="Times New Roman" w:hAnsi="Times New Roman" w:cs="Times New Roman"/>
          <w:szCs w:val="24"/>
        </w:rPr>
        <w:t>posztmitotikus</w:t>
      </w:r>
      <w:proofErr w:type="spellEnd"/>
      <w:r w:rsidRPr="00096C76">
        <w:rPr>
          <w:rFonts w:ascii="Times New Roman" w:hAnsi="Times New Roman" w:cs="Times New Roman"/>
          <w:szCs w:val="24"/>
        </w:rPr>
        <w:t xml:space="preserve"> szövetből való vizsgálatát.</w:t>
      </w:r>
    </w:p>
    <w:p w:rsidR="00BC4223" w:rsidRDefault="00BC4223">
      <w:pPr>
        <w:spacing w:after="160" w:line="259" w:lineRule="auto"/>
        <w:rPr>
          <w:rFonts w:ascii="Times New Roman" w:hAnsi="Times New Roman" w:cs="Times New Roman"/>
        </w:rPr>
      </w:pPr>
      <w:r>
        <w:rPr>
          <w:rFonts w:ascii="Times New Roman" w:hAnsi="Times New Roman" w:cs="Times New Roman"/>
        </w:rPr>
        <w:br w:type="page"/>
      </w:r>
    </w:p>
    <w:p w:rsidR="00BC4223" w:rsidRDefault="00BC4223" w:rsidP="00BC4223">
      <w:pPr>
        <w:spacing w:after="0"/>
        <w:ind w:left="673" w:right="725"/>
        <w:jc w:val="center"/>
        <w:rPr>
          <w:b/>
          <w:bCs/>
          <w:szCs w:val="24"/>
          <w:lang w:val="en-GB"/>
        </w:rPr>
      </w:pPr>
      <w:r>
        <w:rPr>
          <w:b/>
          <w:bCs/>
          <w:szCs w:val="24"/>
          <w:lang w:val="en-GB"/>
        </w:rPr>
        <w:lastRenderedPageBreak/>
        <w:t xml:space="preserve">Nephrosis, </w:t>
      </w:r>
      <w:proofErr w:type="spellStart"/>
      <w:r>
        <w:rPr>
          <w:b/>
          <w:bCs/>
          <w:szCs w:val="24"/>
          <w:lang w:val="en-GB"/>
        </w:rPr>
        <w:t>cataracta</w:t>
      </w:r>
      <w:proofErr w:type="spellEnd"/>
      <w:r>
        <w:rPr>
          <w:b/>
          <w:bCs/>
          <w:szCs w:val="24"/>
          <w:lang w:val="en-GB"/>
        </w:rPr>
        <w:t xml:space="preserve">, </w:t>
      </w:r>
      <w:proofErr w:type="spellStart"/>
      <w:r>
        <w:rPr>
          <w:b/>
          <w:bCs/>
          <w:szCs w:val="24"/>
          <w:lang w:val="en-GB"/>
        </w:rPr>
        <w:t>halláscsökkenés</w:t>
      </w:r>
      <w:proofErr w:type="spellEnd"/>
      <w:r>
        <w:rPr>
          <w:b/>
          <w:bCs/>
          <w:szCs w:val="24"/>
          <w:lang w:val="en-GB"/>
        </w:rPr>
        <w:t xml:space="preserve"> </w:t>
      </w:r>
      <w:proofErr w:type="spellStart"/>
      <w:r>
        <w:rPr>
          <w:b/>
          <w:bCs/>
          <w:szCs w:val="24"/>
          <w:lang w:val="en-GB"/>
        </w:rPr>
        <w:t>és</w:t>
      </w:r>
      <w:proofErr w:type="spellEnd"/>
      <w:r>
        <w:rPr>
          <w:b/>
          <w:bCs/>
          <w:szCs w:val="24"/>
          <w:lang w:val="en-GB"/>
        </w:rPr>
        <w:t xml:space="preserve"> enteritis: </w:t>
      </w:r>
    </w:p>
    <w:p w:rsidR="00BC4223" w:rsidRPr="008503A0" w:rsidRDefault="00BC4223" w:rsidP="00BC4223">
      <w:pPr>
        <w:spacing w:after="0"/>
        <w:ind w:left="673" w:right="725"/>
        <w:jc w:val="center"/>
        <w:rPr>
          <w:b/>
          <w:bCs/>
          <w:szCs w:val="24"/>
          <w:lang w:val="en-GB"/>
        </w:rPr>
      </w:pPr>
      <w:proofErr w:type="spellStart"/>
      <w:r>
        <w:rPr>
          <w:b/>
          <w:bCs/>
          <w:szCs w:val="24"/>
          <w:lang w:val="en-GB"/>
        </w:rPr>
        <w:t>egy</w:t>
      </w:r>
      <w:proofErr w:type="spellEnd"/>
      <w:r>
        <w:rPr>
          <w:b/>
          <w:bCs/>
          <w:szCs w:val="24"/>
          <w:lang w:val="en-GB"/>
        </w:rPr>
        <w:t xml:space="preserve"> </w:t>
      </w:r>
      <w:proofErr w:type="spellStart"/>
      <w:r>
        <w:rPr>
          <w:b/>
          <w:bCs/>
          <w:szCs w:val="24"/>
          <w:lang w:val="en-GB"/>
        </w:rPr>
        <w:t>új</w:t>
      </w:r>
      <w:proofErr w:type="spellEnd"/>
      <w:r>
        <w:rPr>
          <w:b/>
          <w:bCs/>
          <w:szCs w:val="24"/>
          <w:lang w:val="en-GB"/>
        </w:rPr>
        <w:t xml:space="preserve"> </w:t>
      </w:r>
      <w:proofErr w:type="spellStart"/>
      <w:r>
        <w:rPr>
          <w:b/>
          <w:bCs/>
          <w:szCs w:val="24"/>
          <w:lang w:val="en-GB"/>
        </w:rPr>
        <w:t>szindróma</w:t>
      </w:r>
      <w:proofErr w:type="spellEnd"/>
      <w:r>
        <w:rPr>
          <w:b/>
          <w:bCs/>
          <w:szCs w:val="24"/>
          <w:lang w:val="en-GB"/>
        </w:rPr>
        <w:t xml:space="preserve"> </w:t>
      </w:r>
      <w:proofErr w:type="spellStart"/>
      <w:r>
        <w:rPr>
          <w:b/>
          <w:bCs/>
          <w:szCs w:val="24"/>
          <w:lang w:val="en-GB"/>
        </w:rPr>
        <w:t>génjének</w:t>
      </w:r>
      <w:proofErr w:type="spellEnd"/>
      <w:r>
        <w:rPr>
          <w:b/>
          <w:bCs/>
          <w:szCs w:val="24"/>
          <w:lang w:val="en-GB"/>
        </w:rPr>
        <w:t xml:space="preserve"> </w:t>
      </w:r>
      <w:proofErr w:type="spellStart"/>
      <w:r>
        <w:rPr>
          <w:b/>
          <w:bCs/>
          <w:szCs w:val="24"/>
          <w:lang w:val="en-GB"/>
        </w:rPr>
        <w:t>és</w:t>
      </w:r>
      <w:proofErr w:type="spellEnd"/>
      <w:r>
        <w:rPr>
          <w:b/>
          <w:bCs/>
          <w:szCs w:val="24"/>
          <w:lang w:val="en-GB"/>
        </w:rPr>
        <w:t xml:space="preserve"> </w:t>
      </w:r>
      <w:proofErr w:type="spellStart"/>
      <w:r>
        <w:rPr>
          <w:b/>
          <w:bCs/>
          <w:szCs w:val="24"/>
          <w:lang w:val="en-GB"/>
        </w:rPr>
        <w:t>kórfolyamatának</w:t>
      </w:r>
      <w:proofErr w:type="spellEnd"/>
      <w:r>
        <w:rPr>
          <w:b/>
          <w:bCs/>
          <w:szCs w:val="24"/>
          <w:lang w:val="en-GB"/>
        </w:rPr>
        <w:t xml:space="preserve"> </w:t>
      </w:r>
      <w:proofErr w:type="spellStart"/>
      <w:r>
        <w:rPr>
          <w:b/>
          <w:bCs/>
          <w:szCs w:val="24"/>
          <w:lang w:val="en-GB"/>
        </w:rPr>
        <w:t>azonosítása</w:t>
      </w:r>
      <w:proofErr w:type="spellEnd"/>
    </w:p>
    <w:p w:rsidR="00BC4223" w:rsidRPr="00BC4223" w:rsidRDefault="00BC4223" w:rsidP="00BC4223">
      <w:pPr>
        <w:spacing w:after="0"/>
        <w:jc w:val="center"/>
        <w:rPr>
          <w:i/>
          <w:iCs/>
          <w:szCs w:val="24"/>
          <w:vertAlign w:val="superscript"/>
        </w:rPr>
      </w:pPr>
      <w:r w:rsidRPr="00BC4223">
        <w:rPr>
          <w:i/>
          <w:iCs/>
          <w:szCs w:val="24"/>
        </w:rPr>
        <w:t>Balogh Eszter</w:t>
      </w:r>
      <w:r w:rsidRPr="00BC4223">
        <w:rPr>
          <w:i/>
          <w:iCs/>
          <w:szCs w:val="24"/>
          <w:vertAlign w:val="superscript"/>
        </w:rPr>
        <w:t>1,2</w:t>
      </w:r>
      <w:r w:rsidRPr="00BC4223">
        <w:rPr>
          <w:i/>
          <w:iCs/>
          <w:szCs w:val="24"/>
        </w:rPr>
        <w:t>, Varga Máté</w:t>
      </w:r>
      <w:r w:rsidRPr="00BC4223">
        <w:rPr>
          <w:i/>
          <w:iCs/>
          <w:szCs w:val="24"/>
          <w:vertAlign w:val="superscript"/>
        </w:rPr>
        <w:t>3</w:t>
      </w:r>
      <w:r w:rsidRPr="00BC4223">
        <w:rPr>
          <w:i/>
          <w:iCs/>
          <w:szCs w:val="24"/>
        </w:rPr>
        <w:t xml:space="preserve">, </w:t>
      </w:r>
      <w:proofErr w:type="spellStart"/>
      <w:r w:rsidRPr="00BC4223">
        <w:rPr>
          <w:i/>
          <w:iCs/>
          <w:szCs w:val="24"/>
        </w:rPr>
        <w:t>Karancsiné</w:t>
      </w:r>
      <w:proofErr w:type="spellEnd"/>
      <w:r w:rsidRPr="00BC4223">
        <w:rPr>
          <w:i/>
          <w:iCs/>
          <w:szCs w:val="24"/>
        </w:rPr>
        <w:t xml:space="preserve"> M Dóra</w:t>
      </w:r>
      <w:r w:rsidRPr="00BC4223">
        <w:rPr>
          <w:i/>
          <w:iCs/>
          <w:szCs w:val="24"/>
          <w:vertAlign w:val="superscript"/>
        </w:rPr>
        <w:t>4</w:t>
      </w:r>
      <w:r w:rsidRPr="00BC4223">
        <w:rPr>
          <w:i/>
          <w:iCs/>
          <w:szCs w:val="24"/>
        </w:rPr>
        <w:t xml:space="preserve">, </w:t>
      </w:r>
      <w:proofErr w:type="spellStart"/>
      <w:r w:rsidRPr="00BC4223">
        <w:rPr>
          <w:i/>
          <w:iCs/>
          <w:szCs w:val="24"/>
        </w:rPr>
        <w:t>Schay</w:t>
      </w:r>
      <w:proofErr w:type="spellEnd"/>
      <w:r w:rsidRPr="00BC4223">
        <w:rPr>
          <w:i/>
          <w:iCs/>
          <w:szCs w:val="24"/>
        </w:rPr>
        <w:t xml:space="preserve"> Gusztáv</w:t>
      </w:r>
      <w:r w:rsidRPr="00BC4223">
        <w:rPr>
          <w:i/>
          <w:iCs/>
          <w:szCs w:val="24"/>
          <w:vertAlign w:val="superscript"/>
        </w:rPr>
        <w:t>5</w:t>
      </w:r>
      <w:r w:rsidRPr="00BC4223">
        <w:rPr>
          <w:i/>
          <w:iCs/>
          <w:szCs w:val="24"/>
        </w:rPr>
        <w:t>, Hamar Renáta</w:t>
      </w:r>
      <w:r w:rsidRPr="00BC4223">
        <w:rPr>
          <w:i/>
          <w:iCs/>
          <w:szCs w:val="24"/>
          <w:vertAlign w:val="superscript"/>
        </w:rPr>
        <w:t>3</w:t>
      </w:r>
      <w:r w:rsidRPr="00BC4223">
        <w:rPr>
          <w:i/>
          <w:iCs/>
          <w:szCs w:val="24"/>
        </w:rPr>
        <w:t>, Légrádi Regina</w:t>
      </w:r>
      <w:r w:rsidRPr="00BC4223">
        <w:rPr>
          <w:i/>
          <w:iCs/>
          <w:szCs w:val="24"/>
          <w:vertAlign w:val="superscript"/>
        </w:rPr>
        <w:t>1</w:t>
      </w:r>
      <w:r w:rsidRPr="00BC4223">
        <w:rPr>
          <w:i/>
          <w:iCs/>
          <w:szCs w:val="24"/>
        </w:rPr>
        <w:t>, Szekeres Ákos</w:t>
      </w:r>
      <w:r w:rsidRPr="00BC4223">
        <w:rPr>
          <w:i/>
          <w:iCs/>
          <w:szCs w:val="24"/>
          <w:vertAlign w:val="superscript"/>
        </w:rPr>
        <w:t>2</w:t>
      </w:r>
      <w:r w:rsidRPr="00BC4223">
        <w:rPr>
          <w:i/>
          <w:iCs/>
          <w:szCs w:val="24"/>
        </w:rPr>
        <w:t>, Olivier Gribouval</w:t>
      </w:r>
      <w:r w:rsidRPr="00BC4223">
        <w:rPr>
          <w:i/>
          <w:iCs/>
          <w:szCs w:val="24"/>
          <w:vertAlign w:val="superscript"/>
        </w:rPr>
        <w:t>6</w:t>
      </w:r>
      <w:r w:rsidRPr="00BC4223">
        <w:rPr>
          <w:i/>
          <w:iCs/>
          <w:szCs w:val="24"/>
        </w:rPr>
        <w:t>, Kerti Andrea</w:t>
      </w:r>
      <w:r w:rsidRPr="00BC4223">
        <w:rPr>
          <w:i/>
          <w:iCs/>
          <w:szCs w:val="24"/>
          <w:vertAlign w:val="superscript"/>
        </w:rPr>
        <w:t>1</w:t>
      </w:r>
      <w:r w:rsidRPr="00BC4223">
        <w:rPr>
          <w:i/>
          <w:iCs/>
          <w:szCs w:val="24"/>
        </w:rPr>
        <w:t>, Szőcs Anna</w:t>
      </w:r>
      <w:r w:rsidRPr="00BC4223">
        <w:rPr>
          <w:i/>
          <w:iCs/>
          <w:szCs w:val="24"/>
          <w:vertAlign w:val="superscript"/>
        </w:rPr>
        <w:t>7</w:t>
      </w:r>
      <w:r w:rsidRPr="00BC4223">
        <w:rPr>
          <w:i/>
          <w:iCs/>
          <w:szCs w:val="24"/>
        </w:rPr>
        <w:t>, Perczel Kristóf</w:t>
      </w:r>
      <w:r w:rsidRPr="00BC4223">
        <w:rPr>
          <w:i/>
          <w:iCs/>
          <w:szCs w:val="24"/>
          <w:vertAlign w:val="superscript"/>
        </w:rPr>
        <w:t>1</w:t>
      </w:r>
      <w:r w:rsidRPr="00BC4223">
        <w:rPr>
          <w:i/>
          <w:iCs/>
          <w:szCs w:val="24"/>
        </w:rPr>
        <w:t xml:space="preserve">, </w:t>
      </w:r>
      <w:proofErr w:type="spellStart"/>
      <w:r w:rsidRPr="00BC4223">
        <w:rPr>
          <w:i/>
          <w:iCs/>
          <w:szCs w:val="24"/>
        </w:rPr>
        <w:t>Maka</w:t>
      </w:r>
      <w:proofErr w:type="spellEnd"/>
      <w:r w:rsidRPr="00BC4223">
        <w:rPr>
          <w:i/>
          <w:iCs/>
          <w:szCs w:val="24"/>
        </w:rPr>
        <w:t xml:space="preserve"> Erika</w:t>
      </w:r>
      <w:r w:rsidRPr="00BC4223">
        <w:rPr>
          <w:i/>
          <w:iCs/>
          <w:szCs w:val="24"/>
          <w:vertAlign w:val="superscript"/>
        </w:rPr>
        <w:t>7</w:t>
      </w:r>
      <w:r w:rsidRPr="00BC4223">
        <w:rPr>
          <w:i/>
          <w:iCs/>
          <w:szCs w:val="24"/>
        </w:rPr>
        <w:t>, Toldi Gergely</w:t>
      </w:r>
      <w:r w:rsidRPr="00BC4223">
        <w:rPr>
          <w:i/>
          <w:iCs/>
          <w:szCs w:val="24"/>
          <w:vertAlign w:val="superscript"/>
        </w:rPr>
        <w:t>1</w:t>
      </w:r>
      <w:r w:rsidRPr="00BC4223">
        <w:rPr>
          <w:i/>
          <w:iCs/>
          <w:szCs w:val="24"/>
        </w:rPr>
        <w:t xml:space="preserve">, </w:t>
      </w:r>
      <w:proofErr w:type="spellStart"/>
      <w:r w:rsidRPr="00BC4223">
        <w:rPr>
          <w:i/>
          <w:iCs/>
          <w:szCs w:val="24"/>
        </w:rPr>
        <w:t>Fintha</w:t>
      </w:r>
      <w:proofErr w:type="spellEnd"/>
      <w:r w:rsidRPr="00BC4223">
        <w:rPr>
          <w:i/>
          <w:iCs/>
          <w:szCs w:val="24"/>
        </w:rPr>
        <w:t xml:space="preserve"> Attila</w:t>
      </w:r>
      <w:r w:rsidRPr="00BC4223">
        <w:rPr>
          <w:i/>
          <w:iCs/>
          <w:szCs w:val="24"/>
          <w:vertAlign w:val="superscript"/>
        </w:rPr>
        <w:t>8</w:t>
      </w:r>
      <w:r w:rsidRPr="00BC4223">
        <w:rPr>
          <w:i/>
          <w:iCs/>
          <w:szCs w:val="24"/>
        </w:rPr>
        <w:t xml:space="preserve">, </w:t>
      </w:r>
      <w:proofErr w:type="spellStart"/>
      <w:r w:rsidRPr="00BC4223">
        <w:rPr>
          <w:i/>
          <w:iCs/>
          <w:szCs w:val="24"/>
        </w:rPr>
        <w:t>Jávorszky</w:t>
      </w:r>
      <w:proofErr w:type="spellEnd"/>
      <w:r w:rsidRPr="00BC4223">
        <w:rPr>
          <w:i/>
          <w:iCs/>
          <w:szCs w:val="24"/>
        </w:rPr>
        <w:t xml:space="preserve"> Eszter</w:t>
      </w:r>
      <w:r w:rsidRPr="00BC4223">
        <w:rPr>
          <w:i/>
          <w:iCs/>
          <w:szCs w:val="24"/>
          <w:vertAlign w:val="superscript"/>
        </w:rPr>
        <w:t>1</w:t>
      </w:r>
      <w:r w:rsidRPr="00BC4223">
        <w:rPr>
          <w:i/>
          <w:iCs/>
          <w:szCs w:val="24"/>
        </w:rPr>
        <w:t xml:space="preserve">, </w:t>
      </w:r>
      <w:proofErr w:type="spellStart"/>
      <w:r w:rsidRPr="00BC4223">
        <w:rPr>
          <w:i/>
          <w:iCs/>
          <w:szCs w:val="24"/>
        </w:rPr>
        <w:t>Géraldine</w:t>
      </w:r>
      <w:proofErr w:type="spellEnd"/>
      <w:r w:rsidRPr="00BC4223">
        <w:rPr>
          <w:i/>
          <w:iCs/>
          <w:szCs w:val="24"/>
        </w:rPr>
        <w:t xml:space="preserve"> Mollet</w:t>
      </w:r>
      <w:r w:rsidRPr="00BC4223">
        <w:rPr>
          <w:i/>
          <w:iCs/>
          <w:szCs w:val="24"/>
          <w:vertAlign w:val="superscript"/>
        </w:rPr>
        <w:t>6</w:t>
      </w:r>
      <w:r w:rsidRPr="00BC4223">
        <w:rPr>
          <w:i/>
          <w:iCs/>
          <w:szCs w:val="24"/>
        </w:rPr>
        <w:t xml:space="preserve">, </w:t>
      </w:r>
      <w:proofErr w:type="spellStart"/>
      <w:r w:rsidRPr="00BC4223">
        <w:rPr>
          <w:i/>
          <w:iCs/>
          <w:szCs w:val="24"/>
        </w:rPr>
        <w:t>Guillaume</w:t>
      </w:r>
      <w:proofErr w:type="spellEnd"/>
      <w:r w:rsidRPr="00BC4223">
        <w:rPr>
          <w:i/>
          <w:iCs/>
          <w:szCs w:val="24"/>
        </w:rPr>
        <w:t xml:space="preserve"> Dorval</w:t>
      </w:r>
      <w:r w:rsidRPr="00BC4223">
        <w:rPr>
          <w:i/>
          <w:iCs/>
          <w:szCs w:val="24"/>
          <w:vertAlign w:val="superscript"/>
        </w:rPr>
        <w:t>6</w:t>
      </w:r>
      <w:r w:rsidRPr="00BC4223">
        <w:rPr>
          <w:i/>
          <w:iCs/>
          <w:szCs w:val="24"/>
        </w:rPr>
        <w:t>, Peter Nürnberg</w:t>
      </w:r>
      <w:r w:rsidRPr="00BC4223">
        <w:rPr>
          <w:i/>
          <w:iCs/>
          <w:szCs w:val="24"/>
          <w:vertAlign w:val="superscript"/>
        </w:rPr>
        <w:t>10</w:t>
      </w:r>
      <w:r w:rsidRPr="00BC4223">
        <w:rPr>
          <w:i/>
          <w:iCs/>
          <w:szCs w:val="24"/>
        </w:rPr>
        <w:t>, Perczel András</w:t>
      </w:r>
      <w:r w:rsidRPr="00BC4223">
        <w:rPr>
          <w:i/>
          <w:iCs/>
          <w:szCs w:val="24"/>
          <w:vertAlign w:val="superscript"/>
        </w:rPr>
        <w:t>4</w:t>
      </w:r>
      <w:r w:rsidRPr="00BC4223">
        <w:rPr>
          <w:i/>
          <w:iCs/>
          <w:szCs w:val="24"/>
        </w:rPr>
        <w:t>, Szabó Attila</w:t>
      </w:r>
      <w:r w:rsidRPr="00BC4223">
        <w:rPr>
          <w:i/>
          <w:iCs/>
          <w:szCs w:val="24"/>
          <w:vertAlign w:val="superscript"/>
        </w:rPr>
        <w:t>2</w:t>
      </w:r>
      <w:r w:rsidRPr="00BC4223">
        <w:rPr>
          <w:i/>
          <w:iCs/>
          <w:szCs w:val="24"/>
        </w:rPr>
        <w:t xml:space="preserve">, </w:t>
      </w:r>
      <w:proofErr w:type="spellStart"/>
      <w:r w:rsidRPr="00BC4223">
        <w:rPr>
          <w:i/>
          <w:iCs/>
          <w:szCs w:val="24"/>
        </w:rPr>
        <w:t>Corinne</w:t>
      </w:r>
      <w:proofErr w:type="spellEnd"/>
      <w:r w:rsidRPr="00BC4223">
        <w:rPr>
          <w:i/>
          <w:iCs/>
          <w:szCs w:val="24"/>
        </w:rPr>
        <w:t xml:space="preserve"> Antignac</w:t>
      </w:r>
      <w:r w:rsidRPr="00BC4223">
        <w:rPr>
          <w:i/>
          <w:iCs/>
          <w:szCs w:val="24"/>
          <w:vertAlign w:val="superscript"/>
        </w:rPr>
        <w:t>6</w:t>
      </w:r>
      <w:r w:rsidRPr="00BC4223">
        <w:rPr>
          <w:i/>
          <w:iCs/>
          <w:szCs w:val="24"/>
        </w:rPr>
        <w:t xml:space="preserve">, </w:t>
      </w:r>
      <w:proofErr w:type="spellStart"/>
      <w:r w:rsidRPr="00BC4223">
        <w:rPr>
          <w:i/>
          <w:iCs/>
          <w:szCs w:val="24"/>
          <w:u w:val="single"/>
        </w:rPr>
        <w:t>Tory</w:t>
      </w:r>
      <w:proofErr w:type="spellEnd"/>
      <w:r w:rsidRPr="00BC4223">
        <w:rPr>
          <w:i/>
          <w:iCs/>
          <w:szCs w:val="24"/>
          <w:u w:val="single"/>
        </w:rPr>
        <w:t xml:space="preserve"> Kálmán</w:t>
      </w:r>
      <w:r w:rsidRPr="00BC4223">
        <w:rPr>
          <w:i/>
          <w:iCs/>
          <w:szCs w:val="24"/>
          <w:vertAlign w:val="superscript"/>
        </w:rPr>
        <w:t>1,2</w:t>
      </w:r>
    </w:p>
    <w:p w:rsidR="00BC4223" w:rsidRDefault="00BC4223" w:rsidP="00BC4223">
      <w:pPr>
        <w:spacing w:after="0"/>
        <w:jc w:val="center"/>
        <w:rPr>
          <w:szCs w:val="24"/>
        </w:rPr>
      </w:pPr>
      <w:r w:rsidRPr="008503A0">
        <w:rPr>
          <w:szCs w:val="24"/>
          <w:vertAlign w:val="superscript"/>
        </w:rPr>
        <w:t>1</w:t>
      </w:r>
      <w:r w:rsidRPr="008503A0">
        <w:rPr>
          <w:szCs w:val="24"/>
        </w:rPr>
        <w:t xml:space="preserve">MTA-SE Lendület </w:t>
      </w:r>
      <w:proofErr w:type="spellStart"/>
      <w:r w:rsidRPr="008503A0">
        <w:rPr>
          <w:szCs w:val="24"/>
        </w:rPr>
        <w:t>Nephrogenetikai</w:t>
      </w:r>
      <w:proofErr w:type="spellEnd"/>
      <w:r w:rsidRPr="008503A0">
        <w:rPr>
          <w:szCs w:val="24"/>
        </w:rPr>
        <w:t xml:space="preserve"> Kutatócsoport, Budapest</w:t>
      </w:r>
      <w:r>
        <w:rPr>
          <w:szCs w:val="24"/>
        </w:rPr>
        <w:t xml:space="preserve">, </w:t>
      </w:r>
      <w:r w:rsidRPr="008503A0">
        <w:rPr>
          <w:szCs w:val="24"/>
          <w:vertAlign w:val="superscript"/>
        </w:rPr>
        <w:t>2</w:t>
      </w:r>
      <w:r w:rsidRPr="008503A0">
        <w:rPr>
          <w:szCs w:val="24"/>
        </w:rPr>
        <w:t>SE, I. Sz. Gyermek</w:t>
      </w:r>
      <w:r>
        <w:rPr>
          <w:szCs w:val="24"/>
        </w:rPr>
        <w:t>k</w:t>
      </w:r>
      <w:r w:rsidRPr="008503A0">
        <w:rPr>
          <w:szCs w:val="24"/>
        </w:rPr>
        <w:t>linika</w:t>
      </w:r>
      <w:r>
        <w:rPr>
          <w:szCs w:val="24"/>
        </w:rPr>
        <w:t xml:space="preserve">, </w:t>
      </w:r>
      <w:r w:rsidRPr="00653B7E">
        <w:rPr>
          <w:szCs w:val="24"/>
          <w:vertAlign w:val="superscript"/>
        </w:rPr>
        <w:t>3</w:t>
      </w:r>
      <w:r>
        <w:rPr>
          <w:szCs w:val="24"/>
        </w:rPr>
        <w:t xml:space="preserve">ELTE TTK, Genetikai Tanszék, </w:t>
      </w:r>
      <w:r w:rsidRPr="009A7786">
        <w:rPr>
          <w:szCs w:val="24"/>
          <w:vertAlign w:val="superscript"/>
        </w:rPr>
        <w:t>4</w:t>
      </w:r>
      <w:r>
        <w:rPr>
          <w:szCs w:val="24"/>
        </w:rPr>
        <w:t xml:space="preserve">MTA-ELTE Fehérjemodellező Kutatócsoport, </w:t>
      </w:r>
      <w:r>
        <w:rPr>
          <w:szCs w:val="24"/>
          <w:vertAlign w:val="superscript"/>
        </w:rPr>
        <w:t>5</w:t>
      </w:r>
      <w:r w:rsidRPr="008503A0">
        <w:rPr>
          <w:szCs w:val="24"/>
        </w:rPr>
        <w:t>SE, Biofizikai és Sugárbiológiai Int</w:t>
      </w:r>
      <w:r>
        <w:rPr>
          <w:szCs w:val="24"/>
        </w:rPr>
        <w:t xml:space="preserve">, </w:t>
      </w:r>
      <w:r w:rsidRPr="009A7786">
        <w:rPr>
          <w:szCs w:val="24"/>
          <w:vertAlign w:val="superscript"/>
        </w:rPr>
        <w:t>6</w:t>
      </w:r>
      <w:r w:rsidRPr="009A7786">
        <w:rPr>
          <w:szCs w:val="24"/>
        </w:rPr>
        <w:t>Imagine Institute, INSERM, UMR 1163</w:t>
      </w:r>
      <w:r>
        <w:rPr>
          <w:szCs w:val="24"/>
        </w:rPr>
        <w:t xml:space="preserve">, Paris, </w:t>
      </w:r>
      <w:r w:rsidRPr="009A7786">
        <w:rPr>
          <w:szCs w:val="24"/>
          <w:vertAlign w:val="superscript"/>
        </w:rPr>
        <w:t>7</w:t>
      </w:r>
      <w:r>
        <w:rPr>
          <w:szCs w:val="24"/>
        </w:rPr>
        <w:t>SE Orvosi Képalkotó Klinika</w:t>
      </w:r>
      <w:r>
        <w:rPr>
          <w:szCs w:val="24"/>
          <w:vertAlign w:val="superscript"/>
        </w:rPr>
        <w:t xml:space="preserve"> </w:t>
      </w:r>
      <w:r w:rsidRPr="00206D15">
        <w:rPr>
          <w:szCs w:val="24"/>
          <w:vertAlign w:val="superscript"/>
        </w:rPr>
        <w:t>8</w:t>
      </w:r>
      <w:r>
        <w:rPr>
          <w:szCs w:val="24"/>
        </w:rPr>
        <w:t xml:space="preserve">SE Szemészeti Klinika, </w:t>
      </w:r>
      <w:r>
        <w:rPr>
          <w:szCs w:val="24"/>
          <w:vertAlign w:val="superscript"/>
        </w:rPr>
        <w:t>9</w:t>
      </w:r>
      <w:r>
        <w:rPr>
          <w:szCs w:val="24"/>
        </w:rPr>
        <w:t xml:space="preserve">SE I. sz Patológiai Int, </w:t>
      </w:r>
      <w:r w:rsidRPr="00461411">
        <w:rPr>
          <w:szCs w:val="24"/>
          <w:vertAlign w:val="superscript"/>
        </w:rPr>
        <w:t>10</w:t>
      </w:r>
      <w:r>
        <w:rPr>
          <w:szCs w:val="24"/>
          <w:vertAlign w:val="superscript"/>
        </w:rPr>
        <w:t xml:space="preserve"> </w:t>
      </w:r>
      <w:proofErr w:type="spellStart"/>
      <w:r w:rsidRPr="00461411">
        <w:rPr>
          <w:szCs w:val="24"/>
        </w:rPr>
        <w:t>Universität</w:t>
      </w:r>
      <w:proofErr w:type="spellEnd"/>
      <w:r w:rsidRPr="00461411">
        <w:rPr>
          <w:szCs w:val="24"/>
        </w:rPr>
        <w:t xml:space="preserve"> zu Köln</w:t>
      </w:r>
    </w:p>
    <w:p w:rsidR="00BC4223" w:rsidRDefault="00BC4223" w:rsidP="00BC4223">
      <w:pPr>
        <w:spacing w:after="0"/>
        <w:jc w:val="center"/>
        <w:rPr>
          <w:szCs w:val="24"/>
        </w:rPr>
      </w:pPr>
    </w:p>
    <w:p w:rsidR="0013446A" w:rsidRDefault="00BC4223" w:rsidP="00BC4223">
      <w:pPr>
        <w:jc w:val="both"/>
        <w:rPr>
          <w:rFonts w:ascii="Times New Roman" w:hAnsi="Times New Roman" w:cs="Times New Roman"/>
          <w:szCs w:val="24"/>
        </w:rPr>
      </w:pPr>
      <w:r w:rsidRPr="00BC4223">
        <w:rPr>
          <w:rFonts w:ascii="Times New Roman" w:hAnsi="Times New Roman" w:cs="Times New Roman"/>
          <w:szCs w:val="24"/>
        </w:rPr>
        <w:t xml:space="preserve">Bevezetés: Egy nógrádi családban három generáción át öröklődött egy fiúkban az első életévekben fatális betegség, mely az érintett nőkben </w:t>
      </w:r>
      <w:proofErr w:type="spellStart"/>
      <w:r w:rsidRPr="00BC4223">
        <w:rPr>
          <w:rFonts w:ascii="Times New Roman" w:hAnsi="Times New Roman" w:cs="Times New Roman"/>
          <w:szCs w:val="24"/>
        </w:rPr>
        <w:t>cataractával</w:t>
      </w:r>
      <w:proofErr w:type="spellEnd"/>
      <w:r w:rsidRPr="00BC4223">
        <w:rPr>
          <w:rFonts w:ascii="Times New Roman" w:hAnsi="Times New Roman" w:cs="Times New Roman"/>
          <w:szCs w:val="24"/>
        </w:rPr>
        <w:t xml:space="preserve"> és halláscsökkenéssel járt. A betegség nem felelt meg egy ismert kórképnek sem. Célunk a kóroki gén azonosítása és a kórfolyamat megismerése volt. Módszerek: A felelős </w:t>
      </w:r>
      <w:proofErr w:type="spellStart"/>
      <w:r w:rsidRPr="00BC4223">
        <w:rPr>
          <w:rFonts w:ascii="Times New Roman" w:hAnsi="Times New Roman" w:cs="Times New Roman"/>
          <w:szCs w:val="24"/>
        </w:rPr>
        <w:t>locust</w:t>
      </w:r>
      <w:proofErr w:type="spellEnd"/>
      <w:r w:rsidRPr="00BC4223">
        <w:rPr>
          <w:rFonts w:ascii="Times New Roman" w:hAnsi="Times New Roman" w:cs="Times New Roman"/>
          <w:szCs w:val="24"/>
        </w:rPr>
        <w:t xml:space="preserve"> a családtagok </w:t>
      </w:r>
      <w:proofErr w:type="spellStart"/>
      <w:r w:rsidRPr="00BC4223">
        <w:rPr>
          <w:rFonts w:ascii="Times New Roman" w:hAnsi="Times New Roman" w:cs="Times New Roman"/>
          <w:szCs w:val="24"/>
        </w:rPr>
        <w:t>haplotipizálásval</w:t>
      </w:r>
      <w:proofErr w:type="spellEnd"/>
      <w:r w:rsidRPr="00BC4223">
        <w:rPr>
          <w:rFonts w:ascii="Times New Roman" w:hAnsi="Times New Roman" w:cs="Times New Roman"/>
          <w:szCs w:val="24"/>
        </w:rPr>
        <w:t xml:space="preserve"> határoztuk meg. A nagyszülői generációban megjelenő kóroki, </w:t>
      </w:r>
      <w:r w:rsidRPr="00BC4223">
        <w:rPr>
          <w:rFonts w:ascii="Times New Roman" w:hAnsi="Times New Roman" w:cs="Times New Roman"/>
          <w:i/>
          <w:szCs w:val="24"/>
        </w:rPr>
        <w:t xml:space="preserve">de </w:t>
      </w:r>
      <w:proofErr w:type="spellStart"/>
      <w:r w:rsidRPr="00BC4223">
        <w:rPr>
          <w:rFonts w:ascii="Times New Roman" w:hAnsi="Times New Roman" w:cs="Times New Roman"/>
          <w:i/>
          <w:szCs w:val="24"/>
        </w:rPr>
        <w:t>novo</w:t>
      </w:r>
      <w:proofErr w:type="spellEnd"/>
      <w:r w:rsidRPr="00BC4223">
        <w:rPr>
          <w:rFonts w:ascii="Times New Roman" w:hAnsi="Times New Roman" w:cs="Times New Roman"/>
          <w:szCs w:val="24"/>
        </w:rPr>
        <w:t xml:space="preserve"> mutációt két </w:t>
      </w:r>
      <w:proofErr w:type="spellStart"/>
      <w:r w:rsidRPr="00BC4223">
        <w:rPr>
          <w:rFonts w:ascii="Times New Roman" w:hAnsi="Times New Roman" w:cs="Times New Roman"/>
          <w:szCs w:val="24"/>
        </w:rPr>
        <w:t>haploidentikus</w:t>
      </w:r>
      <w:proofErr w:type="spellEnd"/>
      <w:r w:rsidRPr="00BC4223">
        <w:rPr>
          <w:rFonts w:ascii="Times New Roman" w:hAnsi="Times New Roman" w:cs="Times New Roman"/>
          <w:szCs w:val="24"/>
        </w:rPr>
        <w:t xml:space="preserve"> (egy érintett és egy nem érintett) férfi családtagban az azonosított </w:t>
      </w:r>
      <w:proofErr w:type="spellStart"/>
      <w:r w:rsidRPr="00BC4223">
        <w:rPr>
          <w:rFonts w:ascii="Times New Roman" w:hAnsi="Times New Roman" w:cs="Times New Roman"/>
          <w:szCs w:val="24"/>
        </w:rPr>
        <w:t>locus</w:t>
      </w:r>
      <w:proofErr w:type="spellEnd"/>
      <w:r w:rsidRPr="00BC4223">
        <w:rPr>
          <w:rFonts w:ascii="Times New Roman" w:hAnsi="Times New Roman" w:cs="Times New Roman"/>
          <w:szCs w:val="24"/>
        </w:rPr>
        <w:t xml:space="preserve"> </w:t>
      </w:r>
      <w:proofErr w:type="spellStart"/>
      <w:r w:rsidRPr="00BC4223">
        <w:rPr>
          <w:rFonts w:ascii="Times New Roman" w:hAnsi="Times New Roman" w:cs="Times New Roman"/>
          <w:szCs w:val="24"/>
        </w:rPr>
        <w:t>szekvenálásával</w:t>
      </w:r>
      <w:proofErr w:type="spellEnd"/>
      <w:r w:rsidRPr="00BC4223">
        <w:rPr>
          <w:rFonts w:ascii="Times New Roman" w:hAnsi="Times New Roman" w:cs="Times New Roman"/>
          <w:szCs w:val="24"/>
        </w:rPr>
        <w:t xml:space="preserve">. Az azonosított mutáció </w:t>
      </w:r>
      <w:proofErr w:type="spellStart"/>
      <w:r w:rsidRPr="00BC4223">
        <w:rPr>
          <w:rFonts w:ascii="Times New Roman" w:hAnsi="Times New Roman" w:cs="Times New Roman"/>
          <w:szCs w:val="24"/>
        </w:rPr>
        <w:t>patogenitásának</w:t>
      </w:r>
      <w:proofErr w:type="spellEnd"/>
      <w:r w:rsidRPr="00BC4223">
        <w:rPr>
          <w:rFonts w:ascii="Times New Roman" w:hAnsi="Times New Roman" w:cs="Times New Roman"/>
          <w:szCs w:val="24"/>
        </w:rPr>
        <w:t xml:space="preserve"> és az érintett kórfolyamatnak a vizsgálatára CRISPR/Cas9 rendszerrel hoztunk létre KO zebrahal modellt. Fluoreszcencia spektroszkópiával vizsgáltuk a mutáció fehérje-interakcióra gyakorolt hatását </w:t>
      </w:r>
      <w:proofErr w:type="spellStart"/>
      <w:r w:rsidRPr="00BC4223">
        <w:rPr>
          <w:rFonts w:ascii="Times New Roman" w:hAnsi="Times New Roman" w:cs="Times New Roman"/>
          <w:szCs w:val="24"/>
        </w:rPr>
        <w:t>eukarióta</w:t>
      </w:r>
      <w:proofErr w:type="spellEnd"/>
      <w:r w:rsidRPr="00BC4223">
        <w:rPr>
          <w:rFonts w:ascii="Times New Roman" w:hAnsi="Times New Roman" w:cs="Times New Roman"/>
          <w:szCs w:val="24"/>
        </w:rPr>
        <w:t xml:space="preserve"> sejtvonalon expresszált és </w:t>
      </w:r>
      <w:proofErr w:type="spellStart"/>
      <w:r w:rsidRPr="00BC4223">
        <w:rPr>
          <w:rFonts w:ascii="Times New Roman" w:hAnsi="Times New Roman" w:cs="Times New Roman"/>
          <w:szCs w:val="24"/>
        </w:rPr>
        <w:t>maleimidekkel</w:t>
      </w:r>
      <w:proofErr w:type="spellEnd"/>
      <w:r w:rsidRPr="00BC4223">
        <w:rPr>
          <w:rFonts w:ascii="Times New Roman" w:hAnsi="Times New Roman" w:cs="Times New Roman"/>
          <w:szCs w:val="24"/>
        </w:rPr>
        <w:t xml:space="preserve"> jelölt fehérjék révén. Az X-</w:t>
      </w:r>
      <w:proofErr w:type="spellStart"/>
      <w:r w:rsidRPr="00BC4223">
        <w:rPr>
          <w:rFonts w:ascii="Times New Roman" w:hAnsi="Times New Roman" w:cs="Times New Roman"/>
          <w:szCs w:val="24"/>
        </w:rPr>
        <w:t>inaktiváció</w:t>
      </w:r>
      <w:proofErr w:type="spellEnd"/>
      <w:r w:rsidRPr="00BC4223">
        <w:rPr>
          <w:rFonts w:ascii="Times New Roman" w:hAnsi="Times New Roman" w:cs="Times New Roman"/>
          <w:szCs w:val="24"/>
        </w:rPr>
        <w:t xml:space="preserve"> arányát </w:t>
      </w:r>
      <w:proofErr w:type="spellStart"/>
      <w:r w:rsidRPr="00BC4223">
        <w:rPr>
          <w:rFonts w:ascii="Times New Roman" w:hAnsi="Times New Roman" w:cs="Times New Roman"/>
          <w:szCs w:val="24"/>
        </w:rPr>
        <w:t>qPCR</w:t>
      </w:r>
      <w:proofErr w:type="spellEnd"/>
      <w:r w:rsidRPr="00BC4223">
        <w:rPr>
          <w:rFonts w:ascii="Times New Roman" w:hAnsi="Times New Roman" w:cs="Times New Roman"/>
          <w:szCs w:val="24"/>
        </w:rPr>
        <w:t xml:space="preserve"> módszerrel, a </w:t>
      </w:r>
      <w:proofErr w:type="spellStart"/>
      <w:r w:rsidRPr="00BC4223">
        <w:rPr>
          <w:rFonts w:ascii="Times New Roman" w:hAnsi="Times New Roman" w:cs="Times New Roman"/>
          <w:szCs w:val="24"/>
        </w:rPr>
        <w:t>telomer</w:t>
      </w:r>
      <w:proofErr w:type="spellEnd"/>
      <w:r w:rsidRPr="00BC4223">
        <w:rPr>
          <w:rFonts w:ascii="Times New Roman" w:hAnsi="Times New Roman" w:cs="Times New Roman"/>
          <w:szCs w:val="24"/>
        </w:rPr>
        <w:t xml:space="preserve"> hosszát flow-FISH módszerrel, a18S és 28S </w:t>
      </w:r>
      <w:proofErr w:type="spellStart"/>
      <w:r w:rsidRPr="00BC4223">
        <w:rPr>
          <w:rFonts w:ascii="Times New Roman" w:hAnsi="Times New Roman" w:cs="Times New Roman"/>
          <w:szCs w:val="24"/>
        </w:rPr>
        <w:t>rRNS</w:t>
      </w:r>
      <w:proofErr w:type="spellEnd"/>
      <w:r w:rsidRPr="00BC4223">
        <w:rPr>
          <w:rFonts w:ascii="Times New Roman" w:hAnsi="Times New Roman" w:cs="Times New Roman"/>
          <w:szCs w:val="24"/>
        </w:rPr>
        <w:t xml:space="preserve"> </w:t>
      </w:r>
      <w:proofErr w:type="spellStart"/>
      <w:r w:rsidRPr="00BC4223">
        <w:rPr>
          <w:rFonts w:ascii="Times New Roman" w:hAnsi="Times New Roman" w:cs="Times New Roman"/>
          <w:szCs w:val="24"/>
        </w:rPr>
        <w:t>pszeudouridilációjának</w:t>
      </w:r>
      <w:proofErr w:type="spellEnd"/>
      <w:r w:rsidRPr="00BC4223">
        <w:rPr>
          <w:rFonts w:ascii="Times New Roman" w:hAnsi="Times New Roman" w:cs="Times New Roman"/>
          <w:szCs w:val="24"/>
        </w:rPr>
        <w:t xml:space="preserve"> mértékét </w:t>
      </w:r>
      <w:proofErr w:type="spellStart"/>
      <w:r w:rsidRPr="00BC4223">
        <w:rPr>
          <w:rFonts w:ascii="Times New Roman" w:hAnsi="Times New Roman" w:cs="Times New Roman"/>
          <w:szCs w:val="24"/>
        </w:rPr>
        <w:t>Northern</w:t>
      </w:r>
      <w:proofErr w:type="spellEnd"/>
      <w:r w:rsidRPr="00BC4223">
        <w:rPr>
          <w:rFonts w:ascii="Times New Roman" w:hAnsi="Times New Roman" w:cs="Times New Roman"/>
          <w:szCs w:val="24"/>
        </w:rPr>
        <w:t xml:space="preserve"> </w:t>
      </w:r>
      <w:proofErr w:type="spellStart"/>
      <w:r w:rsidRPr="00BC4223">
        <w:rPr>
          <w:rFonts w:ascii="Times New Roman" w:hAnsi="Times New Roman" w:cs="Times New Roman"/>
          <w:szCs w:val="24"/>
        </w:rPr>
        <w:t>blottal</w:t>
      </w:r>
      <w:proofErr w:type="spellEnd"/>
      <w:r w:rsidRPr="00BC4223">
        <w:rPr>
          <w:rFonts w:ascii="Times New Roman" w:hAnsi="Times New Roman" w:cs="Times New Roman"/>
          <w:szCs w:val="24"/>
        </w:rPr>
        <w:t xml:space="preserve"> határoztuk meg. Eredmények: Összhangban a fiúk súlyos érintettségével, az X kromoszóma hosszú karjának </w:t>
      </w:r>
      <w:proofErr w:type="spellStart"/>
      <w:r w:rsidRPr="00BC4223">
        <w:rPr>
          <w:rFonts w:ascii="Times New Roman" w:hAnsi="Times New Roman" w:cs="Times New Roman"/>
          <w:szCs w:val="24"/>
        </w:rPr>
        <w:t>telomerikus</w:t>
      </w:r>
      <w:proofErr w:type="spellEnd"/>
      <w:r w:rsidRPr="00BC4223">
        <w:rPr>
          <w:rFonts w:ascii="Times New Roman" w:hAnsi="Times New Roman" w:cs="Times New Roman"/>
          <w:szCs w:val="24"/>
        </w:rPr>
        <w:t xml:space="preserve"> végén (Xq28) azonosítottunk egy 5.1Mb nagyságú </w:t>
      </w:r>
      <w:proofErr w:type="spellStart"/>
      <w:r w:rsidRPr="00BC4223">
        <w:rPr>
          <w:rFonts w:ascii="Times New Roman" w:hAnsi="Times New Roman" w:cs="Times New Roman"/>
          <w:szCs w:val="24"/>
        </w:rPr>
        <w:t>locust</w:t>
      </w:r>
      <w:proofErr w:type="spellEnd"/>
      <w:r w:rsidRPr="00BC4223">
        <w:rPr>
          <w:rFonts w:ascii="Times New Roman" w:hAnsi="Times New Roman" w:cs="Times New Roman"/>
          <w:szCs w:val="24"/>
        </w:rPr>
        <w:t xml:space="preserve">. A vizsgált régióban </w:t>
      </w:r>
      <w:proofErr w:type="gramStart"/>
      <w:r w:rsidRPr="00BC4223">
        <w:rPr>
          <w:rFonts w:ascii="Times New Roman" w:hAnsi="Times New Roman" w:cs="Times New Roman"/>
          <w:szCs w:val="24"/>
        </w:rPr>
        <w:t>egyetlen</w:t>
      </w:r>
      <w:proofErr w:type="gramEnd"/>
      <w:r w:rsidRPr="00BC4223">
        <w:rPr>
          <w:rFonts w:ascii="Times New Roman" w:hAnsi="Times New Roman" w:cs="Times New Roman"/>
          <w:szCs w:val="24"/>
        </w:rPr>
        <w:t xml:space="preserve"> </w:t>
      </w:r>
      <w:r w:rsidRPr="00BC4223">
        <w:rPr>
          <w:rFonts w:ascii="Times New Roman" w:hAnsi="Times New Roman" w:cs="Times New Roman"/>
          <w:i/>
          <w:szCs w:val="24"/>
        </w:rPr>
        <w:t xml:space="preserve">de </w:t>
      </w:r>
      <w:proofErr w:type="spellStart"/>
      <w:r w:rsidRPr="00BC4223">
        <w:rPr>
          <w:rFonts w:ascii="Times New Roman" w:hAnsi="Times New Roman" w:cs="Times New Roman"/>
          <w:i/>
          <w:szCs w:val="24"/>
        </w:rPr>
        <w:t>novo</w:t>
      </w:r>
      <w:proofErr w:type="spellEnd"/>
      <w:r w:rsidRPr="00BC4223">
        <w:rPr>
          <w:rFonts w:ascii="Times New Roman" w:hAnsi="Times New Roman" w:cs="Times New Roman"/>
          <w:szCs w:val="24"/>
        </w:rPr>
        <w:t xml:space="preserve"> mutációt azonosítottunk, mely a betegséggel egyszerre jelent meg a családban (</w:t>
      </w:r>
      <w:r w:rsidRPr="00BC4223">
        <w:rPr>
          <w:rFonts w:ascii="Times New Roman" w:hAnsi="Times New Roman" w:cs="Times New Roman"/>
          <w:i/>
          <w:szCs w:val="24"/>
        </w:rPr>
        <w:t>DKC1</w:t>
      </w:r>
      <w:r w:rsidRPr="00BC4223">
        <w:rPr>
          <w:rFonts w:ascii="Times New Roman" w:hAnsi="Times New Roman" w:cs="Times New Roman"/>
          <w:szCs w:val="24"/>
        </w:rPr>
        <w:t xml:space="preserve">, </w:t>
      </w:r>
      <w:r w:rsidRPr="00BC4223">
        <w:rPr>
          <w:rFonts w:ascii="Times New Roman" w:hAnsi="Times New Roman" w:cs="Times New Roman"/>
        </w:rPr>
        <w:t>c.616 G&gt;A, p.Glu206Lys), és szegregált a nagyszülői, csírasejt-mozaikosság miatt változóan érintett generációban is. Az érintett aminosav extrém konzervált (</w:t>
      </w:r>
      <w:proofErr w:type="spellStart"/>
      <w:r w:rsidRPr="00BC4223">
        <w:rPr>
          <w:rFonts w:ascii="Times New Roman" w:hAnsi="Times New Roman" w:cs="Times New Roman"/>
        </w:rPr>
        <w:t>Archeákban</w:t>
      </w:r>
      <w:proofErr w:type="spellEnd"/>
      <w:r w:rsidRPr="00BC4223">
        <w:rPr>
          <w:rFonts w:ascii="Times New Roman" w:hAnsi="Times New Roman" w:cs="Times New Roman"/>
        </w:rPr>
        <w:t xml:space="preserve"> is), az átlagpopulációban a szomszédos aminosavaknak sem ismert variánsa. A KO zebrahal modell reprodukálta a humán </w:t>
      </w:r>
      <w:proofErr w:type="spellStart"/>
      <w:r w:rsidRPr="00BC4223">
        <w:rPr>
          <w:rFonts w:ascii="Times New Roman" w:hAnsi="Times New Roman" w:cs="Times New Roman"/>
        </w:rPr>
        <w:t>fenotípust</w:t>
      </w:r>
      <w:proofErr w:type="spellEnd"/>
      <w:r w:rsidRPr="00BC4223">
        <w:rPr>
          <w:rFonts w:ascii="Times New Roman" w:hAnsi="Times New Roman" w:cs="Times New Roman"/>
        </w:rPr>
        <w:t xml:space="preserve">, melyet a humán vad </w:t>
      </w:r>
      <w:proofErr w:type="spellStart"/>
      <w:r w:rsidRPr="00BC4223">
        <w:rPr>
          <w:rFonts w:ascii="Times New Roman" w:hAnsi="Times New Roman" w:cs="Times New Roman"/>
        </w:rPr>
        <w:t>mRNS</w:t>
      </w:r>
      <w:proofErr w:type="spellEnd"/>
      <w:r w:rsidRPr="00BC4223">
        <w:rPr>
          <w:rFonts w:ascii="Times New Roman" w:hAnsi="Times New Roman" w:cs="Times New Roman"/>
        </w:rPr>
        <w:t xml:space="preserve"> menekített, a Glu206Lys </w:t>
      </w:r>
      <w:proofErr w:type="spellStart"/>
      <w:r w:rsidRPr="00BC4223">
        <w:rPr>
          <w:rFonts w:ascii="Times New Roman" w:hAnsi="Times New Roman" w:cs="Times New Roman"/>
        </w:rPr>
        <w:t>mRNS</w:t>
      </w:r>
      <w:proofErr w:type="spellEnd"/>
      <w:r w:rsidRPr="00BC4223">
        <w:rPr>
          <w:rFonts w:ascii="Times New Roman" w:hAnsi="Times New Roman" w:cs="Times New Roman"/>
        </w:rPr>
        <w:t xml:space="preserve"> nem. Egy súlyosan érintett lányban az X-</w:t>
      </w:r>
      <w:proofErr w:type="spellStart"/>
      <w:r w:rsidRPr="00BC4223">
        <w:rPr>
          <w:rFonts w:ascii="Times New Roman" w:hAnsi="Times New Roman" w:cs="Times New Roman"/>
        </w:rPr>
        <w:t>inaktiváció</w:t>
      </w:r>
      <w:proofErr w:type="spellEnd"/>
      <w:r w:rsidRPr="00BC4223">
        <w:rPr>
          <w:rFonts w:ascii="Times New Roman" w:hAnsi="Times New Roman" w:cs="Times New Roman"/>
        </w:rPr>
        <w:t xml:space="preserve"> jelentős mértékben volt torzult a </w:t>
      </w:r>
      <w:proofErr w:type="spellStart"/>
      <w:r w:rsidRPr="00BC4223">
        <w:rPr>
          <w:rFonts w:ascii="Times New Roman" w:hAnsi="Times New Roman" w:cs="Times New Roman"/>
        </w:rPr>
        <w:t>fibroblasztokban</w:t>
      </w:r>
      <w:proofErr w:type="spellEnd"/>
      <w:r w:rsidRPr="00BC4223">
        <w:rPr>
          <w:rFonts w:ascii="Times New Roman" w:hAnsi="Times New Roman" w:cs="Times New Roman"/>
        </w:rPr>
        <w:t xml:space="preserve"> (98:2). A </w:t>
      </w:r>
      <w:proofErr w:type="spellStart"/>
      <w:r w:rsidRPr="00BC4223">
        <w:rPr>
          <w:rFonts w:ascii="Times New Roman" w:hAnsi="Times New Roman" w:cs="Times New Roman"/>
        </w:rPr>
        <w:t>diszkerin</w:t>
      </w:r>
      <w:proofErr w:type="spellEnd"/>
      <w:r w:rsidRPr="00BC4223">
        <w:rPr>
          <w:rFonts w:ascii="Times New Roman" w:hAnsi="Times New Roman" w:cs="Times New Roman"/>
        </w:rPr>
        <w:t xml:space="preserve"> Glu206Lys variáns </w:t>
      </w:r>
      <w:r w:rsidRPr="00BC4223">
        <w:rPr>
          <w:rFonts w:ascii="Times New Roman" w:hAnsi="Times New Roman" w:cs="Times New Roman"/>
          <w:szCs w:val="24"/>
        </w:rPr>
        <w:t xml:space="preserve">növelte az interakcióban lévő NOP10 fehérjével való kötődést, és a </w:t>
      </w:r>
      <w:proofErr w:type="spellStart"/>
      <w:r w:rsidRPr="00BC4223">
        <w:rPr>
          <w:rFonts w:ascii="Times New Roman" w:hAnsi="Times New Roman" w:cs="Times New Roman"/>
          <w:szCs w:val="24"/>
        </w:rPr>
        <w:t>diszkerin</w:t>
      </w:r>
      <w:proofErr w:type="spellEnd"/>
      <w:r w:rsidRPr="00BC4223">
        <w:rPr>
          <w:rFonts w:ascii="Times New Roman" w:hAnsi="Times New Roman" w:cs="Times New Roman"/>
          <w:szCs w:val="24"/>
        </w:rPr>
        <w:t xml:space="preserve"> </w:t>
      </w:r>
      <w:proofErr w:type="spellStart"/>
      <w:r w:rsidRPr="00BC4223">
        <w:rPr>
          <w:rFonts w:ascii="Times New Roman" w:hAnsi="Times New Roman" w:cs="Times New Roman"/>
          <w:szCs w:val="24"/>
        </w:rPr>
        <w:t>pszeudouridilációs</w:t>
      </w:r>
      <w:proofErr w:type="spellEnd"/>
      <w:r w:rsidRPr="00BC4223">
        <w:rPr>
          <w:rFonts w:ascii="Times New Roman" w:hAnsi="Times New Roman" w:cs="Times New Roman"/>
          <w:szCs w:val="24"/>
        </w:rPr>
        <w:t xml:space="preserve"> katalitikus helyét érintette. Jóllehet az érintett fiúkban a </w:t>
      </w:r>
      <w:proofErr w:type="spellStart"/>
      <w:r w:rsidRPr="00BC4223">
        <w:rPr>
          <w:rFonts w:ascii="Times New Roman" w:hAnsi="Times New Roman" w:cs="Times New Roman"/>
          <w:szCs w:val="24"/>
        </w:rPr>
        <w:t>diszkerin</w:t>
      </w:r>
      <w:proofErr w:type="spellEnd"/>
      <w:r w:rsidRPr="00BC4223">
        <w:rPr>
          <w:rFonts w:ascii="Times New Roman" w:hAnsi="Times New Roman" w:cs="Times New Roman"/>
          <w:szCs w:val="24"/>
        </w:rPr>
        <w:t xml:space="preserve"> mutációinak ismert következményét, </w:t>
      </w:r>
      <w:proofErr w:type="spellStart"/>
      <w:r w:rsidRPr="00BC4223">
        <w:rPr>
          <w:rFonts w:ascii="Times New Roman" w:hAnsi="Times New Roman" w:cs="Times New Roman"/>
          <w:szCs w:val="24"/>
        </w:rPr>
        <w:t>telomer</w:t>
      </w:r>
      <w:proofErr w:type="spellEnd"/>
      <w:r w:rsidRPr="00BC4223">
        <w:rPr>
          <w:rFonts w:ascii="Times New Roman" w:hAnsi="Times New Roman" w:cs="Times New Roman"/>
          <w:szCs w:val="24"/>
        </w:rPr>
        <w:t xml:space="preserve">-rövidülést is találtunk, a KO halakban a </w:t>
      </w:r>
      <w:proofErr w:type="spellStart"/>
      <w:r w:rsidRPr="00BC4223">
        <w:rPr>
          <w:rFonts w:ascii="Times New Roman" w:hAnsi="Times New Roman" w:cs="Times New Roman"/>
          <w:szCs w:val="24"/>
        </w:rPr>
        <w:t>fenotípus</w:t>
      </w:r>
      <w:proofErr w:type="spellEnd"/>
      <w:r w:rsidRPr="00BC4223">
        <w:rPr>
          <w:rFonts w:ascii="Times New Roman" w:hAnsi="Times New Roman" w:cs="Times New Roman"/>
          <w:szCs w:val="24"/>
        </w:rPr>
        <w:t xml:space="preserve"> már akkor kialakult, amikor a </w:t>
      </w:r>
      <w:proofErr w:type="spellStart"/>
      <w:r w:rsidRPr="00BC4223">
        <w:rPr>
          <w:rFonts w:ascii="Times New Roman" w:hAnsi="Times New Roman" w:cs="Times New Roman"/>
          <w:szCs w:val="24"/>
        </w:rPr>
        <w:t>telomer</w:t>
      </w:r>
      <w:proofErr w:type="spellEnd"/>
      <w:r w:rsidRPr="00BC4223">
        <w:rPr>
          <w:rFonts w:ascii="Times New Roman" w:hAnsi="Times New Roman" w:cs="Times New Roman"/>
          <w:szCs w:val="24"/>
        </w:rPr>
        <w:t xml:space="preserve"> hossza még normális, a 18S </w:t>
      </w:r>
      <w:proofErr w:type="spellStart"/>
      <w:r w:rsidRPr="00BC4223">
        <w:rPr>
          <w:rFonts w:ascii="Times New Roman" w:hAnsi="Times New Roman" w:cs="Times New Roman"/>
          <w:szCs w:val="24"/>
        </w:rPr>
        <w:t>rRNS</w:t>
      </w:r>
      <w:proofErr w:type="spellEnd"/>
      <w:r w:rsidRPr="00BC4223">
        <w:rPr>
          <w:rFonts w:ascii="Times New Roman" w:hAnsi="Times New Roman" w:cs="Times New Roman"/>
          <w:szCs w:val="24"/>
        </w:rPr>
        <w:t xml:space="preserve"> </w:t>
      </w:r>
      <w:proofErr w:type="spellStart"/>
      <w:r w:rsidRPr="00BC4223">
        <w:rPr>
          <w:rFonts w:ascii="Times New Roman" w:hAnsi="Times New Roman" w:cs="Times New Roman"/>
          <w:szCs w:val="24"/>
        </w:rPr>
        <w:t>pszeudouridilációja</w:t>
      </w:r>
      <w:proofErr w:type="spellEnd"/>
      <w:r w:rsidRPr="00BC4223">
        <w:rPr>
          <w:rFonts w:ascii="Times New Roman" w:hAnsi="Times New Roman" w:cs="Times New Roman"/>
          <w:szCs w:val="24"/>
        </w:rPr>
        <w:t xml:space="preserve"> viszont már csökkent volt. Következtetés: A </w:t>
      </w:r>
      <w:proofErr w:type="spellStart"/>
      <w:r w:rsidRPr="00BC4223">
        <w:rPr>
          <w:rFonts w:ascii="Times New Roman" w:hAnsi="Times New Roman" w:cs="Times New Roman"/>
          <w:szCs w:val="24"/>
        </w:rPr>
        <w:t>diszkerin</w:t>
      </w:r>
      <w:proofErr w:type="spellEnd"/>
      <w:r w:rsidRPr="00BC4223">
        <w:rPr>
          <w:rFonts w:ascii="Times New Roman" w:hAnsi="Times New Roman" w:cs="Times New Roman"/>
          <w:szCs w:val="24"/>
        </w:rPr>
        <w:t xml:space="preserve"> p.Glu206Lys mutációja a </w:t>
      </w:r>
      <w:proofErr w:type="spellStart"/>
      <w:r w:rsidRPr="00BC4223">
        <w:rPr>
          <w:rFonts w:ascii="Times New Roman" w:hAnsi="Times New Roman" w:cs="Times New Roman"/>
          <w:szCs w:val="24"/>
        </w:rPr>
        <w:t>rRNS</w:t>
      </w:r>
      <w:proofErr w:type="spellEnd"/>
      <w:r w:rsidRPr="00BC4223">
        <w:rPr>
          <w:rFonts w:ascii="Times New Roman" w:hAnsi="Times New Roman" w:cs="Times New Roman"/>
          <w:szCs w:val="24"/>
        </w:rPr>
        <w:t xml:space="preserve"> </w:t>
      </w:r>
      <w:proofErr w:type="spellStart"/>
      <w:r w:rsidRPr="00BC4223">
        <w:rPr>
          <w:rFonts w:ascii="Times New Roman" w:hAnsi="Times New Roman" w:cs="Times New Roman"/>
          <w:szCs w:val="24"/>
        </w:rPr>
        <w:t>pszeudouridilációjának</w:t>
      </w:r>
      <w:proofErr w:type="spellEnd"/>
      <w:r w:rsidRPr="00BC4223">
        <w:rPr>
          <w:rFonts w:ascii="Times New Roman" w:hAnsi="Times New Roman" w:cs="Times New Roman"/>
          <w:szCs w:val="24"/>
        </w:rPr>
        <w:t xml:space="preserve"> károsodását és egy fiúkban letális, </w:t>
      </w:r>
      <w:proofErr w:type="spellStart"/>
      <w:r w:rsidRPr="00BC4223">
        <w:rPr>
          <w:rFonts w:ascii="Times New Roman" w:hAnsi="Times New Roman" w:cs="Times New Roman"/>
          <w:szCs w:val="24"/>
        </w:rPr>
        <w:t>cataractával</w:t>
      </w:r>
      <w:proofErr w:type="spellEnd"/>
      <w:r w:rsidRPr="00BC4223">
        <w:rPr>
          <w:rFonts w:ascii="Times New Roman" w:hAnsi="Times New Roman" w:cs="Times New Roman"/>
          <w:szCs w:val="24"/>
        </w:rPr>
        <w:t xml:space="preserve">, halláskárosodással, </w:t>
      </w:r>
      <w:proofErr w:type="spellStart"/>
      <w:r w:rsidRPr="00BC4223">
        <w:rPr>
          <w:rFonts w:ascii="Times New Roman" w:hAnsi="Times New Roman" w:cs="Times New Roman"/>
          <w:szCs w:val="24"/>
        </w:rPr>
        <w:t>nephrosis</w:t>
      </w:r>
      <w:proofErr w:type="spellEnd"/>
      <w:r w:rsidRPr="00BC4223">
        <w:rPr>
          <w:rFonts w:ascii="Times New Roman" w:hAnsi="Times New Roman" w:cs="Times New Roman"/>
          <w:szCs w:val="24"/>
        </w:rPr>
        <w:t xml:space="preserve"> szindrómával és </w:t>
      </w:r>
      <w:proofErr w:type="spellStart"/>
      <w:r w:rsidRPr="00BC4223">
        <w:rPr>
          <w:rFonts w:ascii="Times New Roman" w:hAnsi="Times New Roman" w:cs="Times New Roman"/>
          <w:szCs w:val="24"/>
        </w:rPr>
        <w:t>enteritisszel</w:t>
      </w:r>
      <w:proofErr w:type="spellEnd"/>
      <w:r w:rsidRPr="00BC4223">
        <w:rPr>
          <w:rFonts w:ascii="Times New Roman" w:hAnsi="Times New Roman" w:cs="Times New Roman"/>
          <w:szCs w:val="24"/>
        </w:rPr>
        <w:t xml:space="preserve"> járó betegséget okoz.</w:t>
      </w:r>
    </w:p>
    <w:p w:rsidR="0013446A" w:rsidRDefault="0013446A">
      <w:pPr>
        <w:spacing w:after="160" w:line="259" w:lineRule="auto"/>
        <w:rPr>
          <w:rFonts w:ascii="Times New Roman" w:hAnsi="Times New Roman" w:cs="Times New Roman"/>
          <w:szCs w:val="24"/>
        </w:rPr>
      </w:pPr>
      <w:r>
        <w:rPr>
          <w:rFonts w:ascii="Times New Roman" w:hAnsi="Times New Roman" w:cs="Times New Roman"/>
          <w:szCs w:val="24"/>
        </w:rPr>
        <w:br w:type="page"/>
      </w:r>
    </w:p>
    <w:p w:rsidR="0013446A" w:rsidRPr="0013446A" w:rsidRDefault="0013446A" w:rsidP="0013446A">
      <w:pPr>
        <w:spacing w:after="0"/>
        <w:jc w:val="center"/>
        <w:rPr>
          <w:b/>
          <w:bCs/>
          <w:szCs w:val="24"/>
        </w:rPr>
      </w:pPr>
      <w:r>
        <w:rPr>
          <w:b/>
          <w:bCs/>
          <w:szCs w:val="24"/>
        </w:rPr>
        <w:lastRenderedPageBreak/>
        <w:t>Az NF1 és NF1-like szindrómák diagnosztikai kihívásai és lehetőségei gyermekkorban</w:t>
      </w:r>
    </w:p>
    <w:p w:rsidR="0013446A" w:rsidRPr="0013446A" w:rsidRDefault="0013446A" w:rsidP="0013446A">
      <w:pPr>
        <w:spacing w:after="0"/>
        <w:jc w:val="center"/>
        <w:rPr>
          <w:i/>
          <w:iCs/>
          <w:szCs w:val="24"/>
        </w:rPr>
      </w:pPr>
      <w:r w:rsidRPr="0013446A">
        <w:rPr>
          <w:i/>
          <w:iCs/>
          <w:szCs w:val="24"/>
          <w:u w:val="single"/>
        </w:rPr>
        <w:t>Pinti Éva</w:t>
      </w:r>
      <w:r w:rsidRPr="0013446A">
        <w:rPr>
          <w:i/>
          <w:iCs/>
          <w:szCs w:val="24"/>
        </w:rPr>
        <w:t xml:space="preserve">, Lengyel Anna, Németh Krisztina, Staub Krisztina, Fekete György, </w:t>
      </w:r>
      <w:proofErr w:type="spellStart"/>
      <w:r w:rsidRPr="0013446A">
        <w:rPr>
          <w:i/>
          <w:iCs/>
          <w:szCs w:val="24"/>
        </w:rPr>
        <w:t>Haltrich</w:t>
      </w:r>
      <w:proofErr w:type="spellEnd"/>
      <w:r w:rsidRPr="0013446A">
        <w:rPr>
          <w:i/>
          <w:iCs/>
          <w:szCs w:val="24"/>
        </w:rPr>
        <w:t xml:space="preserve"> Irén</w:t>
      </w:r>
    </w:p>
    <w:p w:rsidR="0013446A" w:rsidRDefault="0013446A" w:rsidP="0013446A">
      <w:pPr>
        <w:spacing w:after="0"/>
        <w:jc w:val="center"/>
        <w:rPr>
          <w:szCs w:val="24"/>
        </w:rPr>
      </w:pPr>
      <w:r>
        <w:rPr>
          <w:szCs w:val="24"/>
        </w:rPr>
        <w:t xml:space="preserve">Semmelweis Egyetem, </w:t>
      </w:r>
      <w:proofErr w:type="spellStart"/>
      <w:r>
        <w:rPr>
          <w:szCs w:val="24"/>
        </w:rPr>
        <w:t>II.sz.Gyermekgyógyászati</w:t>
      </w:r>
      <w:proofErr w:type="spellEnd"/>
      <w:r>
        <w:rPr>
          <w:szCs w:val="24"/>
        </w:rPr>
        <w:t xml:space="preserve"> Klinika, Genetika Részleg, Budapest</w:t>
      </w:r>
    </w:p>
    <w:p w:rsidR="0013446A" w:rsidRDefault="0013446A" w:rsidP="0013446A">
      <w:pPr>
        <w:jc w:val="both"/>
        <w:rPr>
          <w:szCs w:val="24"/>
        </w:rPr>
      </w:pPr>
    </w:p>
    <w:p w:rsidR="00BB682F" w:rsidRDefault="0013446A" w:rsidP="0013446A">
      <w:pPr>
        <w:jc w:val="both"/>
        <w:rPr>
          <w:rFonts w:ascii="Times New Roman" w:hAnsi="Times New Roman" w:cs="Times New Roman"/>
          <w:szCs w:val="24"/>
        </w:rPr>
      </w:pPr>
      <w:r w:rsidRPr="0013446A">
        <w:rPr>
          <w:rFonts w:ascii="Times New Roman" w:hAnsi="Times New Roman" w:cs="Times New Roman"/>
          <w:szCs w:val="24"/>
        </w:rPr>
        <w:t xml:space="preserve">Bevezetés: A patogén </w:t>
      </w:r>
      <w:r w:rsidRPr="0013446A">
        <w:rPr>
          <w:rFonts w:ascii="Times New Roman" w:hAnsi="Times New Roman" w:cs="Times New Roman"/>
          <w:i/>
          <w:iCs/>
          <w:szCs w:val="24"/>
        </w:rPr>
        <w:t xml:space="preserve">NF1 </w:t>
      </w:r>
      <w:r w:rsidRPr="0013446A">
        <w:rPr>
          <w:rFonts w:ascii="Times New Roman" w:hAnsi="Times New Roman" w:cs="Times New Roman"/>
          <w:szCs w:val="24"/>
        </w:rPr>
        <w:t xml:space="preserve">variáció által okozott 1-es típusú </w:t>
      </w:r>
      <w:proofErr w:type="spellStart"/>
      <w:r w:rsidRPr="0013446A">
        <w:rPr>
          <w:rFonts w:ascii="Times New Roman" w:hAnsi="Times New Roman" w:cs="Times New Roman"/>
          <w:szCs w:val="24"/>
        </w:rPr>
        <w:t>neurofibromatózist</w:t>
      </w:r>
      <w:proofErr w:type="spellEnd"/>
      <w:r w:rsidRPr="0013446A">
        <w:rPr>
          <w:rFonts w:ascii="Times New Roman" w:hAnsi="Times New Roman" w:cs="Times New Roman"/>
          <w:szCs w:val="24"/>
        </w:rPr>
        <w:t xml:space="preserve"> (NF1-et) életkorfüggő expresszivitás és más, gyakran emelkedett daganatkockázattal társuló szindrómákkal átfedő tünettan jellemzi. Ezen kórképeket együttesen NF1-like szindrómáknak nevezzük, egy részüknél a genetikai háttér is összefüggést mutat. Gyermekkori diagnosztizálásuk klinikai alapon nehéz, ezért szükséges lehet genetikai vizsgálatokkal kiegészíteni. Betegek és módszer: A szakirodalomból összegyűjtöttük az olyan szindrómákat, melyek gyermekkorban NF1-like tünettant eredményezhetnek. Egy 40 fős, NF1-like szindróma gyanúja miatt </w:t>
      </w:r>
      <w:r w:rsidRPr="0013446A">
        <w:rPr>
          <w:rFonts w:ascii="Times New Roman" w:hAnsi="Times New Roman" w:cs="Times New Roman"/>
          <w:i/>
          <w:iCs/>
          <w:szCs w:val="24"/>
        </w:rPr>
        <w:t xml:space="preserve">NF1 </w:t>
      </w:r>
      <w:r w:rsidRPr="0013446A">
        <w:rPr>
          <w:rFonts w:ascii="Times New Roman" w:hAnsi="Times New Roman" w:cs="Times New Roman"/>
          <w:szCs w:val="24"/>
        </w:rPr>
        <w:t xml:space="preserve">patogén variációra vizsgált, 18 év alatti betegcsoportban meghatároztuk a korábban használt National </w:t>
      </w:r>
      <w:proofErr w:type="spellStart"/>
      <w:r w:rsidRPr="0013446A">
        <w:rPr>
          <w:rFonts w:ascii="Times New Roman" w:hAnsi="Times New Roman" w:cs="Times New Roman"/>
          <w:szCs w:val="24"/>
        </w:rPr>
        <w:t>Institutes</w:t>
      </w:r>
      <w:proofErr w:type="spellEnd"/>
      <w:r w:rsidRPr="0013446A">
        <w:rPr>
          <w:rFonts w:ascii="Times New Roman" w:hAnsi="Times New Roman" w:cs="Times New Roman"/>
          <w:szCs w:val="24"/>
        </w:rPr>
        <w:t xml:space="preserve"> of Health (NIH) NF1 klinikai diagnosztikai kritériumok alkalmazhatóságát gyermekkorban, valamint az átlagéletkort, amikor a genetikai eltérés gyanúja először felmerült. Eredmények: Az NF1-like szindrómák spektruma széles, tünettanuk nagyon változatos. A betegcsoportunkban az NF1 NIH klinikai diagnosztikai kritériumrendszer szenzitivitása 80%, </w:t>
      </w:r>
      <w:proofErr w:type="spellStart"/>
      <w:r w:rsidRPr="0013446A">
        <w:rPr>
          <w:rFonts w:ascii="Times New Roman" w:hAnsi="Times New Roman" w:cs="Times New Roman"/>
          <w:szCs w:val="24"/>
        </w:rPr>
        <w:t>specificitása</w:t>
      </w:r>
      <w:proofErr w:type="spellEnd"/>
      <w:r w:rsidRPr="0013446A">
        <w:rPr>
          <w:rFonts w:ascii="Times New Roman" w:hAnsi="Times New Roman" w:cs="Times New Roman"/>
          <w:szCs w:val="24"/>
        </w:rPr>
        <w:t xml:space="preserve"> 30% volt. A klinikailag NF1-gyel diagnosztizált gyermekek csupán 53%-</w:t>
      </w:r>
      <w:proofErr w:type="spellStart"/>
      <w:r w:rsidRPr="0013446A">
        <w:rPr>
          <w:rFonts w:ascii="Times New Roman" w:hAnsi="Times New Roman" w:cs="Times New Roman"/>
          <w:szCs w:val="24"/>
        </w:rPr>
        <w:t>ánál</w:t>
      </w:r>
      <w:proofErr w:type="spellEnd"/>
      <w:r w:rsidRPr="0013446A">
        <w:rPr>
          <w:rFonts w:ascii="Times New Roman" w:hAnsi="Times New Roman" w:cs="Times New Roman"/>
          <w:szCs w:val="24"/>
        </w:rPr>
        <w:t xml:space="preserve"> volt detektálható patogén </w:t>
      </w:r>
      <w:r w:rsidRPr="0013446A">
        <w:rPr>
          <w:rFonts w:ascii="Times New Roman" w:hAnsi="Times New Roman" w:cs="Times New Roman"/>
          <w:i/>
          <w:iCs/>
          <w:szCs w:val="24"/>
        </w:rPr>
        <w:t xml:space="preserve">NF1 </w:t>
      </w:r>
      <w:r w:rsidRPr="0013446A">
        <w:rPr>
          <w:rFonts w:ascii="Times New Roman" w:hAnsi="Times New Roman" w:cs="Times New Roman"/>
          <w:szCs w:val="24"/>
        </w:rPr>
        <w:t xml:space="preserve">variáció, míg a klinikai diagnosztikai kritériumokat nem teljesítők 40%-a rendelkezett patogén </w:t>
      </w:r>
      <w:r w:rsidRPr="0013446A">
        <w:rPr>
          <w:rFonts w:ascii="Times New Roman" w:hAnsi="Times New Roman" w:cs="Times New Roman"/>
          <w:i/>
          <w:iCs/>
          <w:szCs w:val="24"/>
        </w:rPr>
        <w:t xml:space="preserve">NF1 </w:t>
      </w:r>
      <w:r w:rsidRPr="0013446A">
        <w:rPr>
          <w:rFonts w:ascii="Times New Roman" w:hAnsi="Times New Roman" w:cs="Times New Roman"/>
          <w:szCs w:val="24"/>
        </w:rPr>
        <w:t>variációval. Az első genetikai konzultációra és fizikális vizsgálatra átlagosan 9 éves korban került sor, a gyermekek 40%-</w:t>
      </w:r>
      <w:proofErr w:type="spellStart"/>
      <w:r w:rsidRPr="0013446A">
        <w:rPr>
          <w:rFonts w:ascii="Times New Roman" w:hAnsi="Times New Roman" w:cs="Times New Roman"/>
          <w:szCs w:val="24"/>
        </w:rPr>
        <w:t>ánál</w:t>
      </w:r>
      <w:proofErr w:type="spellEnd"/>
      <w:r w:rsidRPr="0013446A">
        <w:rPr>
          <w:rFonts w:ascii="Times New Roman" w:hAnsi="Times New Roman" w:cs="Times New Roman"/>
          <w:szCs w:val="24"/>
        </w:rPr>
        <w:t xml:space="preserve"> ekkor már legalább egy daganatos betegséget diagnosztizáltak. Következtetés: Az NF1 és NF1-like szindrómák korai diagnózisa fontos, mert megfelelő szűrővizsgálatokkal a súlyos szövődmények kialakulása megelőzhető. A diagnózishoz szükséges időt lerövidítheti az alapos kivizsgálás és a megfelelő genetikai vizsgálómódszer megválasztása. Az NF1 NIH klinikai kritériumrendszerének alkalmazhatósága gyermekkorban korlátozott, melynek nemrég kiterjesztett formája ugyancsak javíthatja a diagnosztikus hatékonyságot.</w:t>
      </w:r>
    </w:p>
    <w:p w:rsidR="00C34537" w:rsidRDefault="00C34537">
      <w:pPr>
        <w:spacing w:after="160" w:line="259" w:lineRule="auto"/>
        <w:rPr>
          <w:rFonts w:ascii="Times New Roman" w:hAnsi="Times New Roman" w:cs="Times New Roman"/>
          <w:szCs w:val="24"/>
        </w:rPr>
      </w:pPr>
      <w:r>
        <w:rPr>
          <w:rFonts w:ascii="Times New Roman" w:hAnsi="Times New Roman" w:cs="Times New Roman"/>
          <w:szCs w:val="24"/>
        </w:rPr>
        <w:br w:type="page"/>
      </w:r>
    </w:p>
    <w:p w:rsidR="00CE54AB" w:rsidRDefault="00CE54AB" w:rsidP="00CE54AB">
      <w:pPr>
        <w:spacing w:after="0"/>
        <w:contextualSpacing/>
        <w:jc w:val="center"/>
        <w:rPr>
          <w:b/>
          <w:szCs w:val="24"/>
        </w:rPr>
      </w:pPr>
      <w:r>
        <w:rPr>
          <w:b/>
          <w:szCs w:val="24"/>
        </w:rPr>
        <w:lastRenderedPageBreak/>
        <w:t>Fokozott növekedés a PI3K-AKT-mTOR jelátviteli rendszer komponenseinek mutációja következtében</w:t>
      </w:r>
    </w:p>
    <w:p w:rsidR="00CE54AB" w:rsidRPr="00CE54AB" w:rsidRDefault="00CE54AB" w:rsidP="00CE54AB">
      <w:pPr>
        <w:spacing w:after="0"/>
        <w:contextualSpacing/>
        <w:jc w:val="center"/>
        <w:rPr>
          <w:i/>
          <w:iCs/>
          <w:szCs w:val="24"/>
        </w:rPr>
      </w:pPr>
      <w:r w:rsidRPr="00CE54AB">
        <w:rPr>
          <w:i/>
          <w:iCs/>
          <w:szCs w:val="24"/>
          <w:u w:val="single"/>
        </w:rPr>
        <w:t>Zombor Melinda</w:t>
      </w:r>
      <w:r w:rsidRPr="00CE54AB">
        <w:rPr>
          <w:i/>
          <w:iCs/>
          <w:szCs w:val="24"/>
        </w:rPr>
        <w:t>¹, Kalmár Tibor</w:t>
      </w:r>
      <w:r w:rsidRPr="00CE54AB">
        <w:rPr>
          <w:i/>
          <w:iCs/>
          <w:szCs w:val="24"/>
          <w:vertAlign w:val="superscript"/>
        </w:rPr>
        <w:t>1</w:t>
      </w:r>
      <w:r w:rsidRPr="00CE54AB">
        <w:rPr>
          <w:i/>
          <w:iCs/>
          <w:szCs w:val="24"/>
        </w:rPr>
        <w:t xml:space="preserve">, </w:t>
      </w:r>
      <w:proofErr w:type="spellStart"/>
      <w:r w:rsidRPr="00CE54AB">
        <w:rPr>
          <w:i/>
          <w:iCs/>
          <w:szCs w:val="24"/>
        </w:rPr>
        <w:t>Koczok</w:t>
      </w:r>
      <w:proofErr w:type="spellEnd"/>
      <w:r w:rsidRPr="00CE54AB">
        <w:rPr>
          <w:i/>
          <w:iCs/>
          <w:szCs w:val="24"/>
        </w:rPr>
        <w:t xml:space="preserve"> Katalin</w:t>
      </w:r>
      <w:r w:rsidRPr="00CE54AB">
        <w:rPr>
          <w:i/>
          <w:iCs/>
          <w:szCs w:val="24"/>
          <w:vertAlign w:val="superscript"/>
        </w:rPr>
        <w:t>2</w:t>
      </w:r>
      <w:r w:rsidRPr="00CE54AB">
        <w:rPr>
          <w:i/>
          <w:iCs/>
          <w:szCs w:val="24"/>
        </w:rPr>
        <w:t>, Szűcs Zsuzsanna</w:t>
      </w:r>
      <w:r w:rsidRPr="00CE54AB">
        <w:rPr>
          <w:i/>
          <w:iCs/>
          <w:szCs w:val="24"/>
          <w:vertAlign w:val="superscript"/>
        </w:rPr>
        <w:t>2</w:t>
      </w:r>
      <w:r w:rsidRPr="00CE54AB">
        <w:rPr>
          <w:i/>
          <w:iCs/>
          <w:szCs w:val="24"/>
        </w:rPr>
        <w:t xml:space="preserve">, </w:t>
      </w:r>
      <w:proofErr w:type="spellStart"/>
      <w:r w:rsidRPr="00CE54AB">
        <w:rPr>
          <w:i/>
          <w:iCs/>
          <w:szCs w:val="24"/>
        </w:rPr>
        <w:t>Maróti</w:t>
      </w:r>
      <w:proofErr w:type="spellEnd"/>
      <w:r w:rsidRPr="00CE54AB">
        <w:rPr>
          <w:i/>
          <w:iCs/>
          <w:szCs w:val="24"/>
        </w:rPr>
        <w:t xml:space="preserve"> Zoltán</w:t>
      </w:r>
      <w:r w:rsidRPr="00CE54AB">
        <w:rPr>
          <w:i/>
          <w:iCs/>
          <w:szCs w:val="24"/>
          <w:vertAlign w:val="superscript"/>
        </w:rPr>
        <w:t>1</w:t>
      </w:r>
      <w:r w:rsidRPr="00CE54AB">
        <w:rPr>
          <w:i/>
          <w:iCs/>
          <w:szCs w:val="24"/>
        </w:rPr>
        <w:t xml:space="preserve">, </w:t>
      </w:r>
      <w:proofErr w:type="spellStart"/>
      <w:r w:rsidRPr="00CE54AB">
        <w:rPr>
          <w:i/>
          <w:iCs/>
          <w:szCs w:val="24"/>
        </w:rPr>
        <w:t>Mirzaa</w:t>
      </w:r>
      <w:proofErr w:type="spellEnd"/>
      <w:r w:rsidRPr="00CE54AB">
        <w:rPr>
          <w:i/>
          <w:iCs/>
          <w:szCs w:val="24"/>
        </w:rPr>
        <w:t xml:space="preserve">, </w:t>
      </w:r>
      <w:proofErr w:type="spellStart"/>
      <w:r w:rsidRPr="00CE54AB">
        <w:rPr>
          <w:i/>
          <w:iCs/>
          <w:szCs w:val="24"/>
        </w:rPr>
        <w:t>Ghayda</w:t>
      </w:r>
      <w:proofErr w:type="spellEnd"/>
      <w:r w:rsidRPr="00CE54AB">
        <w:rPr>
          <w:i/>
          <w:iCs/>
          <w:szCs w:val="24"/>
        </w:rPr>
        <w:t xml:space="preserve"> M.</w:t>
      </w:r>
      <w:r w:rsidRPr="00CE54AB">
        <w:rPr>
          <w:i/>
          <w:iCs/>
          <w:szCs w:val="24"/>
          <w:vertAlign w:val="superscript"/>
        </w:rPr>
        <w:t>3</w:t>
      </w:r>
      <w:r w:rsidRPr="00CE54AB">
        <w:rPr>
          <w:i/>
          <w:iCs/>
          <w:szCs w:val="24"/>
        </w:rPr>
        <w:t>, Balogh István</w:t>
      </w:r>
      <w:r w:rsidRPr="00CE54AB">
        <w:rPr>
          <w:i/>
          <w:iCs/>
          <w:szCs w:val="24"/>
          <w:vertAlign w:val="superscript"/>
        </w:rPr>
        <w:t>2</w:t>
      </w:r>
      <w:r w:rsidRPr="00CE54AB">
        <w:rPr>
          <w:i/>
          <w:iCs/>
          <w:szCs w:val="24"/>
        </w:rPr>
        <w:t xml:space="preserve">, </w:t>
      </w:r>
      <w:proofErr w:type="spellStart"/>
      <w:r w:rsidRPr="00CE54AB">
        <w:rPr>
          <w:i/>
          <w:iCs/>
          <w:szCs w:val="24"/>
        </w:rPr>
        <w:t>Sztriha</w:t>
      </w:r>
      <w:proofErr w:type="spellEnd"/>
      <w:r w:rsidRPr="00CE54AB">
        <w:rPr>
          <w:i/>
          <w:iCs/>
          <w:szCs w:val="24"/>
        </w:rPr>
        <w:t xml:space="preserve"> László¹</w:t>
      </w:r>
    </w:p>
    <w:p w:rsidR="00CE54AB" w:rsidRDefault="00CE54AB" w:rsidP="00CE54AB">
      <w:pPr>
        <w:spacing w:after="0"/>
        <w:contextualSpacing/>
        <w:jc w:val="center"/>
        <w:rPr>
          <w:szCs w:val="24"/>
        </w:rPr>
      </w:pPr>
      <w:r>
        <w:rPr>
          <w:szCs w:val="24"/>
        </w:rPr>
        <w:t>¹SZTE Gyermekgyógyászati Klinika és Gyermekegészségügyi Központ, Szeged</w:t>
      </w:r>
    </w:p>
    <w:p w:rsidR="00CE54AB" w:rsidRDefault="00CE54AB" w:rsidP="00CE54AB">
      <w:pPr>
        <w:spacing w:after="0"/>
        <w:contextualSpacing/>
        <w:jc w:val="center"/>
        <w:rPr>
          <w:szCs w:val="24"/>
        </w:rPr>
      </w:pPr>
      <w:r>
        <w:rPr>
          <w:szCs w:val="24"/>
          <w:vertAlign w:val="superscript"/>
        </w:rPr>
        <w:t>2</w:t>
      </w:r>
      <w:r w:rsidRPr="00957BD4">
        <w:rPr>
          <w:szCs w:val="24"/>
        </w:rPr>
        <w:t>DE</w:t>
      </w:r>
      <w:r>
        <w:rPr>
          <w:szCs w:val="24"/>
        </w:rPr>
        <w:t xml:space="preserve"> Laboratóriumi Medicina, Debrecen</w:t>
      </w:r>
    </w:p>
    <w:p w:rsidR="00CE54AB" w:rsidRDefault="00CE54AB" w:rsidP="00CE54AB">
      <w:pPr>
        <w:spacing w:after="0"/>
        <w:contextualSpacing/>
        <w:jc w:val="center"/>
        <w:rPr>
          <w:szCs w:val="24"/>
        </w:rPr>
      </w:pPr>
      <w:r>
        <w:rPr>
          <w:szCs w:val="24"/>
          <w:vertAlign w:val="superscript"/>
        </w:rPr>
        <w:t>3</w:t>
      </w:r>
      <w:r>
        <w:rPr>
          <w:szCs w:val="24"/>
        </w:rPr>
        <w:t xml:space="preserve">Center </w:t>
      </w:r>
      <w:proofErr w:type="spellStart"/>
      <w:r>
        <w:rPr>
          <w:szCs w:val="24"/>
        </w:rPr>
        <w:t>for</w:t>
      </w:r>
      <w:proofErr w:type="spellEnd"/>
      <w:r>
        <w:rPr>
          <w:szCs w:val="24"/>
        </w:rPr>
        <w:t xml:space="preserve"> </w:t>
      </w:r>
      <w:proofErr w:type="spellStart"/>
      <w:r>
        <w:rPr>
          <w:szCs w:val="24"/>
        </w:rPr>
        <w:t>Integrative</w:t>
      </w:r>
      <w:proofErr w:type="spellEnd"/>
      <w:r>
        <w:rPr>
          <w:szCs w:val="24"/>
        </w:rPr>
        <w:t xml:space="preserve"> </w:t>
      </w:r>
      <w:proofErr w:type="spellStart"/>
      <w:r>
        <w:rPr>
          <w:szCs w:val="24"/>
        </w:rPr>
        <w:t>Brain</w:t>
      </w:r>
      <w:proofErr w:type="spellEnd"/>
      <w:r>
        <w:rPr>
          <w:szCs w:val="24"/>
        </w:rPr>
        <w:t xml:space="preserve"> Research, Seattle, WA, USA</w:t>
      </w:r>
    </w:p>
    <w:p w:rsidR="00CE54AB" w:rsidRDefault="00CE54AB" w:rsidP="00CE54AB">
      <w:pPr>
        <w:contextualSpacing/>
        <w:rPr>
          <w:szCs w:val="24"/>
        </w:rPr>
      </w:pPr>
    </w:p>
    <w:p w:rsidR="00CE54AB" w:rsidRPr="00CE54AB" w:rsidRDefault="00CE54AB" w:rsidP="00CE54AB">
      <w:pPr>
        <w:jc w:val="both"/>
        <w:rPr>
          <w:rFonts w:ascii="Times New Roman" w:hAnsi="Times New Roman" w:cs="Times New Roman"/>
          <w:szCs w:val="24"/>
        </w:rPr>
      </w:pPr>
      <w:r w:rsidRPr="00CE54AB">
        <w:rPr>
          <w:rFonts w:ascii="Times New Roman" w:hAnsi="Times New Roman" w:cs="Times New Roman"/>
          <w:b/>
          <w:i/>
          <w:szCs w:val="24"/>
        </w:rPr>
        <w:t>Bevezetés</w:t>
      </w:r>
      <w:r w:rsidRPr="00CE54AB">
        <w:rPr>
          <w:rFonts w:ascii="Times New Roman" w:hAnsi="Times New Roman" w:cs="Times New Roman"/>
          <w:i/>
          <w:szCs w:val="24"/>
        </w:rPr>
        <w:t xml:space="preserve">. </w:t>
      </w:r>
      <w:r w:rsidRPr="00CE54AB">
        <w:rPr>
          <w:rFonts w:ascii="Times New Roman" w:hAnsi="Times New Roman" w:cs="Times New Roman"/>
          <w:szCs w:val="24"/>
        </w:rPr>
        <w:t>A PI3K (foszfatidilinozitol-3-</w:t>
      </w:r>
      <w:proofErr w:type="gramStart"/>
      <w:r w:rsidRPr="00CE54AB">
        <w:rPr>
          <w:rFonts w:ascii="Times New Roman" w:hAnsi="Times New Roman" w:cs="Times New Roman"/>
          <w:szCs w:val="24"/>
        </w:rPr>
        <w:t>kináz)–</w:t>
      </w:r>
      <w:proofErr w:type="gramEnd"/>
      <w:r w:rsidRPr="00CE54AB">
        <w:rPr>
          <w:rFonts w:ascii="Times New Roman" w:hAnsi="Times New Roman" w:cs="Times New Roman"/>
          <w:szCs w:val="24"/>
        </w:rPr>
        <w:t xml:space="preserve">AKT (AK </w:t>
      </w:r>
      <w:proofErr w:type="spellStart"/>
      <w:r w:rsidRPr="00CE54AB">
        <w:rPr>
          <w:rFonts w:ascii="Times New Roman" w:hAnsi="Times New Roman" w:cs="Times New Roman"/>
          <w:szCs w:val="24"/>
        </w:rPr>
        <w:t>mouse+Transforming</w:t>
      </w:r>
      <w:proofErr w:type="spellEnd"/>
      <w:r w:rsidRPr="00CE54AB">
        <w:rPr>
          <w:rFonts w:ascii="Times New Roman" w:hAnsi="Times New Roman" w:cs="Times New Roman"/>
          <w:szCs w:val="24"/>
        </w:rPr>
        <w:t xml:space="preserve"> </w:t>
      </w:r>
      <w:proofErr w:type="spellStart"/>
      <w:r w:rsidRPr="00CE54AB">
        <w:rPr>
          <w:rFonts w:ascii="Times New Roman" w:hAnsi="Times New Roman" w:cs="Times New Roman"/>
          <w:szCs w:val="24"/>
        </w:rPr>
        <w:t>or</w:t>
      </w:r>
      <w:proofErr w:type="spellEnd"/>
      <w:r w:rsidRPr="00CE54AB">
        <w:rPr>
          <w:rFonts w:ascii="Times New Roman" w:hAnsi="Times New Roman" w:cs="Times New Roman"/>
          <w:szCs w:val="24"/>
        </w:rPr>
        <w:t xml:space="preserve"> </w:t>
      </w:r>
      <w:proofErr w:type="spellStart"/>
      <w:r w:rsidRPr="00CE54AB">
        <w:rPr>
          <w:rFonts w:ascii="Times New Roman" w:hAnsi="Times New Roman" w:cs="Times New Roman"/>
          <w:szCs w:val="24"/>
        </w:rPr>
        <w:t>Thymoma</w:t>
      </w:r>
      <w:proofErr w:type="spellEnd"/>
      <w:r w:rsidRPr="00CE54AB">
        <w:rPr>
          <w:rFonts w:ascii="Times New Roman" w:hAnsi="Times New Roman" w:cs="Times New Roman"/>
          <w:szCs w:val="24"/>
        </w:rPr>
        <w:t>)–</w:t>
      </w:r>
      <w:proofErr w:type="spellStart"/>
      <w:r w:rsidRPr="00CE54AB">
        <w:rPr>
          <w:rFonts w:ascii="Times New Roman" w:hAnsi="Times New Roman" w:cs="Times New Roman"/>
          <w:szCs w:val="24"/>
        </w:rPr>
        <w:t>mTOR</w:t>
      </w:r>
      <w:proofErr w:type="spellEnd"/>
      <w:r w:rsidRPr="00CE54AB">
        <w:rPr>
          <w:rFonts w:ascii="Times New Roman" w:hAnsi="Times New Roman" w:cs="Times New Roman"/>
          <w:szCs w:val="24"/>
        </w:rPr>
        <w:t xml:space="preserve"> (</w:t>
      </w:r>
      <w:proofErr w:type="spellStart"/>
      <w:r w:rsidRPr="00CE54AB">
        <w:rPr>
          <w:rFonts w:ascii="Times New Roman" w:hAnsi="Times New Roman" w:cs="Times New Roman"/>
          <w:szCs w:val="24"/>
        </w:rPr>
        <w:t>mammalian</w:t>
      </w:r>
      <w:proofErr w:type="spellEnd"/>
      <w:r w:rsidRPr="00CE54AB">
        <w:rPr>
          <w:rFonts w:ascii="Times New Roman" w:hAnsi="Times New Roman" w:cs="Times New Roman"/>
          <w:szCs w:val="24"/>
        </w:rPr>
        <w:t xml:space="preserve"> </w:t>
      </w:r>
      <w:proofErr w:type="spellStart"/>
      <w:r w:rsidRPr="00CE54AB">
        <w:rPr>
          <w:rFonts w:ascii="Times New Roman" w:hAnsi="Times New Roman" w:cs="Times New Roman"/>
          <w:szCs w:val="24"/>
        </w:rPr>
        <w:t>target</w:t>
      </w:r>
      <w:proofErr w:type="spellEnd"/>
      <w:r w:rsidRPr="00CE54AB">
        <w:rPr>
          <w:rFonts w:ascii="Times New Roman" w:hAnsi="Times New Roman" w:cs="Times New Roman"/>
          <w:szCs w:val="24"/>
        </w:rPr>
        <w:t xml:space="preserve"> of </w:t>
      </w:r>
      <w:proofErr w:type="spellStart"/>
      <w:r w:rsidRPr="00CE54AB">
        <w:rPr>
          <w:rFonts w:ascii="Times New Roman" w:hAnsi="Times New Roman" w:cs="Times New Roman"/>
          <w:szCs w:val="24"/>
        </w:rPr>
        <w:t>rapamycin</w:t>
      </w:r>
      <w:proofErr w:type="spellEnd"/>
      <w:r w:rsidRPr="00CE54AB">
        <w:rPr>
          <w:rFonts w:ascii="Times New Roman" w:hAnsi="Times New Roman" w:cs="Times New Roman"/>
          <w:szCs w:val="24"/>
        </w:rPr>
        <w:t xml:space="preserve">) jelátviteli rendszer egyes tagjait kódoló gének (pl. </w:t>
      </w:r>
      <w:r w:rsidRPr="00CE54AB">
        <w:rPr>
          <w:rFonts w:ascii="Times New Roman" w:hAnsi="Times New Roman" w:cs="Times New Roman"/>
          <w:i/>
          <w:szCs w:val="24"/>
        </w:rPr>
        <w:t>PIK3R2</w:t>
      </w:r>
      <w:r w:rsidRPr="00CE54AB">
        <w:rPr>
          <w:rFonts w:ascii="Times New Roman" w:hAnsi="Times New Roman" w:cs="Times New Roman"/>
          <w:szCs w:val="24"/>
        </w:rPr>
        <w:t xml:space="preserve">, </w:t>
      </w:r>
      <w:r w:rsidRPr="00CE54AB">
        <w:rPr>
          <w:rFonts w:ascii="Times New Roman" w:hAnsi="Times New Roman" w:cs="Times New Roman"/>
          <w:i/>
          <w:szCs w:val="24"/>
        </w:rPr>
        <w:t>PIK3CA,</w:t>
      </w:r>
      <w:r w:rsidRPr="00CE54AB">
        <w:rPr>
          <w:rFonts w:ascii="Times New Roman" w:hAnsi="Times New Roman" w:cs="Times New Roman"/>
          <w:szCs w:val="24"/>
        </w:rPr>
        <w:t xml:space="preserve"> </w:t>
      </w:r>
      <w:r w:rsidRPr="00CE54AB">
        <w:rPr>
          <w:rFonts w:ascii="Times New Roman" w:hAnsi="Times New Roman" w:cs="Times New Roman"/>
          <w:i/>
          <w:szCs w:val="24"/>
        </w:rPr>
        <w:t>AKT3</w:t>
      </w:r>
      <w:r w:rsidRPr="00CE54AB">
        <w:rPr>
          <w:rFonts w:ascii="Times New Roman" w:hAnsi="Times New Roman" w:cs="Times New Roman"/>
          <w:szCs w:val="24"/>
        </w:rPr>
        <w:t xml:space="preserve">, </w:t>
      </w:r>
      <w:r w:rsidRPr="00CE54AB">
        <w:rPr>
          <w:rFonts w:ascii="Times New Roman" w:hAnsi="Times New Roman" w:cs="Times New Roman"/>
          <w:i/>
          <w:szCs w:val="24"/>
        </w:rPr>
        <w:t>MTOR</w:t>
      </w:r>
      <w:r w:rsidRPr="00CE54AB">
        <w:rPr>
          <w:rFonts w:ascii="Times New Roman" w:hAnsi="Times New Roman" w:cs="Times New Roman"/>
          <w:szCs w:val="24"/>
        </w:rPr>
        <w:t xml:space="preserve">, </w:t>
      </w:r>
      <w:r w:rsidRPr="00CE54AB">
        <w:rPr>
          <w:rFonts w:ascii="Times New Roman" w:hAnsi="Times New Roman" w:cs="Times New Roman"/>
          <w:i/>
          <w:szCs w:val="24"/>
        </w:rPr>
        <w:t>CCND2</w:t>
      </w:r>
      <w:r w:rsidRPr="00CE54AB">
        <w:rPr>
          <w:rFonts w:ascii="Times New Roman" w:hAnsi="Times New Roman" w:cs="Times New Roman"/>
          <w:szCs w:val="24"/>
        </w:rPr>
        <w:t>) mutációi fokozott növekedést eredményezhetnek.</w:t>
      </w:r>
    </w:p>
    <w:p w:rsidR="00CE54AB" w:rsidRPr="00CE54AB" w:rsidRDefault="00CE54AB" w:rsidP="00CE54AB">
      <w:pPr>
        <w:jc w:val="both"/>
        <w:rPr>
          <w:rFonts w:ascii="Times New Roman" w:hAnsi="Times New Roman" w:cs="Times New Roman"/>
          <w:szCs w:val="24"/>
        </w:rPr>
      </w:pPr>
      <w:r w:rsidRPr="00CE54AB">
        <w:rPr>
          <w:rFonts w:ascii="Times New Roman" w:hAnsi="Times New Roman" w:cs="Times New Roman"/>
          <w:b/>
          <w:i/>
          <w:szCs w:val="24"/>
        </w:rPr>
        <w:t xml:space="preserve">Betegek és módszerek. </w:t>
      </w:r>
      <w:r w:rsidRPr="00CE54AB">
        <w:rPr>
          <w:rFonts w:ascii="Times New Roman" w:hAnsi="Times New Roman" w:cs="Times New Roman"/>
          <w:szCs w:val="24"/>
        </w:rPr>
        <w:t>Három beteget mutatunk be, akiknél a fenti jelátviteli rendszer különböző elemeinek mutációja igazolódott.</w:t>
      </w:r>
    </w:p>
    <w:p w:rsidR="00CE54AB" w:rsidRPr="00CE54AB" w:rsidRDefault="00CE54AB" w:rsidP="00CE54AB">
      <w:pPr>
        <w:jc w:val="both"/>
        <w:rPr>
          <w:rFonts w:ascii="Times New Roman" w:hAnsi="Times New Roman" w:cs="Times New Roman"/>
          <w:szCs w:val="24"/>
        </w:rPr>
      </w:pPr>
      <w:r w:rsidRPr="00CE54AB">
        <w:rPr>
          <w:rFonts w:ascii="Times New Roman" w:hAnsi="Times New Roman" w:cs="Times New Roman"/>
          <w:i/>
          <w:szCs w:val="24"/>
        </w:rPr>
        <w:t xml:space="preserve">1. beteg. </w:t>
      </w:r>
      <w:r w:rsidRPr="00CE54AB">
        <w:rPr>
          <w:rFonts w:ascii="Times New Roman" w:hAnsi="Times New Roman" w:cs="Times New Roman"/>
          <w:szCs w:val="24"/>
        </w:rPr>
        <w:t xml:space="preserve">Globálisan késlekedő fejlődés és gyors fejkörfogat növekedés indokolta a fiú vizsgálatát. Az MRI kétoldali </w:t>
      </w:r>
      <w:proofErr w:type="spellStart"/>
      <w:r w:rsidRPr="00CE54AB">
        <w:rPr>
          <w:rFonts w:ascii="Times New Roman" w:hAnsi="Times New Roman" w:cs="Times New Roman"/>
          <w:szCs w:val="24"/>
        </w:rPr>
        <w:t>polymicrogyriát</w:t>
      </w:r>
      <w:proofErr w:type="spellEnd"/>
      <w:r w:rsidRPr="00CE54AB">
        <w:rPr>
          <w:rFonts w:ascii="Times New Roman" w:hAnsi="Times New Roman" w:cs="Times New Roman"/>
          <w:szCs w:val="24"/>
        </w:rPr>
        <w:t xml:space="preserve"> igazolt. A molekuláris genetikai vizsgálat a </w:t>
      </w:r>
      <w:r w:rsidRPr="00CE54AB">
        <w:rPr>
          <w:rFonts w:ascii="Times New Roman" w:hAnsi="Times New Roman" w:cs="Times New Roman"/>
          <w:i/>
          <w:szCs w:val="24"/>
        </w:rPr>
        <w:t>PIK3R2</w:t>
      </w:r>
      <w:r w:rsidRPr="00CE54AB">
        <w:rPr>
          <w:rFonts w:ascii="Times New Roman" w:hAnsi="Times New Roman" w:cs="Times New Roman"/>
          <w:szCs w:val="24"/>
        </w:rPr>
        <w:t xml:space="preserve"> gén 10-es </w:t>
      </w:r>
      <w:proofErr w:type="spellStart"/>
      <w:r w:rsidRPr="00CE54AB">
        <w:rPr>
          <w:rFonts w:ascii="Times New Roman" w:hAnsi="Times New Roman" w:cs="Times New Roman"/>
          <w:szCs w:val="24"/>
        </w:rPr>
        <w:t>exonjában</w:t>
      </w:r>
      <w:proofErr w:type="spellEnd"/>
      <w:r w:rsidRPr="00CE54AB">
        <w:rPr>
          <w:rFonts w:ascii="Times New Roman" w:hAnsi="Times New Roman" w:cs="Times New Roman"/>
          <w:szCs w:val="24"/>
        </w:rPr>
        <w:t xml:space="preserve"> mozaik (16%) </w:t>
      </w:r>
      <w:r w:rsidRPr="00CE54AB">
        <w:rPr>
          <w:rFonts w:ascii="Times New Roman" w:hAnsi="Times New Roman" w:cs="Times New Roman"/>
          <w:i/>
          <w:szCs w:val="24"/>
        </w:rPr>
        <w:t xml:space="preserve">de </w:t>
      </w:r>
      <w:proofErr w:type="spellStart"/>
      <w:r w:rsidRPr="00CE54AB">
        <w:rPr>
          <w:rFonts w:ascii="Times New Roman" w:hAnsi="Times New Roman" w:cs="Times New Roman"/>
          <w:i/>
          <w:szCs w:val="24"/>
        </w:rPr>
        <w:t>novo</w:t>
      </w:r>
      <w:proofErr w:type="spellEnd"/>
      <w:r w:rsidRPr="00CE54AB">
        <w:rPr>
          <w:rFonts w:ascii="Times New Roman" w:hAnsi="Times New Roman" w:cs="Times New Roman"/>
          <w:szCs w:val="24"/>
        </w:rPr>
        <w:t xml:space="preserve"> heterozigóta </w:t>
      </w:r>
      <w:proofErr w:type="spellStart"/>
      <w:r w:rsidRPr="00CE54AB">
        <w:rPr>
          <w:rFonts w:ascii="Times New Roman" w:hAnsi="Times New Roman" w:cs="Times New Roman"/>
          <w:szCs w:val="24"/>
        </w:rPr>
        <w:t>misszensz</w:t>
      </w:r>
      <w:proofErr w:type="spellEnd"/>
      <w:r w:rsidRPr="00CE54AB">
        <w:rPr>
          <w:rFonts w:ascii="Times New Roman" w:hAnsi="Times New Roman" w:cs="Times New Roman"/>
          <w:szCs w:val="24"/>
        </w:rPr>
        <w:t xml:space="preserve"> variánst [c.1117G&gt;A, </w:t>
      </w:r>
      <w:proofErr w:type="gramStart"/>
      <w:r w:rsidRPr="00CE54AB">
        <w:rPr>
          <w:rFonts w:ascii="Times New Roman" w:hAnsi="Times New Roman" w:cs="Times New Roman"/>
          <w:szCs w:val="24"/>
        </w:rPr>
        <w:t>p.(</w:t>
      </w:r>
      <w:proofErr w:type="gramEnd"/>
      <w:r w:rsidRPr="00CE54AB">
        <w:rPr>
          <w:rFonts w:ascii="Times New Roman" w:hAnsi="Times New Roman" w:cs="Times New Roman"/>
          <w:szCs w:val="24"/>
        </w:rPr>
        <w:t xml:space="preserve">Gly373Arg)] tárt fel.  </w:t>
      </w:r>
    </w:p>
    <w:p w:rsidR="00CE54AB" w:rsidRPr="00CE54AB" w:rsidRDefault="00CE54AB" w:rsidP="00CE54AB">
      <w:pPr>
        <w:jc w:val="both"/>
        <w:rPr>
          <w:rFonts w:ascii="Times New Roman" w:hAnsi="Times New Roman" w:cs="Times New Roman"/>
          <w:szCs w:val="24"/>
        </w:rPr>
      </w:pPr>
      <w:r w:rsidRPr="00CE54AB">
        <w:rPr>
          <w:rFonts w:ascii="Times New Roman" w:hAnsi="Times New Roman" w:cs="Times New Roman"/>
          <w:i/>
          <w:szCs w:val="24"/>
        </w:rPr>
        <w:t xml:space="preserve">2. beteg. </w:t>
      </w:r>
      <w:r w:rsidRPr="00CE54AB">
        <w:rPr>
          <w:rFonts w:ascii="Times New Roman" w:hAnsi="Times New Roman" w:cs="Times New Roman"/>
          <w:szCs w:val="24"/>
        </w:rPr>
        <w:t xml:space="preserve">A leány kisdedet bal oldali </w:t>
      </w:r>
      <w:proofErr w:type="spellStart"/>
      <w:r w:rsidRPr="00CE54AB">
        <w:rPr>
          <w:rFonts w:ascii="Times New Roman" w:hAnsi="Times New Roman" w:cs="Times New Roman"/>
          <w:szCs w:val="24"/>
        </w:rPr>
        <w:t>hemihypertrophia</w:t>
      </w:r>
      <w:proofErr w:type="spellEnd"/>
      <w:r w:rsidRPr="00CE54AB">
        <w:rPr>
          <w:rFonts w:ascii="Times New Roman" w:hAnsi="Times New Roman" w:cs="Times New Roman"/>
          <w:szCs w:val="24"/>
        </w:rPr>
        <w:t xml:space="preserve">, kiterjedt </w:t>
      </w:r>
      <w:proofErr w:type="spellStart"/>
      <w:r w:rsidRPr="00CE54AB">
        <w:rPr>
          <w:rFonts w:ascii="Times New Roman" w:hAnsi="Times New Roman" w:cs="Times New Roman"/>
          <w:szCs w:val="24"/>
        </w:rPr>
        <w:t>kután</w:t>
      </w:r>
      <w:proofErr w:type="spellEnd"/>
      <w:r w:rsidRPr="00CE54AB">
        <w:rPr>
          <w:rFonts w:ascii="Times New Roman" w:hAnsi="Times New Roman" w:cs="Times New Roman"/>
          <w:szCs w:val="24"/>
        </w:rPr>
        <w:t xml:space="preserve"> kapilláris </w:t>
      </w:r>
      <w:proofErr w:type="spellStart"/>
      <w:r w:rsidRPr="00CE54AB">
        <w:rPr>
          <w:rFonts w:ascii="Times New Roman" w:hAnsi="Times New Roman" w:cs="Times New Roman"/>
          <w:szCs w:val="24"/>
        </w:rPr>
        <w:t>haemangioma</w:t>
      </w:r>
      <w:proofErr w:type="spellEnd"/>
      <w:r w:rsidRPr="00CE54AB">
        <w:rPr>
          <w:rFonts w:ascii="Times New Roman" w:hAnsi="Times New Roman" w:cs="Times New Roman"/>
          <w:szCs w:val="24"/>
        </w:rPr>
        <w:t xml:space="preserve">, gyors fejkörfogat növekedés és </w:t>
      </w:r>
      <w:proofErr w:type="spellStart"/>
      <w:r w:rsidRPr="00CE54AB">
        <w:rPr>
          <w:rFonts w:ascii="Times New Roman" w:hAnsi="Times New Roman" w:cs="Times New Roman"/>
          <w:szCs w:val="24"/>
        </w:rPr>
        <w:t>hemimegalencephalia</w:t>
      </w:r>
      <w:proofErr w:type="spellEnd"/>
      <w:r w:rsidRPr="00CE54AB">
        <w:rPr>
          <w:rFonts w:ascii="Times New Roman" w:hAnsi="Times New Roman" w:cs="Times New Roman"/>
          <w:szCs w:val="24"/>
        </w:rPr>
        <w:t xml:space="preserve"> miatt vizsgáltuk. Az </w:t>
      </w:r>
      <w:proofErr w:type="spellStart"/>
      <w:r w:rsidRPr="00CE54AB">
        <w:rPr>
          <w:rFonts w:ascii="Times New Roman" w:hAnsi="Times New Roman" w:cs="Times New Roman"/>
          <w:szCs w:val="24"/>
        </w:rPr>
        <w:t>exom</w:t>
      </w:r>
      <w:proofErr w:type="spellEnd"/>
      <w:r w:rsidRPr="00CE54AB">
        <w:rPr>
          <w:rFonts w:ascii="Times New Roman" w:hAnsi="Times New Roman" w:cs="Times New Roman"/>
          <w:szCs w:val="24"/>
        </w:rPr>
        <w:t xml:space="preserve"> </w:t>
      </w:r>
      <w:proofErr w:type="spellStart"/>
      <w:r w:rsidRPr="00CE54AB">
        <w:rPr>
          <w:rFonts w:ascii="Times New Roman" w:hAnsi="Times New Roman" w:cs="Times New Roman"/>
          <w:szCs w:val="24"/>
        </w:rPr>
        <w:t>szekvenálás</w:t>
      </w:r>
      <w:proofErr w:type="spellEnd"/>
      <w:r w:rsidRPr="00CE54AB">
        <w:rPr>
          <w:rFonts w:ascii="Times New Roman" w:hAnsi="Times New Roman" w:cs="Times New Roman"/>
          <w:szCs w:val="24"/>
        </w:rPr>
        <w:t xml:space="preserve"> patogén heterozigóta mutációt igazolt mozaik (2,4%) formában a </w:t>
      </w:r>
      <w:r w:rsidRPr="00CE54AB">
        <w:rPr>
          <w:rFonts w:ascii="Times New Roman" w:hAnsi="Times New Roman" w:cs="Times New Roman"/>
          <w:i/>
          <w:szCs w:val="24"/>
        </w:rPr>
        <w:t>PIK3CA</w:t>
      </w:r>
      <w:r w:rsidRPr="00CE54AB">
        <w:rPr>
          <w:rFonts w:ascii="Times New Roman" w:hAnsi="Times New Roman" w:cs="Times New Roman"/>
          <w:szCs w:val="24"/>
        </w:rPr>
        <w:t xml:space="preserve"> gén 19. </w:t>
      </w:r>
      <w:proofErr w:type="spellStart"/>
      <w:r w:rsidRPr="00CE54AB">
        <w:rPr>
          <w:rFonts w:ascii="Times New Roman" w:hAnsi="Times New Roman" w:cs="Times New Roman"/>
          <w:szCs w:val="24"/>
        </w:rPr>
        <w:t>exonjában</w:t>
      </w:r>
      <w:proofErr w:type="spellEnd"/>
      <w:r w:rsidRPr="00CE54AB">
        <w:rPr>
          <w:rFonts w:ascii="Times New Roman" w:hAnsi="Times New Roman" w:cs="Times New Roman"/>
          <w:szCs w:val="24"/>
        </w:rPr>
        <w:t xml:space="preserve"> [c.2740G&gt;A; </w:t>
      </w:r>
      <w:proofErr w:type="gramStart"/>
      <w:r w:rsidRPr="00CE54AB">
        <w:rPr>
          <w:rFonts w:ascii="Times New Roman" w:hAnsi="Times New Roman" w:cs="Times New Roman"/>
          <w:szCs w:val="24"/>
        </w:rPr>
        <w:t>p.(</w:t>
      </w:r>
      <w:proofErr w:type="gramEnd"/>
      <w:r w:rsidRPr="00CE54AB">
        <w:rPr>
          <w:rFonts w:ascii="Times New Roman" w:hAnsi="Times New Roman" w:cs="Times New Roman"/>
          <w:szCs w:val="24"/>
        </w:rPr>
        <w:t xml:space="preserve">Gly914Arg)]. </w:t>
      </w:r>
    </w:p>
    <w:p w:rsidR="00C34537" w:rsidRDefault="00CE54AB" w:rsidP="00CE54AB">
      <w:pPr>
        <w:jc w:val="both"/>
        <w:rPr>
          <w:rFonts w:ascii="Times New Roman" w:hAnsi="Times New Roman" w:cs="Times New Roman"/>
          <w:szCs w:val="24"/>
        </w:rPr>
      </w:pPr>
      <w:r w:rsidRPr="00CE54AB">
        <w:rPr>
          <w:rFonts w:ascii="Times New Roman" w:hAnsi="Times New Roman" w:cs="Times New Roman"/>
          <w:i/>
          <w:szCs w:val="24"/>
        </w:rPr>
        <w:t>3. beteg</w:t>
      </w:r>
      <w:r w:rsidRPr="00CE54AB">
        <w:rPr>
          <w:rFonts w:ascii="Times New Roman" w:hAnsi="Times New Roman" w:cs="Times New Roman"/>
          <w:szCs w:val="24"/>
        </w:rPr>
        <w:t xml:space="preserve">. Globálisan késlekedő fejlődés, gyors fejkörfogat növekedés és </w:t>
      </w:r>
      <w:proofErr w:type="spellStart"/>
      <w:r w:rsidRPr="00CE54AB">
        <w:rPr>
          <w:rFonts w:ascii="Times New Roman" w:hAnsi="Times New Roman" w:cs="Times New Roman"/>
          <w:szCs w:val="24"/>
        </w:rPr>
        <w:t>polymicrogyria</w:t>
      </w:r>
      <w:proofErr w:type="spellEnd"/>
      <w:r w:rsidRPr="00CE54AB">
        <w:rPr>
          <w:rFonts w:ascii="Times New Roman" w:hAnsi="Times New Roman" w:cs="Times New Roman"/>
          <w:szCs w:val="24"/>
        </w:rPr>
        <w:t xml:space="preserve"> miatt történt molekuláris genetikai vizsgálat, amely az </w:t>
      </w:r>
      <w:r w:rsidRPr="00CE54AB">
        <w:rPr>
          <w:rFonts w:ascii="Times New Roman" w:hAnsi="Times New Roman" w:cs="Times New Roman"/>
          <w:i/>
          <w:szCs w:val="24"/>
        </w:rPr>
        <w:t xml:space="preserve">AKT3 </w:t>
      </w:r>
      <w:r w:rsidRPr="00CE54AB">
        <w:rPr>
          <w:rFonts w:ascii="Times New Roman" w:hAnsi="Times New Roman" w:cs="Times New Roman"/>
          <w:szCs w:val="24"/>
        </w:rPr>
        <w:t xml:space="preserve">gén 13-as </w:t>
      </w:r>
      <w:proofErr w:type="spellStart"/>
      <w:r w:rsidRPr="00CE54AB">
        <w:rPr>
          <w:rFonts w:ascii="Times New Roman" w:hAnsi="Times New Roman" w:cs="Times New Roman"/>
          <w:szCs w:val="24"/>
        </w:rPr>
        <w:t>exonjában</w:t>
      </w:r>
      <w:proofErr w:type="spellEnd"/>
      <w:r w:rsidRPr="00CE54AB">
        <w:rPr>
          <w:rFonts w:ascii="Times New Roman" w:hAnsi="Times New Roman" w:cs="Times New Roman"/>
          <w:szCs w:val="24"/>
        </w:rPr>
        <w:t xml:space="preserve"> </w:t>
      </w:r>
      <w:proofErr w:type="spellStart"/>
      <w:r w:rsidRPr="00CE54AB">
        <w:rPr>
          <w:rFonts w:ascii="Times New Roman" w:hAnsi="Times New Roman" w:cs="Times New Roman"/>
          <w:szCs w:val="24"/>
        </w:rPr>
        <w:t>germline</w:t>
      </w:r>
      <w:proofErr w:type="spellEnd"/>
      <w:r w:rsidRPr="00CE54AB">
        <w:rPr>
          <w:rFonts w:ascii="Times New Roman" w:hAnsi="Times New Roman" w:cs="Times New Roman"/>
          <w:szCs w:val="24"/>
        </w:rPr>
        <w:t xml:space="preserve"> </w:t>
      </w:r>
      <w:r w:rsidRPr="00CE54AB">
        <w:rPr>
          <w:rFonts w:ascii="Times New Roman" w:hAnsi="Times New Roman" w:cs="Times New Roman"/>
          <w:i/>
          <w:szCs w:val="24"/>
        </w:rPr>
        <w:t xml:space="preserve">de </w:t>
      </w:r>
      <w:proofErr w:type="spellStart"/>
      <w:r w:rsidRPr="00CE54AB">
        <w:rPr>
          <w:rFonts w:ascii="Times New Roman" w:hAnsi="Times New Roman" w:cs="Times New Roman"/>
          <w:i/>
          <w:szCs w:val="24"/>
        </w:rPr>
        <w:t>novo</w:t>
      </w:r>
      <w:proofErr w:type="spellEnd"/>
      <w:r w:rsidRPr="00CE54AB">
        <w:rPr>
          <w:rFonts w:ascii="Times New Roman" w:hAnsi="Times New Roman" w:cs="Times New Roman"/>
          <w:szCs w:val="24"/>
        </w:rPr>
        <w:t xml:space="preserve"> heterozigóta </w:t>
      </w:r>
      <w:proofErr w:type="spellStart"/>
      <w:r w:rsidRPr="00CE54AB">
        <w:rPr>
          <w:rFonts w:ascii="Times New Roman" w:hAnsi="Times New Roman" w:cs="Times New Roman"/>
          <w:szCs w:val="24"/>
        </w:rPr>
        <w:t>misszensz</w:t>
      </w:r>
      <w:proofErr w:type="spellEnd"/>
      <w:r w:rsidRPr="00CE54AB">
        <w:rPr>
          <w:rFonts w:ascii="Times New Roman" w:hAnsi="Times New Roman" w:cs="Times New Roman"/>
          <w:szCs w:val="24"/>
        </w:rPr>
        <w:t xml:space="preserve"> variánst [c.1393C&gt;T, p. (Arg465Trp)] igazolt. </w:t>
      </w:r>
      <w:r w:rsidRPr="00CE54AB">
        <w:rPr>
          <w:rFonts w:ascii="Times New Roman" w:hAnsi="Times New Roman" w:cs="Times New Roman"/>
          <w:b/>
          <w:i/>
          <w:szCs w:val="24"/>
        </w:rPr>
        <w:t xml:space="preserve">Következtetések. </w:t>
      </w:r>
      <w:r w:rsidRPr="00CE54AB">
        <w:rPr>
          <w:rFonts w:ascii="Times New Roman" w:hAnsi="Times New Roman" w:cs="Times New Roman"/>
          <w:szCs w:val="24"/>
        </w:rPr>
        <w:t xml:space="preserve">A leírt patogén variánsok a PI3K-AKT-mTOR jelátviteli rendszert aktiválják, és szöveti </w:t>
      </w:r>
      <w:proofErr w:type="spellStart"/>
      <w:r w:rsidRPr="00CE54AB">
        <w:rPr>
          <w:rFonts w:ascii="Times New Roman" w:hAnsi="Times New Roman" w:cs="Times New Roman"/>
          <w:szCs w:val="24"/>
        </w:rPr>
        <w:t>hyperproliferációt</w:t>
      </w:r>
      <w:proofErr w:type="spellEnd"/>
      <w:r w:rsidRPr="00CE54AB">
        <w:rPr>
          <w:rFonts w:ascii="Times New Roman" w:hAnsi="Times New Roman" w:cs="Times New Roman"/>
          <w:szCs w:val="24"/>
        </w:rPr>
        <w:t xml:space="preserve"> okoznak. Fokozott a daganatképződés kockázata is, ezért a betegek rendszeres ellenőrzése szükséges. A molekuláris háttér felderítése terápiás lehetőségek tervezését eredményezheti.</w:t>
      </w:r>
    </w:p>
    <w:p w:rsidR="00CD782F" w:rsidRDefault="00CD782F">
      <w:pPr>
        <w:spacing w:after="160" w:line="259" w:lineRule="auto"/>
        <w:rPr>
          <w:rFonts w:ascii="Times New Roman" w:hAnsi="Times New Roman" w:cs="Times New Roman"/>
          <w:szCs w:val="24"/>
        </w:rPr>
      </w:pPr>
      <w:r>
        <w:rPr>
          <w:rFonts w:ascii="Times New Roman" w:hAnsi="Times New Roman" w:cs="Times New Roman"/>
          <w:szCs w:val="24"/>
        </w:rPr>
        <w:br w:type="page"/>
      </w:r>
    </w:p>
    <w:p w:rsidR="00CD782F" w:rsidRPr="00CD782F" w:rsidRDefault="00CD782F" w:rsidP="00CD782F">
      <w:pPr>
        <w:spacing w:after="0"/>
        <w:jc w:val="center"/>
        <w:rPr>
          <w:b/>
          <w:szCs w:val="24"/>
        </w:rPr>
      </w:pPr>
      <w:r w:rsidRPr="001C0481">
        <w:rPr>
          <w:b/>
          <w:szCs w:val="24"/>
        </w:rPr>
        <w:lastRenderedPageBreak/>
        <w:t>22q11.2 kópiaszámeltérések szűrés</w:t>
      </w:r>
      <w:r>
        <w:rPr>
          <w:b/>
          <w:szCs w:val="24"/>
        </w:rPr>
        <w:t>e</w:t>
      </w:r>
      <w:r w:rsidRPr="001C0481">
        <w:rPr>
          <w:b/>
          <w:szCs w:val="24"/>
        </w:rPr>
        <w:t xml:space="preserve"> </w:t>
      </w:r>
      <w:proofErr w:type="spellStart"/>
      <w:r w:rsidRPr="001C0481">
        <w:rPr>
          <w:b/>
          <w:szCs w:val="24"/>
        </w:rPr>
        <w:t>congenitalis</w:t>
      </w:r>
      <w:proofErr w:type="spellEnd"/>
      <w:r w:rsidRPr="001C0481">
        <w:rPr>
          <w:b/>
          <w:szCs w:val="24"/>
        </w:rPr>
        <w:t xml:space="preserve"> </w:t>
      </w:r>
      <w:proofErr w:type="spellStart"/>
      <w:r w:rsidRPr="001C0481">
        <w:rPr>
          <w:b/>
          <w:szCs w:val="24"/>
        </w:rPr>
        <w:t>vitiumos</w:t>
      </w:r>
      <w:proofErr w:type="spellEnd"/>
      <w:r w:rsidRPr="001C0481">
        <w:rPr>
          <w:b/>
          <w:szCs w:val="24"/>
        </w:rPr>
        <w:t xml:space="preserve"> betegek</w:t>
      </w:r>
      <w:r>
        <w:rPr>
          <w:b/>
          <w:szCs w:val="24"/>
        </w:rPr>
        <w:t>ben</w:t>
      </w:r>
    </w:p>
    <w:p w:rsidR="00CD782F" w:rsidRPr="00CD782F" w:rsidRDefault="00CD782F" w:rsidP="00CD782F">
      <w:pPr>
        <w:spacing w:after="0"/>
        <w:jc w:val="center"/>
        <w:rPr>
          <w:i/>
          <w:iCs/>
          <w:szCs w:val="24"/>
        </w:rPr>
      </w:pPr>
      <w:r w:rsidRPr="00CD782F">
        <w:rPr>
          <w:i/>
          <w:iCs/>
          <w:szCs w:val="24"/>
          <w:u w:val="single"/>
        </w:rPr>
        <w:t>Nagy Dóra</w:t>
      </w:r>
      <w:r w:rsidRPr="00CD782F">
        <w:rPr>
          <w:i/>
          <w:iCs/>
          <w:szCs w:val="24"/>
          <w:vertAlign w:val="superscript"/>
        </w:rPr>
        <w:t>1,2</w:t>
      </w:r>
      <w:r w:rsidRPr="00CD782F">
        <w:rPr>
          <w:i/>
          <w:iCs/>
          <w:szCs w:val="24"/>
        </w:rPr>
        <w:t xml:space="preserve">, </w:t>
      </w:r>
      <w:proofErr w:type="spellStart"/>
      <w:r w:rsidRPr="00CD782F">
        <w:rPr>
          <w:i/>
          <w:iCs/>
          <w:szCs w:val="24"/>
        </w:rPr>
        <w:t>Zodanu</w:t>
      </w:r>
      <w:proofErr w:type="spellEnd"/>
      <w:r w:rsidRPr="00CD782F">
        <w:rPr>
          <w:i/>
          <w:iCs/>
          <w:szCs w:val="24"/>
        </w:rPr>
        <w:t xml:space="preserve"> Gloria </w:t>
      </w:r>
      <w:proofErr w:type="spellStart"/>
      <w:r w:rsidRPr="00CD782F">
        <w:rPr>
          <w:i/>
          <w:iCs/>
          <w:szCs w:val="24"/>
        </w:rPr>
        <w:t>Kafui</w:t>
      </w:r>
      <w:proofErr w:type="spellEnd"/>
      <w:r w:rsidRPr="00CD782F">
        <w:rPr>
          <w:i/>
          <w:iCs/>
          <w:szCs w:val="24"/>
        </w:rPr>
        <w:t xml:space="preserve"> Esi</w:t>
      </w:r>
      <w:r w:rsidRPr="00CD782F">
        <w:rPr>
          <w:i/>
          <w:iCs/>
          <w:szCs w:val="24"/>
          <w:vertAlign w:val="superscript"/>
        </w:rPr>
        <w:t>1</w:t>
      </w:r>
      <w:r w:rsidRPr="00CD782F">
        <w:rPr>
          <w:i/>
          <w:iCs/>
          <w:szCs w:val="24"/>
        </w:rPr>
        <w:t xml:space="preserve">, </w:t>
      </w:r>
      <w:proofErr w:type="spellStart"/>
      <w:r w:rsidRPr="00CD782F">
        <w:rPr>
          <w:i/>
          <w:iCs/>
          <w:szCs w:val="24"/>
        </w:rPr>
        <w:t>Oszlánczi</w:t>
      </w:r>
      <w:proofErr w:type="spellEnd"/>
      <w:r w:rsidRPr="00CD782F">
        <w:rPr>
          <w:i/>
          <w:iCs/>
          <w:szCs w:val="24"/>
        </w:rPr>
        <w:t xml:space="preserve"> Mónika</w:t>
      </w:r>
      <w:r w:rsidRPr="00CD782F">
        <w:rPr>
          <w:i/>
          <w:iCs/>
          <w:szCs w:val="24"/>
          <w:vertAlign w:val="superscript"/>
        </w:rPr>
        <w:t>3</w:t>
      </w:r>
      <w:r w:rsidRPr="00CD782F">
        <w:rPr>
          <w:i/>
          <w:iCs/>
          <w:szCs w:val="24"/>
        </w:rPr>
        <w:t>, Havasi Kálmán</w:t>
      </w:r>
      <w:r w:rsidRPr="00CD782F">
        <w:rPr>
          <w:i/>
          <w:iCs/>
          <w:szCs w:val="24"/>
          <w:vertAlign w:val="superscript"/>
        </w:rPr>
        <w:t>3</w:t>
      </w:r>
      <w:r w:rsidRPr="00CD782F">
        <w:rPr>
          <w:i/>
          <w:iCs/>
          <w:szCs w:val="24"/>
        </w:rPr>
        <w:t>, Kalapos Anita</w:t>
      </w:r>
      <w:r w:rsidRPr="00CD782F">
        <w:rPr>
          <w:i/>
          <w:iCs/>
          <w:szCs w:val="24"/>
          <w:vertAlign w:val="superscript"/>
        </w:rPr>
        <w:t>3</w:t>
      </w:r>
      <w:r w:rsidRPr="00CD782F">
        <w:rPr>
          <w:i/>
          <w:iCs/>
          <w:szCs w:val="24"/>
        </w:rPr>
        <w:t>, Katona Márta</w:t>
      </w:r>
      <w:r w:rsidRPr="00CD782F">
        <w:rPr>
          <w:i/>
          <w:iCs/>
          <w:szCs w:val="24"/>
          <w:vertAlign w:val="superscript"/>
        </w:rPr>
        <w:t>4</w:t>
      </w:r>
      <w:r w:rsidRPr="00CD782F">
        <w:rPr>
          <w:i/>
          <w:iCs/>
          <w:szCs w:val="24"/>
        </w:rPr>
        <w:t xml:space="preserve">, </w:t>
      </w:r>
      <w:proofErr w:type="spellStart"/>
      <w:r w:rsidRPr="00CD782F">
        <w:rPr>
          <w:i/>
          <w:iCs/>
          <w:szCs w:val="24"/>
        </w:rPr>
        <w:t>Ujfalusi</w:t>
      </w:r>
      <w:proofErr w:type="spellEnd"/>
      <w:r w:rsidRPr="00CD782F">
        <w:rPr>
          <w:i/>
          <w:iCs/>
          <w:szCs w:val="24"/>
        </w:rPr>
        <w:t xml:space="preserve"> Anikó</w:t>
      </w:r>
      <w:r w:rsidRPr="00CD782F">
        <w:rPr>
          <w:i/>
          <w:iCs/>
          <w:szCs w:val="24"/>
          <w:vertAlign w:val="superscript"/>
        </w:rPr>
        <w:t>5</w:t>
      </w:r>
      <w:r w:rsidRPr="00CD782F">
        <w:rPr>
          <w:i/>
          <w:iCs/>
          <w:szCs w:val="24"/>
        </w:rPr>
        <w:t>, Nagy Orsolya</w:t>
      </w:r>
      <w:r w:rsidRPr="00CD782F">
        <w:rPr>
          <w:i/>
          <w:iCs/>
          <w:szCs w:val="24"/>
          <w:vertAlign w:val="superscript"/>
        </w:rPr>
        <w:t>5</w:t>
      </w:r>
      <w:r w:rsidRPr="00CD782F">
        <w:rPr>
          <w:i/>
          <w:iCs/>
          <w:szCs w:val="24"/>
        </w:rPr>
        <w:t>, Széll Márta</w:t>
      </w:r>
      <w:r w:rsidRPr="00CD782F">
        <w:rPr>
          <w:i/>
          <w:iCs/>
          <w:szCs w:val="24"/>
          <w:vertAlign w:val="superscript"/>
        </w:rPr>
        <w:t>1</w:t>
      </w:r>
    </w:p>
    <w:p w:rsidR="00CD782F" w:rsidRPr="001C0481" w:rsidRDefault="00CD782F" w:rsidP="00CD782F">
      <w:pPr>
        <w:spacing w:after="0"/>
        <w:jc w:val="center"/>
        <w:rPr>
          <w:szCs w:val="24"/>
        </w:rPr>
      </w:pPr>
      <w:r w:rsidRPr="001C0481">
        <w:rPr>
          <w:szCs w:val="24"/>
          <w:vertAlign w:val="superscript"/>
        </w:rPr>
        <w:t>1</w:t>
      </w:r>
      <w:r w:rsidRPr="001C0481">
        <w:rPr>
          <w:szCs w:val="24"/>
        </w:rPr>
        <w:t xml:space="preserve"> SZTE ÁOK, Orvosi Genetika Intézet, Szeged</w:t>
      </w:r>
    </w:p>
    <w:p w:rsidR="00CD782F" w:rsidRPr="001C0481" w:rsidRDefault="00CD782F" w:rsidP="00CD782F">
      <w:pPr>
        <w:shd w:val="clear" w:color="auto" w:fill="FFFFFF"/>
        <w:spacing w:after="0"/>
        <w:jc w:val="center"/>
        <w:rPr>
          <w:szCs w:val="24"/>
        </w:rPr>
      </w:pPr>
      <w:r w:rsidRPr="001C0481">
        <w:rPr>
          <w:szCs w:val="24"/>
          <w:vertAlign w:val="superscript"/>
        </w:rPr>
        <w:t>2</w:t>
      </w:r>
      <w:r w:rsidRPr="001C0481">
        <w:rPr>
          <w:szCs w:val="24"/>
        </w:rPr>
        <w:t xml:space="preserve"> Kepler </w:t>
      </w:r>
      <w:proofErr w:type="spellStart"/>
      <w:r w:rsidRPr="001C0481">
        <w:rPr>
          <w:szCs w:val="24"/>
        </w:rPr>
        <w:t>Universitätsklinikum</w:t>
      </w:r>
      <w:proofErr w:type="spellEnd"/>
      <w:r w:rsidRPr="001C0481">
        <w:rPr>
          <w:szCs w:val="24"/>
        </w:rPr>
        <w:t xml:space="preserve"> </w:t>
      </w:r>
      <w:r>
        <w:rPr>
          <w:szCs w:val="24"/>
        </w:rPr>
        <w:t xml:space="preserve">Linz, </w:t>
      </w:r>
      <w:proofErr w:type="spellStart"/>
      <w:r w:rsidRPr="001C0481">
        <w:rPr>
          <w:szCs w:val="24"/>
        </w:rPr>
        <w:t>Institut</w:t>
      </w:r>
      <w:proofErr w:type="spellEnd"/>
      <w:r w:rsidRPr="001C0481">
        <w:rPr>
          <w:szCs w:val="24"/>
        </w:rPr>
        <w:t xml:space="preserve"> </w:t>
      </w:r>
      <w:proofErr w:type="spellStart"/>
      <w:r w:rsidRPr="001C0481">
        <w:rPr>
          <w:szCs w:val="24"/>
        </w:rPr>
        <w:t>for</w:t>
      </w:r>
      <w:proofErr w:type="spellEnd"/>
      <w:r w:rsidRPr="001C0481">
        <w:rPr>
          <w:szCs w:val="24"/>
        </w:rPr>
        <w:t xml:space="preserve"> </w:t>
      </w:r>
      <w:proofErr w:type="spellStart"/>
      <w:r w:rsidRPr="001C0481">
        <w:rPr>
          <w:szCs w:val="24"/>
        </w:rPr>
        <w:t>Medical</w:t>
      </w:r>
      <w:proofErr w:type="spellEnd"/>
      <w:r w:rsidRPr="001C0481">
        <w:rPr>
          <w:szCs w:val="24"/>
        </w:rPr>
        <w:t xml:space="preserve"> </w:t>
      </w:r>
      <w:proofErr w:type="spellStart"/>
      <w:r w:rsidRPr="001C0481">
        <w:rPr>
          <w:szCs w:val="24"/>
        </w:rPr>
        <w:t>Genetics</w:t>
      </w:r>
      <w:proofErr w:type="spellEnd"/>
      <w:r w:rsidRPr="001C0481">
        <w:rPr>
          <w:szCs w:val="24"/>
        </w:rPr>
        <w:t xml:space="preserve">, </w:t>
      </w:r>
      <w:proofErr w:type="spellStart"/>
      <w:r w:rsidRPr="001C0481">
        <w:rPr>
          <w:szCs w:val="24"/>
        </w:rPr>
        <w:t>Med</w:t>
      </w:r>
      <w:proofErr w:type="spellEnd"/>
      <w:r w:rsidRPr="001C0481">
        <w:rPr>
          <w:szCs w:val="24"/>
        </w:rPr>
        <w:t xml:space="preserve"> Campus IV, Linz</w:t>
      </w:r>
    </w:p>
    <w:p w:rsidR="00CD782F" w:rsidRPr="001C0481" w:rsidRDefault="00CD782F" w:rsidP="00CD782F">
      <w:pPr>
        <w:spacing w:after="0"/>
        <w:ind w:left="201" w:hanging="201"/>
        <w:jc w:val="center"/>
        <w:rPr>
          <w:szCs w:val="24"/>
        </w:rPr>
      </w:pPr>
      <w:r w:rsidRPr="001C0481">
        <w:rPr>
          <w:szCs w:val="24"/>
          <w:vertAlign w:val="superscript"/>
        </w:rPr>
        <w:t xml:space="preserve">3 </w:t>
      </w:r>
      <w:r w:rsidRPr="001C0481">
        <w:rPr>
          <w:szCs w:val="24"/>
        </w:rPr>
        <w:t>SZTE ÁOK, II. sz. Belgyógyászati Klinika és Kardiológiai Központ, Szeged</w:t>
      </w:r>
    </w:p>
    <w:p w:rsidR="00CD782F" w:rsidRPr="001C0481" w:rsidRDefault="00CD782F" w:rsidP="00CD782F">
      <w:pPr>
        <w:spacing w:after="0"/>
        <w:ind w:left="142" w:hanging="142"/>
        <w:jc w:val="center"/>
        <w:rPr>
          <w:szCs w:val="24"/>
        </w:rPr>
      </w:pPr>
      <w:r w:rsidRPr="001C0481">
        <w:rPr>
          <w:szCs w:val="24"/>
          <w:vertAlign w:val="superscript"/>
        </w:rPr>
        <w:t xml:space="preserve">4 </w:t>
      </w:r>
      <w:r w:rsidRPr="001C0481">
        <w:rPr>
          <w:szCs w:val="24"/>
        </w:rPr>
        <w:t>SZTE ÁOK</w:t>
      </w:r>
      <w:r>
        <w:rPr>
          <w:szCs w:val="24"/>
        </w:rPr>
        <w:t xml:space="preserve">, </w:t>
      </w:r>
      <w:r w:rsidRPr="001C0481">
        <w:rPr>
          <w:szCs w:val="24"/>
        </w:rPr>
        <w:t>Gyermekgyógyászati Klinika és Gyermek-Egészségügyi Központ, Szent-Györgyi Albert Klinikai Központ, Szeged</w:t>
      </w:r>
    </w:p>
    <w:p w:rsidR="00CD782F" w:rsidRPr="001C0481" w:rsidRDefault="00CD782F" w:rsidP="00CD782F">
      <w:pPr>
        <w:spacing w:after="0"/>
        <w:ind w:left="142" w:hanging="142"/>
        <w:jc w:val="center"/>
        <w:rPr>
          <w:szCs w:val="24"/>
        </w:rPr>
      </w:pPr>
      <w:r w:rsidRPr="001C0481">
        <w:rPr>
          <w:szCs w:val="24"/>
          <w:vertAlign w:val="superscript"/>
        </w:rPr>
        <w:t>5</w:t>
      </w:r>
      <w:r w:rsidRPr="001C0481">
        <w:rPr>
          <w:szCs w:val="24"/>
        </w:rPr>
        <w:t xml:space="preserve"> </w:t>
      </w:r>
      <w:r>
        <w:rPr>
          <w:szCs w:val="24"/>
        </w:rPr>
        <w:t xml:space="preserve">DEOEC, </w:t>
      </w:r>
      <w:r w:rsidRPr="001C0481">
        <w:rPr>
          <w:szCs w:val="24"/>
        </w:rPr>
        <w:t>Laboratóriumi Medicina Intézet, Debrecen</w:t>
      </w:r>
    </w:p>
    <w:p w:rsidR="00CD782F" w:rsidRPr="001C0481" w:rsidRDefault="00CD782F" w:rsidP="00CD782F">
      <w:pPr>
        <w:jc w:val="both"/>
        <w:rPr>
          <w:szCs w:val="24"/>
        </w:rPr>
      </w:pPr>
    </w:p>
    <w:p w:rsidR="00CD782F" w:rsidRPr="00CD782F" w:rsidRDefault="00CD782F" w:rsidP="00CD782F">
      <w:pPr>
        <w:jc w:val="both"/>
        <w:rPr>
          <w:rFonts w:ascii="Times New Roman" w:hAnsi="Times New Roman" w:cs="Times New Roman"/>
          <w:szCs w:val="24"/>
        </w:rPr>
      </w:pPr>
      <w:r w:rsidRPr="00CD782F">
        <w:rPr>
          <w:rFonts w:ascii="Times New Roman" w:hAnsi="Times New Roman" w:cs="Times New Roman"/>
          <w:b/>
          <w:szCs w:val="24"/>
        </w:rPr>
        <w:t>Bevezetés</w:t>
      </w:r>
      <w:r w:rsidRPr="00CD782F">
        <w:rPr>
          <w:rFonts w:ascii="Times New Roman" w:hAnsi="Times New Roman" w:cs="Times New Roman"/>
          <w:szCs w:val="24"/>
        </w:rPr>
        <w:t xml:space="preserve">: A veleszületett szívhibák a leggyakoribb fejlődési rendellenességek. </w:t>
      </w:r>
      <w:proofErr w:type="spellStart"/>
      <w:r w:rsidRPr="00CD782F">
        <w:rPr>
          <w:rFonts w:ascii="Times New Roman" w:hAnsi="Times New Roman" w:cs="Times New Roman"/>
          <w:szCs w:val="24"/>
        </w:rPr>
        <w:t>Incidenciájuk</w:t>
      </w:r>
      <w:proofErr w:type="spellEnd"/>
      <w:r w:rsidRPr="00CD782F">
        <w:rPr>
          <w:rFonts w:ascii="Times New Roman" w:hAnsi="Times New Roman" w:cs="Times New Roman"/>
          <w:szCs w:val="24"/>
        </w:rPr>
        <w:t xml:space="preserve"> 8-10/1000 élve születés. Kialakulásukban fontos szerepet játszanak a genetikai tényezők, mint pl. A kópiaszám eltérések (CNV). A leggyakoribb CNV-k a 22q11.2 </w:t>
      </w:r>
      <w:proofErr w:type="spellStart"/>
      <w:r w:rsidRPr="00CD782F">
        <w:rPr>
          <w:rFonts w:ascii="Times New Roman" w:hAnsi="Times New Roman" w:cs="Times New Roman"/>
          <w:szCs w:val="24"/>
        </w:rPr>
        <w:t>kromoszomális</w:t>
      </w:r>
      <w:proofErr w:type="spellEnd"/>
      <w:r w:rsidRPr="00CD782F">
        <w:rPr>
          <w:rFonts w:ascii="Times New Roman" w:hAnsi="Times New Roman" w:cs="Times New Roman"/>
          <w:szCs w:val="24"/>
        </w:rPr>
        <w:t xml:space="preserve"> régióban találhatók. Az itt található nyolc „</w:t>
      </w:r>
      <w:proofErr w:type="spellStart"/>
      <w:r w:rsidRPr="00CD782F">
        <w:rPr>
          <w:rFonts w:ascii="Times New Roman" w:hAnsi="Times New Roman" w:cs="Times New Roman"/>
          <w:szCs w:val="24"/>
        </w:rPr>
        <w:t>low-copy</w:t>
      </w:r>
      <w:proofErr w:type="spellEnd"/>
      <w:r w:rsidRPr="00CD782F">
        <w:rPr>
          <w:rFonts w:ascii="Times New Roman" w:hAnsi="Times New Roman" w:cs="Times New Roman"/>
          <w:szCs w:val="24"/>
        </w:rPr>
        <w:t xml:space="preserve"> </w:t>
      </w:r>
      <w:proofErr w:type="spellStart"/>
      <w:r w:rsidRPr="00CD782F">
        <w:rPr>
          <w:rFonts w:ascii="Times New Roman" w:hAnsi="Times New Roman" w:cs="Times New Roman"/>
          <w:szCs w:val="24"/>
        </w:rPr>
        <w:t>repeat</w:t>
      </w:r>
      <w:proofErr w:type="spellEnd"/>
      <w:r w:rsidRPr="00CD782F">
        <w:rPr>
          <w:rFonts w:ascii="Times New Roman" w:hAnsi="Times New Roman" w:cs="Times New Roman"/>
          <w:szCs w:val="24"/>
        </w:rPr>
        <w:t xml:space="preserve">” régió (LCR A-H) okozza régió genetikai instabilitását, és ezáltal a </w:t>
      </w:r>
      <w:proofErr w:type="spellStart"/>
      <w:r w:rsidRPr="00CD782F">
        <w:rPr>
          <w:rFonts w:ascii="Times New Roman" w:hAnsi="Times New Roman" w:cs="Times New Roman"/>
          <w:szCs w:val="24"/>
        </w:rPr>
        <w:t>mikrodeléciókat</w:t>
      </w:r>
      <w:proofErr w:type="spellEnd"/>
      <w:r w:rsidRPr="00CD782F">
        <w:rPr>
          <w:rFonts w:ascii="Times New Roman" w:hAnsi="Times New Roman" w:cs="Times New Roman"/>
          <w:szCs w:val="24"/>
        </w:rPr>
        <w:t xml:space="preserve"> és </w:t>
      </w:r>
      <w:proofErr w:type="spellStart"/>
      <w:r w:rsidRPr="00CD782F">
        <w:rPr>
          <w:rFonts w:ascii="Times New Roman" w:hAnsi="Times New Roman" w:cs="Times New Roman"/>
          <w:szCs w:val="24"/>
        </w:rPr>
        <w:t>mikroduplikációkat</w:t>
      </w:r>
      <w:proofErr w:type="spellEnd"/>
      <w:r w:rsidRPr="00CD782F">
        <w:rPr>
          <w:rFonts w:ascii="Times New Roman" w:hAnsi="Times New Roman" w:cs="Times New Roman"/>
          <w:szCs w:val="24"/>
        </w:rPr>
        <w:t xml:space="preserve"> gyakori előfordulását. Célkitűzésünk a 22q11.2 régió CNV vizsgálata volt gyermek és felnőtt </w:t>
      </w:r>
      <w:proofErr w:type="spellStart"/>
      <w:r w:rsidRPr="00CD782F">
        <w:rPr>
          <w:rFonts w:ascii="Times New Roman" w:hAnsi="Times New Roman" w:cs="Times New Roman"/>
          <w:szCs w:val="24"/>
        </w:rPr>
        <w:t>vitiumos</w:t>
      </w:r>
      <w:proofErr w:type="spellEnd"/>
      <w:r w:rsidRPr="00CD782F">
        <w:rPr>
          <w:rFonts w:ascii="Times New Roman" w:hAnsi="Times New Roman" w:cs="Times New Roman"/>
          <w:szCs w:val="24"/>
        </w:rPr>
        <w:t xml:space="preserve"> betegek körében. </w:t>
      </w:r>
    </w:p>
    <w:p w:rsidR="00CD782F" w:rsidRPr="00CD782F" w:rsidRDefault="00CD782F" w:rsidP="00CD782F">
      <w:pPr>
        <w:jc w:val="both"/>
        <w:rPr>
          <w:rFonts w:ascii="Times New Roman" w:hAnsi="Times New Roman" w:cs="Times New Roman"/>
          <w:szCs w:val="24"/>
        </w:rPr>
      </w:pPr>
      <w:r w:rsidRPr="00CD782F">
        <w:rPr>
          <w:rFonts w:ascii="Times New Roman" w:hAnsi="Times New Roman" w:cs="Times New Roman"/>
          <w:b/>
          <w:szCs w:val="24"/>
        </w:rPr>
        <w:t>Betegek és módszerek</w:t>
      </w:r>
      <w:r w:rsidRPr="00CD782F">
        <w:rPr>
          <w:rFonts w:ascii="Times New Roman" w:hAnsi="Times New Roman" w:cs="Times New Roman"/>
          <w:szCs w:val="24"/>
        </w:rPr>
        <w:t xml:space="preserve">: 212 </w:t>
      </w:r>
      <w:proofErr w:type="spellStart"/>
      <w:r w:rsidRPr="00CD782F">
        <w:rPr>
          <w:rFonts w:ascii="Times New Roman" w:hAnsi="Times New Roman" w:cs="Times New Roman"/>
          <w:szCs w:val="24"/>
        </w:rPr>
        <w:t>kardiológiailag</w:t>
      </w:r>
      <w:proofErr w:type="spellEnd"/>
      <w:r w:rsidRPr="00CD782F">
        <w:rPr>
          <w:rFonts w:ascii="Times New Roman" w:hAnsi="Times New Roman" w:cs="Times New Roman"/>
          <w:szCs w:val="24"/>
        </w:rPr>
        <w:t xml:space="preserve"> nem-szindrómás </w:t>
      </w:r>
      <w:proofErr w:type="spellStart"/>
      <w:r w:rsidRPr="00CD782F">
        <w:rPr>
          <w:rFonts w:ascii="Times New Roman" w:hAnsi="Times New Roman" w:cs="Times New Roman"/>
          <w:szCs w:val="24"/>
        </w:rPr>
        <w:t>congenitalis</w:t>
      </w:r>
      <w:proofErr w:type="spellEnd"/>
      <w:r w:rsidRPr="00CD782F">
        <w:rPr>
          <w:rFonts w:ascii="Times New Roman" w:hAnsi="Times New Roman" w:cs="Times New Roman"/>
          <w:szCs w:val="24"/>
        </w:rPr>
        <w:t xml:space="preserve"> </w:t>
      </w:r>
      <w:proofErr w:type="spellStart"/>
      <w:r w:rsidRPr="00CD782F">
        <w:rPr>
          <w:rFonts w:ascii="Times New Roman" w:hAnsi="Times New Roman" w:cs="Times New Roman"/>
          <w:szCs w:val="24"/>
        </w:rPr>
        <w:t>vitiummal</w:t>
      </w:r>
      <w:proofErr w:type="spellEnd"/>
      <w:r w:rsidRPr="00CD782F">
        <w:rPr>
          <w:rFonts w:ascii="Times New Roman" w:hAnsi="Times New Roman" w:cs="Times New Roman"/>
          <w:szCs w:val="24"/>
        </w:rPr>
        <w:t xml:space="preserve"> diagnosztizált beteg került bevonásra, akiknél multiplex </w:t>
      </w:r>
      <w:proofErr w:type="spellStart"/>
      <w:r w:rsidRPr="00CD782F">
        <w:rPr>
          <w:rFonts w:ascii="Times New Roman" w:hAnsi="Times New Roman" w:cs="Times New Roman"/>
          <w:szCs w:val="24"/>
        </w:rPr>
        <w:t>ligatio-dependens</w:t>
      </w:r>
      <w:proofErr w:type="spellEnd"/>
      <w:r w:rsidRPr="00CD782F">
        <w:rPr>
          <w:rFonts w:ascii="Times New Roman" w:hAnsi="Times New Roman" w:cs="Times New Roman"/>
          <w:szCs w:val="24"/>
        </w:rPr>
        <w:t xml:space="preserve"> </w:t>
      </w:r>
      <w:proofErr w:type="spellStart"/>
      <w:r w:rsidRPr="00CD782F">
        <w:rPr>
          <w:rFonts w:ascii="Times New Roman" w:hAnsi="Times New Roman" w:cs="Times New Roman"/>
          <w:szCs w:val="24"/>
        </w:rPr>
        <w:t>amplifikációs</w:t>
      </w:r>
      <w:proofErr w:type="spellEnd"/>
      <w:r w:rsidRPr="00CD782F">
        <w:rPr>
          <w:rFonts w:ascii="Times New Roman" w:hAnsi="Times New Roman" w:cs="Times New Roman"/>
          <w:szCs w:val="24"/>
        </w:rPr>
        <w:t xml:space="preserve"> módszerrel (MLPA), valamint SNP-</w:t>
      </w:r>
      <w:proofErr w:type="spellStart"/>
      <w:r w:rsidRPr="00CD782F">
        <w:rPr>
          <w:rFonts w:ascii="Times New Roman" w:hAnsi="Times New Roman" w:cs="Times New Roman"/>
          <w:szCs w:val="24"/>
        </w:rPr>
        <w:t>Array</w:t>
      </w:r>
      <w:proofErr w:type="spellEnd"/>
      <w:r w:rsidRPr="00CD782F">
        <w:rPr>
          <w:rFonts w:ascii="Times New Roman" w:hAnsi="Times New Roman" w:cs="Times New Roman"/>
          <w:szCs w:val="24"/>
        </w:rPr>
        <w:t xml:space="preserve">-vel és </w:t>
      </w:r>
      <w:proofErr w:type="spellStart"/>
      <w:r w:rsidRPr="00CD782F">
        <w:rPr>
          <w:rFonts w:ascii="Times New Roman" w:hAnsi="Times New Roman" w:cs="Times New Roman"/>
          <w:szCs w:val="24"/>
        </w:rPr>
        <w:t>droplet</w:t>
      </w:r>
      <w:proofErr w:type="spellEnd"/>
      <w:r w:rsidRPr="00CD782F">
        <w:rPr>
          <w:rFonts w:ascii="Times New Roman" w:hAnsi="Times New Roman" w:cs="Times New Roman"/>
          <w:szCs w:val="24"/>
        </w:rPr>
        <w:t xml:space="preserve"> </w:t>
      </w:r>
      <w:proofErr w:type="spellStart"/>
      <w:r w:rsidRPr="00CD782F">
        <w:rPr>
          <w:rFonts w:ascii="Times New Roman" w:hAnsi="Times New Roman" w:cs="Times New Roman"/>
          <w:szCs w:val="24"/>
        </w:rPr>
        <w:t>digitalis</w:t>
      </w:r>
      <w:proofErr w:type="spellEnd"/>
      <w:r w:rsidRPr="00CD782F">
        <w:rPr>
          <w:rFonts w:ascii="Times New Roman" w:hAnsi="Times New Roman" w:cs="Times New Roman"/>
          <w:szCs w:val="24"/>
        </w:rPr>
        <w:t xml:space="preserve"> PCR-</w:t>
      </w:r>
      <w:proofErr w:type="spellStart"/>
      <w:r w:rsidRPr="00CD782F">
        <w:rPr>
          <w:rFonts w:ascii="Times New Roman" w:hAnsi="Times New Roman" w:cs="Times New Roman"/>
          <w:szCs w:val="24"/>
        </w:rPr>
        <w:t>rel</w:t>
      </w:r>
      <w:proofErr w:type="spellEnd"/>
      <w:r w:rsidRPr="00CD782F">
        <w:rPr>
          <w:rFonts w:ascii="Times New Roman" w:hAnsi="Times New Roman" w:cs="Times New Roman"/>
          <w:szCs w:val="24"/>
        </w:rPr>
        <w:t xml:space="preserve"> történt a 22q11.2 régió vizsgálata. Pozitív esetekben részletes klinikai </w:t>
      </w:r>
      <w:proofErr w:type="spellStart"/>
      <w:r w:rsidRPr="00CD782F">
        <w:rPr>
          <w:rFonts w:ascii="Times New Roman" w:hAnsi="Times New Roman" w:cs="Times New Roman"/>
          <w:szCs w:val="24"/>
        </w:rPr>
        <w:t>fenotipizálásra</w:t>
      </w:r>
      <w:proofErr w:type="spellEnd"/>
      <w:r w:rsidRPr="00CD782F">
        <w:rPr>
          <w:rFonts w:ascii="Times New Roman" w:hAnsi="Times New Roman" w:cs="Times New Roman"/>
          <w:szCs w:val="24"/>
        </w:rPr>
        <w:t xml:space="preserve"> és családtagok szűrésére is sor került. </w:t>
      </w:r>
    </w:p>
    <w:p w:rsidR="00CD782F" w:rsidRPr="00CD782F" w:rsidRDefault="00CD782F" w:rsidP="00CD782F">
      <w:pPr>
        <w:jc w:val="both"/>
        <w:rPr>
          <w:rFonts w:ascii="Times New Roman" w:hAnsi="Times New Roman" w:cs="Times New Roman"/>
          <w:szCs w:val="24"/>
        </w:rPr>
      </w:pPr>
      <w:r w:rsidRPr="00CD782F">
        <w:rPr>
          <w:rFonts w:ascii="Times New Roman" w:hAnsi="Times New Roman" w:cs="Times New Roman"/>
          <w:b/>
          <w:szCs w:val="24"/>
        </w:rPr>
        <w:t>Eredmények</w:t>
      </w:r>
      <w:r w:rsidRPr="00CD782F">
        <w:rPr>
          <w:rFonts w:ascii="Times New Roman" w:hAnsi="Times New Roman" w:cs="Times New Roman"/>
          <w:szCs w:val="24"/>
        </w:rPr>
        <w:t xml:space="preserve">: Patogén CNV a teljes betegcsoport 5,2%-ban (11/212), bizonytalan </w:t>
      </w:r>
      <w:proofErr w:type="spellStart"/>
      <w:r w:rsidRPr="00CD782F">
        <w:rPr>
          <w:rFonts w:ascii="Times New Roman" w:hAnsi="Times New Roman" w:cs="Times New Roman"/>
          <w:szCs w:val="24"/>
        </w:rPr>
        <w:t>szignifikanciájú</w:t>
      </w:r>
      <w:proofErr w:type="spellEnd"/>
      <w:r w:rsidRPr="00CD782F">
        <w:rPr>
          <w:rFonts w:ascii="Times New Roman" w:hAnsi="Times New Roman" w:cs="Times New Roman"/>
          <w:szCs w:val="24"/>
        </w:rPr>
        <w:t xml:space="preserve"> variáns 0,9%-ban (2/212) és </w:t>
      </w:r>
      <w:proofErr w:type="spellStart"/>
      <w:r w:rsidRPr="00CD782F">
        <w:rPr>
          <w:rFonts w:ascii="Times New Roman" w:hAnsi="Times New Roman" w:cs="Times New Roman"/>
          <w:szCs w:val="24"/>
        </w:rPr>
        <w:t>benignus</w:t>
      </w:r>
      <w:proofErr w:type="spellEnd"/>
      <w:r w:rsidRPr="00CD782F">
        <w:rPr>
          <w:rFonts w:ascii="Times New Roman" w:hAnsi="Times New Roman" w:cs="Times New Roman"/>
          <w:szCs w:val="24"/>
        </w:rPr>
        <w:t xml:space="preserve"> CNV 1,8%-ban (4/212) került detektálásra. A </w:t>
      </w:r>
      <w:proofErr w:type="spellStart"/>
      <w:r w:rsidRPr="00CD782F">
        <w:rPr>
          <w:rFonts w:ascii="Times New Roman" w:hAnsi="Times New Roman" w:cs="Times New Roman"/>
          <w:szCs w:val="24"/>
        </w:rPr>
        <w:t>Fallot-tetralogiás</w:t>
      </w:r>
      <w:proofErr w:type="spellEnd"/>
      <w:r w:rsidRPr="00CD782F">
        <w:rPr>
          <w:rFonts w:ascii="Times New Roman" w:hAnsi="Times New Roman" w:cs="Times New Roman"/>
          <w:szCs w:val="24"/>
        </w:rPr>
        <w:t xml:space="preserve"> betegek körében a patogén CNV-k aránya 17% (5/30) volt. A detektált CNV-k 54%-a </w:t>
      </w:r>
      <w:proofErr w:type="spellStart"/>
      <w:r w:rsidRPr="00CD782F">
        <w:rPr>
          <w:rFonts w:ascii="Times New Roman" w:hAnsi="Times New Roman" w:cs="Times New Roman"/>
          <w:szCs w:val="24"/>
        </w:rPr>
        <w:t>a</w:t>
      </w:r>
      <w:proofErr w:type="spellEnd"/>
      <w:r w:rsidRPr="00CD782F">
        <w:rPr>
          <w:rFonts w:ascii="Times New Roman" w:hAnsi="Times New Roman" w:cs="Times New Roman"/>
          <w:szCs w:val="24"/>
        </w:rPr>
        <w:t xml:space="preserve"> leggyakoribb LCR A-D </w:t>
      </w:r>
      <w:proofErr w:type="spellStart"/>
      <w:r w:rsidRPr="00CD782F">
        <w:rPr>
          <w:rFonts w:ascii="Times New Roman" w:hAnsi="Times New Roman" w:cs="Times New Roman"/>
          <w:szCs w:val="24"/>
        </w:rPr>
        <w:t>proximalis</w:t>
      </w:r>
      <w:proofErr w:type="spellEnd"/>
      <w:r w:rsidRPr="00CD782F">
        <w:rPr>
          <w:rFonts w:ascii="Times New Roman" w:hAnsi="Times New Roman" w:cs="Times New Roman"/>
          <w:szCs w:val="24"/>
        </w:rPr>
        <w:t xml:space="preserve"> </w:t>
      </w:r>
      <w:proofErr w:type="spellStart"/>
      <w:r w:rsidRPr="00CD782F">
        <w:rPr>
          <w:rFonts w:ascii="Times New Roman" w:hAnsi="Times New Roman" w:cs="Times New Roman"/>
          <w:szCs w:val="24"/>
        </w:rPr>
        <w:t>mikrodeléció</w:t>
      </w:r>
      <w:proofErr w:type="spellEnd"/>
      <w:r w:rsidRPr="00CD782F">
        <w:rPr>
          <w:rFonts w:ascii="Times New Roman" w:hAnsi="Times New Roman" w:cs="Times New Roman"/>
          <w:szCs w:val="24"/>
        </w:rPr>
        <w:t xml:space="preserve"> (</w:t>
      </w:r>
      <w:proofErr w:type="spellStart"/>
      <w:r w:rsidRPr="00CD782F">
        <w:rPr>
          <w:rFonts w:ascii="Times New Roman" w:hAnsi="Times New Roman" w:cs="Times New Roman"/>
          <w:szCs w:val="24"/>
        </w:rPr>
        <w:t>DiGeorge</w:t>
      </w:r>
      <w:proofErr w:type="spellEnd"/>
      <w:r w:rsidRPr="00CD782F">
        <w:rPr>
          <w:rFonts w:ascii="Times New Roman" w:hAnsi="Times New Roman" w:cs="Times New Roman"/>
          <w:szCs w:val="24"/>
        </w:rPr>
        <w:t>-szindróma) volt, de kimutatásra került „</w:t>
      </w:r>
      <w:proofErr w:type="spellStart"/>
      <w:r w:rsidRPr="00CD782F">
        <w:rPr>
          <w:rFonts w:ascii="Times New Roman" w:hAnsi="Times New Roman" w:cs="Times New Roman"/>
          <w:szCs w:val="24"/>
        </w:rPr>
        <w:t>nested</w:t>
      </w:r>
      <w:proofErr w:type="spellEnd"/>
      <w:r w:rsidRPr="00CD782F">
        <w:rPr>
          <w:rFonts w:ascii="Times New Roman" w:hAnsi="Times New Roman" w:cs="Times New Roman"/>
          <w:szCs w:val="24"/>
        </w:rPr>
        <w:t xml:space="preserve">” </w:t>
      </w:r>
      <w:proofErr w:type="spellStart"/>
      <w:r w:rsidRPr="00CD782F">
        <w:rPr>
          <w:rFonts w:ascii="Times New Roman" w:hAnsi="Times New Roman" w:cs="Times New Roman"/>
          <w:szCs w:val="24"/>
        </w:rPr>
        <w:t>proximalis</w:t>
      </w:r>
      <w:proofErr w:type="spellEnd"/>
      <w:r w:rsidRPr="00CD782F">
        <w:rPr>
          <w:rFonts w:ascii="Times New Roman" w:hAnsi="Times New Roman" w:cs="Times New Roman"/>
          <w:szCs w:val="24"/>
        </w:rPr>
        <w:t xml:space="preserve"> (LCR A-B), centralis </w:t>
      </w:r>
      <w:proofErr w:type="spellStart"/>
      <w:r w:rsidRPr="00CD782F">
        <w:rPr>
          <w:rFonts w:ascii="Times New Roman" w:hAnsi="Times New Roman" w:cs="Times New Roman"/>
          <w:szCs w:val="24"/>
        </w:rPr>
        <w:t>deléció</w:t>
      </w:r>
      <w:proofErr w:type="spellEnd"/>
      <w:r w:rsidRPr="00CD782F">
        <w:rPr>
          <w:rFonts w:ascii="Times New Roman" w:hAnsi="Times New Roman" w:cs="Times New Roman"/>
          <w:szCs w:val="24"/>
        </w:rPr>
        <w:t xml:space="preserve"> (LCR C-D), valamint </w:t>
      </w:r>
      <w:proofErr w:type="spellStart"/>
      <w:r w:rsidRPr="00CD782F">
        <w:rPr>
          <w:rFonts w:ascii="Times New Roman" w:hAnsi="Times New Roman" w:cs="Times New Roman"/>
          <w:szCs w:val="24"/>
        </w:rPr>
        <w:t>proximalis</w:t>
      </w:r>
      <w:proofErr w:type="spellEnd"/>
      <w:r w:rsidRPr="00CD782F">
        <w:rPr>
          <w:rFonts w:ascii="Times New Roman" w:hAnsi="Times New Roman" w:cs="Times New Roman"/>
          <w:szCs w:val="24"/>
        </w:rPr>
        <w:t xml:space="preserve"> (LCR A-D) és </w:t>
      </w:r>
      <w:proofErr w:type="spellStart"/>
      <w:r w:rsidRPr="00CD782F">
        <w:rPr>
          <w:rFonts w:ascii="Times New Roman" w:hAnsi="Times New Roman" w:cs="Times New Roman"/>
          <w:szCs w:val="24"/>
        </w:rPr>
        <w:t>distalis</w:t>
      </w:r>
      <w:proofErr w:type="spellEnd"/>
      <w:r w:rsidRPr="00CD782F">
        <w:rPr>
          <w:rFonts w:ascii="Times New Roman" w:hAnsi="Times New Roman" w:cs="Times New Roman"/>
          <w:szCs w:val="24"/>
        </w:rPr>
        <w:t xml:space="preserve"> </w:t>
      </w:r>
      <w:proofErr w:type="spellStart"/>
      <w:r w:rsidRPr="00CD782F">
        <w:rPr>
          <w:rFonts w:ascii="Times New Roman" w:hAnsi="Times New Roman" w:cs="Times New Roman"/>
          <w:szCs w:val="24"/>
        </w:rPr>
        <w:t>duplikáció</w:t>
      </w:r>
      <w:proofErr w:type="spellEnd"/>
      <w:r w:rsidRPr="00CD782F">
        <w:rPr>
          <w:rFonts w:ascii="Times New Roman" w:hAnsi="Times New Roman" w:cs="Times New Roman"/>
          <w:szCs w:val="24"/>
        </w:rPr>
        <w:t xml:space="preserve"> (LCR D-E, LCR D-H, LCR E-H, LCR F-H) és ezek ritka kombinációja is. A szegregációs vizsgálat familiáris előfordulást a patogén CNV-k 18%-</w:t>
      </w:r>
      <w:proofErr w:type="spellStart"/>
      <w:r w:rsidRPr="00CD782F">
        <w:rPr>
          <w:rFonts w:ascii="Times New Roman" w:hAnsi="Times New Roman" w:cs="Times New Roman"/>
          <w:szCs w:val="24"/>
        </w:rPr>
        <w:t>ában</w:t>
      </w:r>
      <w:proofErr w:type="spellEnd"/>
      <w:r w:rsidRPr="00CD782F">
        <w:rPr>
          <w:rFonts w:ascii="Times New Roman" w:hAnsi="Times New Roman" w:cs="Times New Roman"/>
          <w:szCs w:val="24"/>
        </w:rPr>
        <w:t xml:space="preserve"> igazolt. A </w:t>
      </w:r>
      <w:proofErr w:type="spellStart"/>
      <w:r w:rsidRPr="00CD782F">
        <w:rPr>
          <w:rFonts w:ascii="Times New Roman" w:hAnsi="Times New Roman" w:cs="Times New Roman"/>
          <w:szCs w:val="24"/>
        </w:rPr>
        <w:t>probandek</w:t>
      </w:r>
      <w:proofErr w:type="spellEnd"/>
      <w:r w:rsidRPr="00CD782F">
        <w:rPr>
          <w:rFonts w:ascii="Times New Roman" w:hAnsi="Times New Roman" w:cs="Times New Roman"/>
          <w:szCs w:val="24"/>
        </w:rPr>
        <w:t xml:space="preserve"> és érintett családtagjaik nagy </w:t>
      </w:r>
      <w:proofErr w:type="spellStart"/>
      <w:r w:rsidRPr="00CD782F">
        <w:rPr>
          <w:rFonts w:ascii="Times New Roman" w:hAnsi="Times New Roman" w:cs="Times New Roman"/>
          <w:szCs w:val="24"/>
        </w:rPr>
        <w:t>fenotípusos</w:t>
      </w:r>
      <w:proofErr w:type="spellEnd"/>
      <w:r w:rsidRPr="00CD782F">
        <w:rPr>
          <w:rFonts w:ascii="Times New Roman" w:hAnsi="Times New Roman" w:cs="Times New Roman"/>
          <w:szCs w:val="24"/>
        </w:rPr>
        <w:t xml:space="preserve"> variabilitást mutattak. </w:t>
      </w:r>
    </w:p>
    <w:p w:rsidR="00CD782F" w:rsidRDefault="00CD782F" w:rsidP="00CD782F">
      <w:pPr>
        <w:jc w:val="both"/>
        <w:rPr>
          <w:rFonts w:ascii="Times New Roman" w:hAnsi="Times New Roman" w:cs="Times New Roman"/>
          <w:szCs w:val="24"/>
        </w:rPr>
      </w:pPr>
      <w:r w:rsidRPr="00CD782F">
        <w:rPr>
          <w:rFonts w:ascii="Times New Roman" w:hAnsi="Times New Roman" w:cs="Times New Roman"/>
          <w:b/>
          <w:szCs w:val="24"/>
        </w:rPr>
        <w:t>Következtetés</w:t>
      </w:r>
      <w:r w:rsidRPr="00CD782F">
        <w:rPr>
          <w:rFonts w:ascii="Times New Roman" w:hAnsi="Times New Roman" w:cs="Times New Roman"/>
          <w:szCs w:val="24"/>
        </w:rPr>
        <w:t xml:space="preserve">: Változatos klinikai manifesztációja miatt a 22q11 </w:t>
      </w:r>
      <w:proofErr w:type="spellStart"/>
      <w:r w:rsidRPr="00CD782F">
        <w:rPr>
          <w:rFonts w:ascii="Times New Roman" w:hAnsi="Times New Roman" w:cs="Times New Roman"/>
          <w:szCs w:val="24"/>
        </w:rPr>
        <w:t>mikrodeléció</w:t>
      </w:r>
      <w:proofErr w:type="spellEnd"/>
      <w:r w:rsidRPr="00CD782F">
        <w:rPr>
          <w:rFonts w:ascii="Times New Roman" w:hAnsi="Times New Roman" w:cs="Times New Roman"/>
          <w:szCs w:val="24"/>
        </w:rPr>
        <w:t>/</w:t>
      </w:r>
      <w:proofErr w:type="spellStart"/>
      <w:r w:rsidRPr="00CD782F">
        <w:rPr>
          <w:rFonts w:ascii="Times New Roman" w:hAnsi="Times New Roman" w:cs="Times New Roman"/>
          <w:szCs w:val="24"/>
        </w:rPr>
        <w:t>duplikáció</w:t>
      </w:r>
      <w:proofErr w:type="spellEnd"/>
      <w:r w:rsidRPr="00CD782F">
        <w:rPr>
          <w:rFonts w:ascii="Times New Roman" w:hAnsi="Times New Roman" w:cs="Times New Roman"/>
          <w:szCs w:val="24"/>
        </w:rPr>
        <w:t xml:space="preserve"> diagnosztikus nehézséget jelenthet, így az időben elvégzett szisztematikus genetikai vizsgálat számos haszonnal kecsegtethet a CHD-s betegpopulációban, melyre az MLPA vizsgálat gyorsasága és költséghatékonysága miatt alkalmas. A korai diagnózis az optimálisabb betegellátást és felnőttkorban a pozitív családtervezést segítheti elő.</w:t>
      </w:r>
    </w:p>
    <w:p w:rsidR="00CD782F" w:rsidRDefault="00CD782F" w:rsidP="00CD782F">
      <w:pPr>
        <w:jc w:val="both"/>
        <w:rPr>
          <w:rFonts w:ascii="Times New Roman" w:hAnsi="Times New Roman" w:cs="Times New Roman"/>
          <w:szCs w:val="24"/>
        </w:rPr>
      </w:pPr>
    </w:p>
    <w:p w:rsidR="00CD782F" w:rsidRDefault="00CD782F">
      <w:pPr>
        <w:spacing w:after="160" w:line="259" w:lineRule="auto"/>
        <w:rPr>
          <w:rFonts w:ascii="Times New Roman" w:hAnsi="Times New Roman" w:cs="Times New Roman"/>
          <w:szCs w:val="24"/>
        </w:rPr>
      </w:pPr>
      <w:r>
        <w:rPr>
          <w:rFonts w:ascii="Times New Roman" w:hAnsi="Times New Roman" w:cs="Times New Roman"/>
          <w:szCs w:val="24"/>
        </w:rPr>
        <w:br w:type="page"/>
      </w:r>
    </w:p>
    <w:p w:rsidR="00F85CB4" w:rsidRPr="00F85CB4" w:rsidRDefault="00F85CB4" w:rsidP="00F85CB4">
      <w:pPr>
        <w:spacing w:after="0"/>
        <w:jc w:val="center"/>
        <w:rPr>
          <w:rFonts w:eastAsia="Calibri"/>
          <w:b/>
          <w:szCs w:val="24"/>
        </w:rPr>
      </w:pPr>
      <w:r w:rsidRPr="008C189A">
        <w:rPr>
          <w:rFonts w:eastAsia="Calibri"/>
          <w:b/>
          <w:szCs w:val="24"/>
        </w:rPr>
        <w:lastRenderedPageBreak/>
        <w:t>Középvonali ajak-, szájpadhasadék és ami még a háttérben megbújhat (esetbemutatás)</w:t>
      </w:r>
    </w:p>
    <w:p w:rsidR="00F85CB4" w:rsidRPr="00F85CB4" w:rsidRDefault="00F85CB4" w:rsidP="00F85CB4">
      <w:pPr>
        <w:spacing w:after="0"/>
        <w:jc w:val="center"/>
        <w:rPr>
          <w:rFonts w:eastAsia="Calibri"/>
          <w:i/>
          <w:iCs/>
          <w:szCs w:val="24"/>
        </w:rPr>
      </w:pPr>
      <w:r w:rsidRPr="00F85CB4">
        <w:rPr>
          <w:rFonts w:eastAsia="Calibri"/>
          <w:i/>
          <w:iCs/>
          <w:szCs w:val="24"/>
          <w:u w:val="single"/>
        </w:rPr>
        <w:t>Zsigmond Anna</w:t>
      </w:r>
      <w:r w:rsidRPr="00F85CB4">
        <w:rPr>
          <w:rFonts w:eastAsia="Calibri"/>
          <w:i/>
          <w:iCs/>
          <w:szCs w:val="24"/>
          <w:u w:val="single"/>
          <w:vertAlign w:val="superscript"/>
        </w:rPr>
        <w:t>1</w:t>
      </w:r>
      <w:r w:rsidRPr="00F85CB4">
        <w:rPr>
          <w:rFonts w:eastAsia="Calibri"/>
          <w:i/>
          <w:iCs/>
          <w:szCs w:val="24"/>
        </w:rPr>
        <w:t xml:space="preserve">, </w:t>
      </w:r>
      <w:proofErr w:type="spellStart"/>
      <w:r w:rsidRPr="00F85CB4">
        <w:rPr>
          <w:rFonts w:eastAsia="Calibri"/>
          <w:i/>
          <w:iCs/>
          <w:szCs w:val="24"/>
        </w:rPr>
        <w:t>Hadzsiev</w:t>
      </w:r>
      <w:proofErr w:type="spellEnd"/>
      <w:r w:rsidRPr="00F85CB4">
        <w:rPr>
          <w:rFonts w:eastAsia="Calibri"/>
          <w:i/>
          <w:iCs/>
          <w:szCs w:val="24"/>
        </w:rPr>
        <w:t xml:space="preserve"> Kinga</w:t>
      </w:r>
      <w:r w:rsidRPr="00F85CB4">
        <w:rPr>
          <w:rFonts w:eastAsia="Calibri"/>
          <w:i/>
          <w:iCs/>
          <w:szCs w:val="24"/>
          <w:vertAlign w:val="superscript"/>
        </w:rPr>
        <w:t>1</w:t>
      </w:r>
      <w:r w:rsidRPr="00F85CB4">
        <w:rPr>
          <w:rFonts w:eastAsia="Calibri"/>
          <w:i/>
          <w:iCs/>
          <w:szCs w:val="24"/>
        </w:rPr>
        <w:t>, Till Ágnes</w:t>
      </w:r>
      <w:r w:rsidRPr="00F85CB4">
        <w:rPr>
          <w:rFonts w:eastAsia="Calibri"/>
          <w:i/>
          <w:iCs/>
          <w:szCs w:val="24"/>
          <w:vertAlign w:val="superscript"/>
        </w:rPr>
        <w:t>1</w:t>
      </w:r>
      <w:r w:rsidRPr="00F85CB4">
        <w:rPr>
          <w:rFonts w:eastAsia="Calibri"/>
          <w:i/>
          <w:iCs/>
          <w:szCs w:val="24"/>
        </w:rPr>
        <w:t xml:space="preserve">, </w:t>
      </w:r>
      <w:proofErr w:type="spellStart"/>
      <w:r w:rsidRPr="00F85CB4">
        <w:rPr>
          <w:rFonts w:eastAsia="Calibri"/>
          <w:i/>
          <w:iCs/>
          <w:szCs w:val="24"/>
        </w:rPr>
        <w:t>Vástyán</w:t>
      </w:r>
      <w:proofErr w:type="spellEnd"/>
      <w:r w:rsidRPr="00F85CB4">
        <w:rPr>
          <w:rFonts w:eastAsia="Calibri"/>
          <w:i/>
          <w:iCs/>
          <w:szCs w:val="24"/>
        </w:rPr>
        <w:t xml:space="preserve"> Attila</w:t>
      </w:r>
      <w:r w:rsidRPr="00F85CB4">
        <w:rPr>
          <w:rFonts w:eastAsia="Calibri"/>
          <w:i/>
          <w:iCs/>
          <w:szCs w:val="24"/>
          <w:vertAlign w:val="superscript"/>
        </w:rPr>
        <w:t>2</w:t>
      </w:r>
    </w:p>
    <w:p w:rsidR="00F85CB4" w:rsidRDefault="00F85CB4" w:rsidP="00F85CB4">
      <w:pPr>
        <w:spacing w:after="0"/>
        <w:jc w:val="center"/>
        <w:rPr>
          <w:rFonts w:eastAsia="Calibri"/>
          <w:szCs w:val="24"/>
          <w:vertAlign w:val="superscript"/>
        </w:rPr>
      </w:pPr>
      <w:r w:rsidRPr="008C189A">
        <w:rPr>
          <w:rFonts w:eastAsia="Calibri"/>
          <w:szCs w:val="24"/>
        </w:rPr>
        <w:t>PTE KK Orvosi Genetikai Intézet, Pécs</w:t>
      </w:r>
      <w:r w:rsidRPr="008C189A">
        <w:rPr>
          <w:rFonts w:eastAsia="Calibri"/>
          <w:szCs w:val="24"/>
          <w:vertAlign w:val="superscript"/>
        </w:rPr>
        <w:t>1</w:t>
      </w:r>
      <w:r w:rsidRPr="008C189A">
        <w:rPr>
          <w:rFonts w:eastAsia="Calibri"/>
          <w:szCs w:val="24"/>
        </w:rPr>
        <w:t>; PTE KK Gyermekgyógyászati Klinika, Gyermek Manuális Tanszék, Pécs</w:t>
      </w:r>
      <w:r w:rsidRPr="008C189A">
        <w:rPr>
          <w:rFonts w:eastAsia="Calibri"/>
          <w:szCs w:val="24"/>
          <w:vertAlign w:val="superscript"/>
        </w:rPr>
        <w:t>2</w:t>
      </w:r>
    </w:p>
    <w:p w:rsidR="00F85CB4" w:rsidRPr="00F85CB4" w:rsidRDefault="00F85CB4" w:rsidP="00F85CB4">
      <w:pPr>
        <w:spacing w:after="0"/>
        <w:jc w:val="center"/>
        <w:rPr>
          <w:rFonts w:eastAsia="Calibri"/>
          <w:szCs w:val="24"/>
          <w:vertAlign w:val="superscript"/>
        </w:rPr>
      </w:pPr>
    </w:p>
    <w:p w:rsidR="00F85CB4" w:rsidRPr="00F85CB4" w:rsidRDefault="00F85CB4" w:rsidP="00F85CB4">
      <w:pPr>
        <w:spacing w:after="160"/>
        <w:jc w:val="both"/>
        <w:rPr>
          <w:rFonts w:ascii="Times New Roman" w:eastAsia="Calibri" w:hAnsi="Times New Roman" w:cs="Times New Roman"/>
          <w:color w:val="000000"/>
          <w:szCs w:val="24"/>
          <w:shd w:val="clear" w:color="auto" w:fill="EDEBE9"/>
          <w:lang w:val="en-US"/>
        </w:rPr>
      </w:pPr>
      <w:r w:rsidRPr="00F85CB4">
        <w:rPr>
          <w:rFonts w:ascii="Times New Roman" w:eastAsia="Calibri" w:hAnsi="Times New Roman" w:cs="Times New Roman"/>
          <w:szCs w:val="24"/>
        </w:rPr>
        <w:t xml:space="preserve">Bevezetés: Bár az ajak- és szájpadhasadék gyakran előforduló rendellenesség, ezek középvonali előfordulása igen ritka. A közelmúltban két </w:t>
      </w:r>
      <w:proofErr w:type="spellStart"/>
      <w:r w:rsidRPr="00F85CB4">
        <w:rPr>
          <w:rFonts w:ascii="Times New Roman" w:eastAsia="Calibri" w:hAnsi="Times New Roman" w:cs="Times New Roman"/>
          <w:szCs w:val="24"/>
        </w:rPr>
        <w:t>median</w:t>
      </w:r>
      <w:proofErr w:type="spellEnd"/>
      <w:r w:rsidRPr="00F85CB4">
        <w:rPr>
          <w:rFonts w:ascii="Times New Roman" w:eastAsia="Calibri" w:hAnsi="Times New Roman" w:cs="Times New Roman"/>
          <w:szCs w:val="24"/>
        </w:rPr>
        <w:t xml:space="preserve"> ajak- és szájpadhasadékkal született gyermek került a látóterünkbe. Anyag és módszer: Betegeinknél a középvonali archasadékon túl egyéb </w:t>
      </w:r>
      <w:proofErr w:type="spellStart"/>
      <w:r w:rsidRPr="00F85CB4">
        <w:rPr>
          <w:rFonts w:ascii="Times New Roman" w:eastAsia="Calibri" w:hAnsi="Times New Roman" w:cs="Times New Roman"/>
          <w:szCs w:val="24"/>
        </w:rPr>
        <w:t>dysmorphiás</w:t>
      </w:r>
      <w:proofErr w:type="spellEnd"/>
      <w:r w:rsidRPr="00F85CB4">
        <w:rPr>
          <w:rFonts w:ascii="Times New Roman" w:eastAsia="Calibri" w:hAnsi="Times New Roman" w:cs="Times New Roman"/>
          <w:szCs w:val="24"/>
        </w:rPr>
        <w:t xml:space="preserve"> jegyeket is észleltünk, továbbá a koponya MR vizsgálat mindkettőjüknél középvonali központi idegrendszeri fejlődési rendellenességet mutatott, a klinikai kép felvette </w:t>
      </w:r>
      <w:proofErr w:type="spellStart"/>
      <w:r w:rsidRPr="00F85CB4">
        <w:rPr>
          <w:rFonts w:ascii="Times New Roman" w:eastAsia="Calibri" w:hAnsi="Times New Roman" w:cs="Times New Roman"/>
          <w:szCs w:val="24"/>
        </w:rPr>
        <w:t>frontonasalis</w:t>
      </w:r>
      <w:proofErr w:type="spellEnd"/>
      <w:r w:rsidRPr="00F85CB4">
        <w:rPr>
          <w:rFonts w:ascii="Times New Roman" w:eastAsia="Calibri" w:hAnsi="Times New Roman" w:cs="Times New Roman"/>
          <w:szCs w:val="24"/>
        </w:rPr>
        <w:t xml:space="preserve"> </w:t>
      </w:r>
      <w:proofErr w:type="spellStart"/>
      <w:r w:rsidRPr="00F85CB4">
        <w:rPr>
          <w:rFonts w:ascii="Times New Roman" w:eastAsia="Calibri" w:hAnsi="Times New Roman" w:cs="Times New Roman"/>
          <w:szCs w:val="24"/>
        </w:rPr>
        <w:t>dysplasia</w:t>
      </w:r>
      <w:proofErr w:type="spellEnd"/>
      <w:r w:rsidRPr="00F85CB4">
        <w:rPr>
          <w:rFonts w:ascii="Times New Roman" w:eastAsia="Calibri" w:hAnsi="Times New Roman" w:cs="Times New Roman"/>
          <w:szCs w:val="24"/>
        </w:rPr>
        <w:t xml:space="preserve"> (FND) lehetőségét.</w:t>
      </w:r>
      <w:r w:rsidRPr="00F85CB4">
        <w:rPr>
          <w:rFonts w:ascii="Times New Roman" w:eastAsia="Calibri" w:hAnsi="Times New Roman" w:cs="Times New Roman"/>
          <w:color w:val="000000"/>
          <w:szCs w:val="24"/>
          <w:shd w:val="clear" w:color="auto" w:fill="EDEBE9"/>
          <w:lang w:val="en-US"/>
        </w:rPr>
        <w:t xml:space="preserve"> </w:t>
      </w:r>
      <w:r w:rsidRPr="00F85CB4">
        <w:rPr>
          <w:rFonts w:ascii="Times New Roman" w:eastAsia="Calibri" w:hAnsi="Times New Roman" w:cs="Times New Roman"/>
          <w:szCs w:val="24"/>
        </w:rPr>
        <w:t xml:space="preserve">Eredmények: Mindkét gyermeknél </w:t>
      </w:r>
      <w:proofErr w:type="spellStart"/>
      <w:r w:rsidRPr="00F85CB4">
        <w:rPr>
          <w:rFonts w:ascii="Times New Roman" w:eastAsia="Calibri" w:hAnsi="Times New Roman" w:cs="Times New Roman"/>
          <w:szCs w:val="24"/>
        </w:rPr>
        <w:t>teljesexom-szekvenálás</w:t>
      </w:r>
      <w:proofErr w:type="spellEnd"/>
      <w:r w:rsidRPr="00F85CB4">
        <w:rPr>
          <w:rFonts w:ascii="Times New Roman" w:eastAsia="Calibri" w:hAnsi="Times New Roman" w:cs="Times New Roman"/>
          <w:szCs w:val="24"/>
        </w:rPr>
        <w:t xml:space="preserve"> vizsgálat történt. Az első kisfiúnál - bár a FND </w:t>
      </w:r>
      <w:proofErr w:type="spellStart"/>
      <w:r w:rsidRPr="00F85CB4">
        <w:rPr>
          <w:rFonts w:ascii="Times New Roman" w:eastAsia="Calibri" w:hAnsi="Times New Roman" w:cs="Times New Roman"/>
          <w:szCs w:val="24"/>
        </w:rPr>
        <w:t>diagnosztikis</w:t>
      </w:r>
      <w:proofErr w:type="spellEnd"/>
      <w:r w:rsidRPr="00F85CB4">
        <w:rPr>
          <w:rFonts w:ascii="Times New Roman" w:eastAsia="Calibri" w:hAnsi="Times New Roman" w:cs="Times New Roman"/>
          <w:szCs w:val="24"/>
        </w:rPr>
        <w:t xml:space="preserve"> kritériumokat teljesíti – ennek genetikai hátterét nem sikerült kimutatni. A második gyermek esetében a vizsgálat folyamatban van. Következtetés: Eseteink tanulsága, hogy a középvonali archasadék észlelése esetén körültekintően kell eljárni, az esetlegesen társuló középvonali központi idegrendszeri fejlődési rendellenességek tisztázására képalkotó vizsgálatok elvégzése javasolt. </w:t>
      </w:r>
    </w:p>
    <w:p w:rsidR="00C05FA0" w:rsidRDefault="00C05FA0">
      <w:pPr>
        <w:spacing w:after="160" w:line="259" w:lineRule="auto"/>
        <w:rPr>
          <w:rFonts w:ascii="Times New Roman" w:hAnsi="Times New Roman" w:cs="Times New Roman"/>
        </w:rPr>
      </w:pPr>
      <w:r>
        <w:rPr>
          <w:rFonts w:ascii="Times New Roman" w:hAnsi="Times New Roman" w:cs="Times New Roman"/>
        </w:rPr>
        <w:br w:type="page"/>
      </w:r>
    </w:p>
    <w:p w:rsidR="00C05FA0" w:rsidRPr="00C05FA0" w:rsidRDefault="00C05FA0" w:rsidP="00C05FA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jc w:val="center"/>
        <w:rPr>
          <w:rFonts w:asciiTheme="minorHAnsi" w:hAnsiTheme="minorHAnsi"/>
          <w:b/>
          <w:bCs/>
          <w:sz w:val="22"/>
          <w:szCs w:val="22"/>
          <w:lang w:val="hu-HU"/>
        </w:rPr>
      </w:pPr>
      <w:r w:rsidRPr="00C05FA0">
        <w:rPr>
          <w:rFonts w:asciiTheme="minorHAnsi" w:hAnsiTheme="minorHAnsi"/>
          <w:b/>
          <w:bCs/>
          <w:sz w:val="22"/>
          <w:szCs w:val="22"/>
          <w:lang w:val="hu-HU"/>
        </w:rPr>
        <w:lastRenderedPageBreak/>
        <w:t>22q13.1</w:t>
      </w:r>
      <w:r w:rsidRPr="00C05FA0">
        <w:rPr>
          <w:rFonts w:asciiTheme="minorHAnsi" w:hAnsiTheme="minorHAnsi" w:cs="Times New Roman"/>
          <w:b/>
          <w:bCs/>
          <w:sz w:val="22"/>
          <w:szCs w:val="22"/>
          <w:lang w:val="hu-HU"/>
        </w:rPr>
        <w:t>→</w:t>
      </w:r>
      <w:r w:rsidRPr="00C05FA0">
        <w:rPr>
          <w:rFonts w:asciiTheme="minorHAnsi" w:hAnsiTheme="minorHAnsi"/>
          <w:b/>
          <w:bCs/>
          <w:sz w:val="22"/>
          <w:szCs w:val="22"/>
          <w:lang w:val="hu-HU"/>
        </w:rPr>
        <w:t xml:space="preserve">qter </w:t>
      </w:r>
      <w:proofErr w:type="spellStart"/>
      <w:r w:rsidRPr="00C05FA0">
        <w:rPr>
          <w:rFonts w:asciiTheme="minorHAnsi" w:hAnsiTheme="minorHAnsi"/>
          <w:b/>
          <w:bCs/>
          <w:sz w:val="22"/>
          <w:szCs w:val="22"/>
          <w:lang w:val="hu-HU"/>
        </w:rPr>
        <w:t>dupikáció</w:t>
      </w:r>
      <w:proofErr w:type="spellEnd"/>
      <w:r w:rsidRPr="00C05FA0">
        <w:rPr>
          <w:rFonts w:asciiTheme="minorHAnsi" w:hAnsiTheme="minorHAnsi"/>
          <w:b/>
          <w:bCs/>
          <w:sz w:val="22"/>
          <w:szCs w:val="22"/>
          <w:lang w:val="hu-HU"/>
        </w:rPr>
        <w:t xml:space="preserve"> </w:t>
      </w:r>
      <w:proofErr w:type="spellStart"/>
      <w:r w:rsidRPr="00C05FA0">
        <w:rPr>
          <w:rFonts w:asciiTheme="minorHAnsi" w:hAnsiTheme="minorHAnsi"/>
          <w:b/>
          <w:bCs/>
          <w:sz w:val="22"/>
          <w:szCs w:val="22"/>
          <w:lang w:val="hu-HU"/>
        </w:rPr>
        <w:t>paternalis</w:t>
      </w:r>
      <w:proofErr w:type="spellEnd"/>
      <w:r w:rsidRPr="00C05FA0">
        <w:rPr>
          <w:rFonts w:asciiTheme="minorHAnsi" w:hAnsiTheme="minorHAnsi"/>
          <w:b/>
          <w:bCs/>
          <w:sz w:val="22"/>
          <w:szCs w:val="22"/>
          <w:lang w:val="hu-HU"/>
        </w:rPr>
        <w:t xml:space="preserve"> 22-es kromoszóma pericentrikus inverzió talaján: esetbemutatás</w:t>
      </w:r>
    </w:p>
    <w:p w:rsidR="00C05FA0" w:rsidRPr="00C05FA0" w:rsidRDefault="00C05FA0" w:rsidP="00C05FA0">
      <w:pPr>
        <w:pStyle w:val="Nincstrkz"/>
        <w:jc w:val="center"/>
        <w:rPr>
          <w:rFonts w:asciiTheme="minorHAnsi" w:hAnsiTheme="minorHAnsi"/>
          <w:i/>
          <w:iCs/>
          <w:sz w:val="22"/>
          <w:szCs w:val="22"/>
          <w:lang w:val="hu-HU"/>
        </w:rPr>
      </w:pPr>
      <w:proofErr w:type="spellStart"/>
      <w:r w:rsidRPr="00153775">
        <w:rPr>
          <w:rFonts w:asciiTheme="minorHAnsi" w:hAnsiTheme="minorHAnsi"/>
          <w:i/>
          <w:iCs/>
          <w:sz w:val="22"/>
          <w:szCs w:val="22"/>
          <w:u w:val="single"/>
          <w:lang w:val="hu-HU"/>
        </w:rPr>
        <w:t>Nyuzó</w:t>
      </w:r>
      <w:proofErr w:type="spellEnd"/>
      <w:r w:rsidRPr="00153775">
        <w:rPr>
          <w:rFonts w:asciiTheme="minorHAnsi" w:hAnsiTheme="minorHAnsi"/>
          <w:i/>
          <w:iCs/>
          <w:sz w:val="22"/>
          <w:szCs w:val="22"/>
          <w:u w:val="single"/>
          <w:lang w:val="hu-HU"/>
        </w:rPr>
        <w:t xml:space="preserve"> Ágnes</w:t>
      </w:r>
      <w:r w:rsidRPr="00153775">
        <w:rPr>
          <w:rFonts w:asciiTheme="minorHAnsi" w:hAnsiTheme="minorHAnsi"/>
          <w:i/>
          <w:iCs/>
          <w:sz w:val="22"/>
          <w:szCs w:val="22"/>
          <w:u w:val="single"/>
          <w:vertAlign w:val="superscript"/>
          <w:lang w:val="hu-HU"/>
        </w:rPr>
        <w:t>1</w:t>
      </w:r>
      <w:r w:rsidRPr="00C05FA0">
        <w:rPr>
          <w:rFonts w:asciiTheme="minorHAnsi" w:hAnsiTheme="minorHAnsi"/>
          <w:i/>
          <w:iCs/>
          <w:sz w:val="22"/>
          <w:szCs w:val="22"/>
          <w:lang w:val="hu-HU"/>
        </w:rPr>
        <w:t>, Kosaras Éva</w:t>
      </w:r>
      <w:r w:rsidRPr="00C05FA0">
        <w:rPr>
          <w:rFonts w:asciiTheme="minorHAnsi" w:hAnsiTheme="minorHAnsi"/>
          <w:i/>
          <w:iCs/>
          <w:sz w:val="22"/>
          <w:szCs w:val="22"/>
          <w:vertAlign w:val="superscript"/>
          <w:lang w:val="hu-HU"/>
        </w:rPr>
        <w:t>1</w:t>
      </w:r>
      <w:r w:rsidRPr="00C05FA0">
        <w:rPr>
          <w:rFonts w:asciiTheme="minorHAnsi" w:hAnsiTheme="minorHAnsi"/>
          <w:i/>
          <w:iCs/>
          <w:sz w:val="22"/>
          <w:szCs w:val="22"/>
          <w:lang w:val="hu-HU"/>
        </w:rPr>
        <w:t xml:space="preserve">, </w:t>
      </w:r>
      <w:proofErr w:type="spellStart"/>
      <w:r w:rsidRPr="00C05FA0">
        <w:rPr>
          <w:rFonts w:asciiTheme="minorHAnsi" w:hAnsiTheme="minorHAnsi"/>
          <w:i/>
          <w:iCs/>
          <w:sz w:val="22"/>
          <w:szCs w:val="22"/>
          <w:lang w:val="hu-HU"/>
        </w:rPr>
        <w:t>Ujfalusi</w:t>
      </w:r>
      <w:proofErr w:type="spellEnd"/>
      <w:r w:rsidRPr="00C05FA0">
        <w:rPr>
          <w:rFonts w:asciiTheme="minorHAnsi" w:hAnsiTheme="minorHAnsi"/>
          <w:i/>
          <w:iCs/>
          <w:sz w:val="22"/>
          <w:szCs w:val="22"/>
          <w:lang w:val="hu-HU"/>
        </w:rPr>
        <w:t xml:space="preserve"> Anikó</w:t>
      </w:r>
      <w:r w:rsidRPr="00C05FA0">
        <w:rPr>
          <w:rFonts w:asciiTheme="minorHAnsi" w:hAnsiTheme="minorHAnsi"/>
          <w:i/>
          <w:iCs/>
          <w:sz w:val="22"/>
          <w:szCs w:val="22"/>
          <w:vertAlign w:val="superscript"/>
          <w:lang w:val="hu-HU"/>
        </w:rPr>
        <w:t>2</w:t>
      </w:r>
      <w:r w:rsidRPr="00C05FA0">
        <w:rPr>
          <w:rFonts w:asciiTheme="minorHAnsi" w:hAnsiTheme="minorHAnsi"/>
          <w:i/>
          <w:iCs/>
          <w:sz w:val="22"/>
          <w:szCs w:val="22"/>
          <w:lang w:val="hu-HU"/>
        </w:rPr>
        <w:t xml:space="preserve">, </w:t>
      </w:r>
      <w:proofErr w:type="spellStart"/>
      <w:r w:rsidRPr="00C05FA0">
        <w:rPr>
          <w:rFonts w:asciiTheme="minorHAnsi" w:hAnsiTheme="minorHAnsi"/>
          <w:i/>
          <w:iCs/>
          <w:sz w:val="22"/>
          <w:szCs w:val="22"/>
          <w:lang w:val="hu-HU"/>
        </w:rPr>
        <w:t>Szakszon</w:t>
      </w:r>
      <w:proofErr w:type="spellEnd"/>
      <w:r w:rsidRPr="00C05FA0">
        <w:rPr>
          <w:rFonts w:asciiTheme="minorHAnsi" w:hAnsiTheme="minorHAnsi"/>
          <w:i/>
          <w:iCs/>
          <w:sz w:val="22"/>
          <w:szCs w:val="22"/>
          <w:lang w:val="hu-HU"/>
        </w:rPr>
        <w:t xml:space="preserve"> Katalin</w:t>
      </w:r>
      <w:r w:rsidRPr="00C05FA0">
        <w:rPr>
          <w:rFonts w:asciiTheme="minorHAnsi" w:hAnsiTheme="minorHAnsi"/>
          <w:i/>
          <w:iCs/>
          <w:sz w:val="22"/>
          <w:szCs w:val="22"/>
          <w:vertAlign w:val="superscript"/>
          <w:lang w:val="hu-HU"/>
        </w:rPr>
        <w:t>3</w:t>
      </w:r>
    </w:p>
    <w:p w:rsidR="00C05FA0" w:rsidRPr="00C05FA0" w:rsidRDefault="00C05FA0" w:rsidP="00C05FA0">
      <w:pPr>
        <w:pStyle w:val="Nincstrkz"/>
        <w:jc w:val="center"/>
        <w:rPr>
          <w:rFonts w:asciiTheme="minorHAnsi" w:hAnsiTheme="minorHAnsi"/>
          <w:i/>
          <w:iCs/>
          <w:sz w:val="22"/>
          <w:szCs w:val="22"/>
          <w:lang w:val="hu-HU"/>
        </w:rPr>
      </w:pPr>
      <w:proofErr w:type="spellStart"/>
      <w:r w:rsidRPr="00C05FA0">
        <w:rPr>
          <w:rFonts w:asciiTheme="minorHAnsi" w:hAnsiTheme="minorHAnsi"/>
          <w:i/>
          <w:iCs/>
          <w:sz w:val="22"/>
          <w:szCs w:val="22"/>
          <w:lang w:val="hu-HU"/>
        </w:rPr>
        <w:t>Ujfalusi</w:t>
      </w:r>
      <w:proofErr w:type="spellEnd"/>
      <w:r w:rsidRPr="00C05FA0">
        <w:rPr>
          <w:rFonts w:asciiTheme="minorHAnsi" w:hAnsiTheme="minorHAnsi"/>
          <w:i/>
          <w:iCs/>
          <w:sz w:val="22"/>
          <w:szCs w:val="22"/>
          <w:lang w:val="hu-HU"/>
        </w:rPr>
        <w:t xml:space="preserve"> Anikó és </w:t>
      </w:r>
      <w:proofErr w:type="spellStart"/>
      <w:r w:rsidRPr="00C05FA0">
        <w:rPr>
          <w:rFonts w:asciiTheme="minorHAnsi" w:hAnsiTheme="minorHAnsi"/>
          <w:i/>
          <w:iCs/>
          <w:sz w:val="22"/>
          <w:szCs w:val="22"/>
          <w:lang w:val="hu-HU"/>
        </w:rPr>
        <w:t>Szakszon</w:t>
      </w:r>
      <w:proofErr w:type="spellEnd"/>
      <w:r w:rsidRPr="00C05FA0">
        <w:rPr>
          <w:rFonts w:asciiTheme="minorHAnsi" w:hAnsiTheme="minorHAnsi"/>
          <w:i/>
          <w:iCs/>
          <w:sz w:val="22"/>
          <w:szCs w:val="22"/>
          <w:lang w:val="hu-HU"/>
        </w:rPr>
        <w:t xml:space="preserve"> Katalin: megosztott utolsó szerzők.</w:t>
      </w:r>
    </w:p>
    <w:p w:rsidR="00C05FA0" w:rsidRPr="00C05FA0" w:rsidRDefault="00C05FA0" w:rsidP="00C05FA0">
      <w:pPr>
        <w:pStyle w:val="Default"/>
        <w:spacing w:before="0" w:line="240" w:lineRule="auto"/>
        <w:jc w:val="center"/>
        <w:rPr>
          <w:rFonts w:asciiTheme="minorHAnsi" w:hAnsiTheme="minorHAnsi"/>
          <w:sz w:val="22"/>
          <w:szCs w:val="22"/>
          <w:lang w:val="hu-HU"/>
        </w:rPr>
      </w:pPr>
      <w:r w:rsidRPr="00C05FA0">
        <w:rPr>
          <w:rFonts w:asciiTheme="minorHAnsi" w:hAnsiTheme="minorHAnsi"/>
          <w:sz w:val="22"/>
          <w:szCs w:val="22"/>
          <w:vertAlign w:val="superscript"/>
          <w:lang w:val="hu-HU"/>
        </w:rPr>
        <w:t>1</w:t>
      </w:r>
      <w:r w:rsidRPr="00C05FA0">
        <w:rPr>
          <w:rFonts w:asciiTheme="minorHAnsi" w:hAnsiTheme="minorHAnsi"/>
          <w:sz w:val="22"/>
          <w:szCs w:val="22"/>
          <w:lang w:val="hu-HU"/>
        </w:rPr>
        <w:t xml:space="preserve">B.A.Z. Megyei KK és EOK, </w:t>
      </w:r>
      <w:proofErr w:type="spellStart"/>
      <w:r w:rsidRPr="00C05FA0">
        <w:rPr>
          <w:rFonts w:asciiTheme="minorHAnsi" w:hAnsiTheme="minorHAnsi"/>
          <w:sz w:val="22"/>
          <w:szCs w:val="22"/>
          <w:lang w:val="hu-HU"/>
        </w:rPr>
        <w:t>Velkey</w:t>
      </w:r>
      <w:proofErr w:type="spellEnd"/>
      <w:r w:rsidRPr="00C05FA0">
        <w:rPr>
          <w:rFonts w:asciiTheme="minorHAnsi" w:hAnsiTheme="minorHAnsi"/>
          <w:sz w:val="22"/>
          <w:szCs w:val="22"/>
          <w:lang w:val="hu-HU"/>
        </w:rPr>
        <w:t xml:space="preserve"> László Gyermekegészségügyi Központ, Miskolc </w:t>
      </w:r>
      <w:r w:rsidRPr="00C05FA0">
        <w:rPr>
          <w:rFonts w:asciiTheme="minorHAnsi" w:hAnsiTheme="minorHAnsi"/>
          <w:sz w:val="22"/>
          <w:szCs w:val="22"/>
          <w:vertAlign w:val="superscript"/>
          <w:lang w:val="hu-HU"/>
        </w:rPr>
        <w:t>2</w:t>
      </w:r>
      <w:r w:rsidRPr="00C05FA0">
        <w:rPr>
          <w:rFonts w:asciiTheme="minorHAnsi" w:hAnsiTheme="minorHAnsi"/>
          <w:sz w:val="22"/>
          <w:szCs w:val="22"/>
          <w:lang w:val="hu-HU"/>
        </w:rPr>
        <w:t xml:space="preserve">Debreceni Egyetem Klinikai Központ, Laboratóriumi Medicina Intézet, Debrecen </w:t>
      </w:r>
      <w:r w:rsidRPr="00C05FA0">
        <w:rPr>
          <w:rFonts w:asciiTheme="minorHAnsi" w:hAnsiTheme="minorHAnsi"/>
          <w:sz w:val="22"/>
          <w:szCs w:val="22"/>
          <w:vertAlign w:val="superscript"/>
          <w:lang w:val="hu-HU"/>
        </w:rPr>
        <w:t>3</w:t>
      </w:r>
      <w:r w:rsidRPr="00C05FA0">
        <w:rPr>
          <w:rFonts w:asciiTheme="minorHAnsi" w:hAnsiTheme="minorHAnsi"/>
          <w:sz w:val="22"/>
          <w:szCs w:val="22"/>
          <w:lang w:val="hu-HU"/>
        </w:rPr>
        <w:t>Debreceni Egyetem, Klinikai Központ, Gyermekgyógyászati Intézet, Debrecen</w:t>
      </w:r>
    </w:p>
    <w:p w:rsidR="00C05FA0" w:rsidRPr="0073594F" w:rsidRDefault="00C05FA0" w:rsidP="00C05FA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0" w:line="240" w:lineRule="auto"/>
        <w:jc w:val="both"/>
        <w:rPr>
          <w:rFonts w:ascii="Times Roman" w:eastAsia="Times Roman" w:hAnsi="Times Roman" w:cs="Times Roman"/>
          <w:lang w:val="hu-HU"/>
        </w:rPr>
      </w:pPr>
    </w:p>
    <w:p w:rsidR="00CD782F" w:rsidRDefault="00C05FA0" w:rsidP="00C05FA0">
      <w:pPr>
        <w:jc w:val="both"/>
        <w:rPr>
          <w:rFonts w:ascii="Times New Roman" w:hAnsi="Times New Roman" w:cs="Times New Roman"/>
        </w:rPr>
      </w:pPr>
      <w:r w:rsidRPr="00C05FA0">
        <w:rPr>
          <w:rFonts w:ascii="Times New Roman" w:eastAsia="Times Roman" w:hAnsi="Times New Roman" w:cs="Times New Roman"/>
        </w:rPr>
        <w:t xml:space="preserve">Bevezetés: </w:t>
      </w:r>
      <w:r w:rsidRPr="00C05FA0">
        <w:rPr>
          <w:rFonts w:ascii="Times New Roman" w:hAnsi="Times New Roman" w:cs="Times New Roman"/>
        </w:rPr>
        <w:t xml:space="preserve">A </w:t>
      </w:r>
      <w:proofErr w:type="spellStart"/>
      <w:r w:rsidRPr="00C05FA0">
        <w:rPr>
          <w:rFonts w:ascii="Times New Roman" w:hAnsi="Times New Roman" w:cs="Times New Roman"/>
        </w:rPr>
        <w:t>disztális</w:t>
      </w:r>
      <w:proofErr w:type="spellEnd"/>
      <w:r w:rsidRPr="00C05FA0">
        <w:rPr>
          <w:rFonts w:ascii="Times New Roman" w:hAnsi="Times New Roman" w:cs="Times New Roman"/>
        </w:rPr>
        <w:t xml:space="preserve"> 22q </w:t>
      </w:r>
      <w:proofErr w:type="spellStart"/>
      <w:r w:rsidRPr="00C05FA0">
        <w:rPr>
          <w:rFonts w:ascii="Times New Roman" w:hAnsi="Times New Roman" w:cs="Times New Roman"/>
        </w:rPr>
        <w:t>duplikáció</w:t>
      </w:r>
      <w:proofErr w:type="spellEnd"/>
      <w:r w:rsidRPr="00C05FA0">
        <w:rPr>
          <w:rFonts w:ascii="Times New Roman" w:hAnsi="Times New Roman" w:cs="Times New Roman"/>
        </w:rPr>
        <w:t xml:space="preserve"> ritka citogenetikai eltérés, napjainkig mindössze 25 publikált esettel. Gyakoribb, hogy szülői kiegyensúlyozott transzlokáció vagy pericentrikus inverzió talaján alakul ki, </w:t>
      </w:r>
      <w:proofErr w:type="gramStart"/>
      <w:r w:rsidRPr="00C05FA0">
        <w:rPr>
          <w:rFonts w:ascii="Times New Roman" w:hAnsi="Times New Roman" w:cs="Times New Roman"/>
        </w:rPr>
        <w:t>ritkábban</w:t>
      </w:r>
      <w:proofErr w:type="gramEnd"/>
      <w:r w:rsidRPr="00C05FA0">
        <w:rPr>
          <w:rFonts w:ascii="Times New Roman" w:hAnsi="Times New Roman" w:cs="Times New Roman"/>
        </w:rPr>
        <w:t xml:space="preserve"> de </w:t>
      </w:r>
      <w:proofErr w:type="spellStart"/>
      <w:r w:rsidRPr="00C05FA0">
        <w:rPr>
          <w:rFonts w:ascii="Times New Roman" w:hAnsi="Times New Roman" w:cs="Times New Roman"/>
        </w:rPr>
        <w:t>novo</w:t>
      </w:r>
      <w:proofErr w:type="spellEnd"/>
      <w:r w:rsidRPr="00C05FA0">
        <w:rPr>
          <w:rFonts w:ascii="Times New Roman" w:hAnsi="Times New Roman" w:cs="Times New Roman"/>
        </w:rPr>
        <w:t xml:space="preserve">. A klinikai tünetek igen változatosak, és nem feltétlenül korrelálnak a duplikálódott szegmens nagyságával. A „tiszta” 22q </w:t>
      </w:r>
      <w:proofErr w:type="spellStart"/>
      <w:r w:rsidRPr="00C05FA0">
        <w:rPr>
          <w:rFonts w:ascii="Times New Roman" w:hAnsi="Times New Roman" w:cs="Times New Roman"/>
        </w:rPr>
        <w:t>duplikációkat</w:t>
      </w:r>
      <w:proofErr w:type="spellEnd"/>
      <w:r w:rsidRPr="00C05FA0">
        <w:rPr>
          <w:rFonts w:ascii="Times New Roman" w:hAnsi="Times New Roman" w:cs="Times New Roman"/>
        </w:rPr>
        <w:t xml:space="preserve"> </w:t>
      </w:r>
      <w:proofErr w:type="spellStart"/>
      <w:r w:rsidRPr="00C05FA0">
        <w:rPr>
          <w:rFonts w:ascii="Times New Roman" w:hAnsi="Times New Roman" w:cs="Times New Roman"/>
        </w:rPr>
        <w:t>Feenstra</w:t>
      </w:r>
      <w:proofErr w:type="spellEnd"/>
      <w:r w:rsidRPr="00C05FA0">
        <w:rPr>
          <w:rFonts w:ascii="Times New Roman" w:hAnsi="Times New Roman" w:cs="Times New Roman"/>
        </w:rPr>
        <w:t xml:space="preserve"> és </w:t>
      </w:r>
      <w:proofErr w:type="spellStart"/>
      <w:r w:rsidRPr="00C05FA0">
        <w:rPr>
          <w:rFonts w:ascii="Times New Roman" w:hAnsi="Times New Roman" w:cs="Times New Roman"/>
        </w:rPr>
        <w:t>mtsai</w:t>
      </w:r>
      <w:proofErr w:type="spellEnd"/>
      <w:r w:rsidRPr="00C05FA0">
        <w:rPr>
          <w:rFonts w:ascii="Times New Roman" w:hAnsi="Times New Roman" w:cs="Times New Roman"/>
        </w:rPr>
        <w:t xml:space="preserve"> (2006) osztályozták molekuláris citogenetikai szempontból, négy csoportot különböztetve meg: nagy </w:t>
      </w:r>
      <w:proofErr w:type="spellStart"/>
      <w:r w:rsidRPr="00C05FA0">
        <w:rPr>
          <w:rFonts w:ascii="Times New Roman" w:hAnsi="Times New Roman" w:cs="Times New Roman"/>
        </w:rPr>
        <w:t>duplikációk</w:t>
      </w:r>
      <w:proofErr w:type="spellEnd"/>
      <w:r w:rsidRPr="00C05FA0">
        <w:rPr>
          <w:rFonts w:ascii="Times New Roman" w:hAnsi="Times New Roman" w:cs="Times New Roman"/>
        </w:rPr>
        <w:t xml:space="preserve"> (22q12→qter), intermedier (22q13.1→qter), kicsi (22q13.2→qter) és legkisebb </w:t>
      </w:r>
      <w:r w:rsidRPr="00C05FA0">
        <w:rPr>
          <w:rFonts w:ascii="Times New Roman" w:hAnsi="Times New Roman" w:cs="Times New Roman"/>
        </w:rPr>
        <w:br/>
        <w:t>(22q13.3 →</w:t>
      </w:r>
      <w:proofErr w:type="spellStart"/>
      <w:r w:rsidRPr="00C05FA0">
        <w:rPr>
          <w:rFonts w:ascii="Times New Roman" w:hAnsi="Times New Roman" w:cs="Times New Roman"/>
        </w:rPr>
        <w:t>qter</w:t>
      </w:r>
      <w:proofErr w:type="spellEnd"/>
      <w:r w:rsidRPr="00C05FA0">
        <w:rPr>
          <w:rFonts w:ascii="Times New Roman" w:hAnsi="Times New Roman" w:cs="Times New Roman"/>
        </w:rPr>
        <w:t xml:space="preserve">), melyek közül az intermedier betegek prognózisa a legkedvezőtlenebb. Jellemző tünetek a </w:t>
      </w:r>
      <w:proofErr w:type="spellStart"/>
      <w:r w:rsidRPr="00C05FA0">
        <w:rPr>
          <w:rFonts w:ascii="Times New Roman" w:hAnsi="Times New Roman" w:cs="Times New Roman"/>
        </w:rPr>
        <w:t>pre</w:t>
      </w:r>
      <w:proofErr w:type="spellEnd"/>
      <w:r w:rsidRPr="00C05FA0">
        <w:rPr>
          <w:rFonts w:ascii="Times New Roman" w:hAnsi="Times New Roman" w:cs="Times New Roman"/>
        </w:rPr>
        <w:t xml:space="preserve">- és </w:t>
      </w:r>
      <w:proofErr w:type="spellStart"/>
      <w:r w:rsidRPr="00C05FA0">
        <w:rPr>
          <w:rFonts w:ascii="Times New Roman" w:hAnsi="Times New Roman" w:cs="Times New Roman"/>
        </w:rPr>
        <w:t>posztnatális</w:t>
      </w:r>
      <w:proofErr w:type="spellEnd"/>
      <w:r w:rsidRPr="00C05FA0">
        <w:rPr>
          <w:rFonts w:ascii="Times New Roman" w:hAnsi="Times New Roman" w:cs="Times New Roman"/>
        </w:rPr>
        <w:t xml:space="preserve"> </w:t>
      </w:r>
      <w:proofErr w:type="spellStart"/>
      <w:r w:rsidRPr="00C05FA0">
        <w:rPr>
          <w:rFonts w:ascii="Times New Roman" w:hAnsi="Times New Roman" w:cs="Times New Roman"/>
        </w:rPr>
        <w:t>növekedésbeni</w:t>
      </w:r>
      <w:proofErr w:type="spellEnd"/>
      <w:r w:rsidRPr="00C05FA0">
        <w:rPr>
          <w:rFonts w:ascii="Times New Roman" w:hAnsi="Times New Roman" w:cs="Times New Roman"/>
        </w:rPr>
        <w:t xml:space="preserve"> elmaradás, szájpad- és/vagy ajakhasadék, </w:t>
      </w:r>
      <w:proofErr w:type="spellStart"/>
      <w:r w:rsidRPr="00C05FA0">
        <w:rPr>
          <w:rFonts w:ascii="Times New Roman" w:hAnsi="Times New Roman" w:cs="Times New Roman"/>
        </w:rPr>
        <w:t>micrognathia</w:t>
      </w:r>
      <w:proofErr w:type="spellEnd"/>
      <w:r w:rsidRPr="00C05FA0">
        <w:rPr>
          <w:rFonts w:ascii="Times New Roman" w:hAnsi="Times New Roman" w:cs="Times New Roman"/>
        </w:rPr>
        <w:t xml:space="preserve">, </w:t>
      </w:r>
      <w:proofErr w:type="spellStart"/>
      <w:r w:rsidRPr="00C05FA0">
        <w:rPr>
          <w:rFonts w:ascii="Times New Roman" w:hAnsi="Times New Roman" w:cs="Times New Roman"/>
        </w:rPr>
        <w:t>microcephalia</w:t>
      </w:r>
      <w:proofErr w:type="spellEnd"/>
      <w:r w:rsidRPr="00C05FA0">
        <w:rPr>
          <w:rFonts w:ascii="Times New Roman" w:hAnsi="Times New Roman" w:cs="Times New Roman"/>
        </w:rPr>
        <w:t xml:space="preserve">, </w:t>
      </w:r>
      <w:proofErr w:type="spellStart"/>
      <w:r w:rsidRPr="00C05FA0">
        <w:rPr>
          <w:rFonts w:ascii="Times New Roman" w:hAnsi="Times New Roman" w:cs="Times New Roman"/>
        </w:rPr>
        <w:t>hypertelorismus</w:t>
      </w:r>
      <w:proofErr w:type="spellEnd"/>
      <w:r w:rsidRPr="00C05FA0">
        <w:rPr>
          <w:rFonts w:ascii="Times New Roman" w:hAnsi="Times New Roman" w:cs="Times New Roman"/>
        </w:rPr>
        <w:t xml:space="preserve">, alacsonyan ülő fülek, </w:t>
      </w:r>
      <w:proofErr w:type="spellStart"/>
      <w:r w:rsidRPr="00C05FA0">
        <w:rPr>
          <w:rFonts w:ascii="Times New Roman" w:hAnsi="Times New Roman" w:cs="Times New Roman"/>
        </w:rPr>
        <w:t>vitium</w:t>
      </w:r>
      <w:proofErr w:type="spellEnd"/>
      <w:r w:rsidRPr="00C05FA0">
        <w:rPr>
          <w:rFonts w:ascii="Times New Roman" w:hAnsi="Times New Roman" w:cs="Times New Roman"/>
        </w:rPr>
        <w:t xml:space="preserve">, vese- és </w:t>
      </w:r>
      <w:proofErr w:type="spellStart"/>
      <w:r w:rsidRPr="00C05FA0">
        <w:rPr>
          <w:rFonts w:ascii="Times New Roman" w:hAnsi="Times New Roman" w:cs="Times New Roman"/>
        </w:rPr>
        <w:t>húgyivarszervi</w:t>
      </w:r>
      <w:proofErr w:type="spellEnd"/>
      <w:r w:rsidRPr="00C05FA0">
        <w:rPr>
          <w:rFonts w:ascii="Times New Roman" w:hAnsi="Times New Roman" w:cs="Times New Roman"/>
        </w:rPr>
        <w:t xml:space="preserve"> rendellenességek, </w:t>
      </w:r>
      <w:proofErr w:type="spellStart"/>
      <w:r w:rsidRPr="00C05FA0">
        <w:rPr>
          <w:rFonts w:ascii="Times New Roman" w:hAnsi="Times New Roman" w:cs="Times New Roman"/>
        </w:rPr>
        <w:t>hypotonia</w:t>
      </w:r>
      <w:proofErr w:type="spellEnd"/>
      <w:r w:rsidRPr="00C05FA0">
        <w:rPr>
          <w:rFonts w:ascii="Times New Roman" w:hAnsi="Times New Roman" w:cs="Times New Roman"/>
        </w:rPr>
        <w:t xml:space="preserve">. Eredmények: Előadásunkban egy súlyos </w:t>
      </w:r>
      <w:proofErr w:type="spellStart"/>
      <w:r w:rsidRPr="00C05FA0">
        <w:rPr>
          <w:rFonts w:ascii="Times New Roman" w:hAnsi="Times New Roman" w:cs="Times New Roman"/>
        </w:rPr>
        <w:t>fejlődésbeni</w:t>
      </w:r>
      <w:proofErr w:type="spellEnd"/>
      <w:r w:rsidRPr="00C05FA0">
        <w:rPr>
          <w:rFonts w:ascii="Times New Roman" w:hAnsi="Times New Roman" w:cs="Times New Roman"/>
        </w:rPr>
        <w:t xml:space="preserve"> elmaradást és morfológiai rendellenességeket mutató csecsemő esetét ismertetjük, akinél </w:t>
      </w:r>
      <w:proofErr w:type="spellStart"/>
      <w:r w:rsidRPr="00C05FA0">
        <w:rPr>
          <w:rFonts w:ascii="Times New Roman" w:hAnsi="Times New Roman" w:cs="Times New Roman"/>
        </w:rPr>
        <w:t>array</w:t>
      </w:r>
      <w:proofErr w:type="spellEnd"/>
      <w:r w:rsidRPr="00C05FA0">
        <w:rPr>
          <w:rFonts w:ascii="Times New Roman" w:hAnsi="Times New Roman" w:cs="Times New Roman"/>
        </w:rPr>
        <w:t xml:space="preserve"> komparatív </w:t>
      </w:r>
      <w:proofErr w:type="spellStart"/>
      <w:r w:rsidRPr="00C05FA0">
        <w:rPr>
          <w:rFonts w:ascii="Times New Roman" w:hAnsi="Times New Roman" w:cs="Times New Roman"/>
        </w:rPr>
        <w:t>genomikus</w:t>
      </w:r>
      <w:proofErr w:type="spellEnd"/>
      <w:r w:rsidRPr="00C05FA0">
        <w:rPr>
          <w:rFonts w:ascii="Times New Roman" w:hAnsi="Times New Roman" w:cs="Times New Roman"/>
        </w:rPr>
        <w:t xml:space="preserve"> hibridizációval azonosítottuk a 22-es kromoszóma hosszú karján a 13.1-13.33 régió </w:t>
      </w:r>
      <w:proofErr w:type="spellStart"/>
      <w:r w:rsidRPr="00C05FA0">
        <w:rPr>
          <w:rFonts w:ascii="Times New Roman" w:hAnsi="Times New Roman" w:cs="Times New Roman"/>
        </w:rPr>
        <w:t>duplikációját</w:t>
      </w:r>
      <w:proofErr w:type="spellEnd"/>
      <w:r w:rsidRPr="00C05FA0">
        <w:rPr>
          <w:rFonts w:ascii="Times New Roman" w:hAnsi="Times New Roman" w:cs="Times New Roman"/>
        </w:rPr>
        <w:t xml:space="preserve">. A szülők citogenetikai vizsgálatakor az apánál a 22-es kromoszóma pericentrikus inverzióját mutattuk ki. Az anya következő terhessége spontán vetéléssel végződött, a magzati diagnózisig nem jutott el. A 22-es kromoszóma pericentrikus inverziója 22q13 </w:t>
      </w:r>
      <w:proofErr w:type="spellStart"/>
      <w:r w:rsidRPr="00C05FA0">
        <w:rPr>
          <w:rFonts w:ascii="Times New Roman" w:hAnsi="Times New Roman" w:cs="Times New Roman"/>
        </w:rPr>
        <w:t>delécióra</w:t>
      </w:r>
      <w:proofErr w:type="spellEnd"/>
      <w:r w:rsidRPr="00C05FA0">
        <w:rPr>
          <w:rFonts w:ascii="Times New Roman" w:hAnsi="Times New Roman" w:cs="Times New Roman"/>
        </w:rPr>
        <w:t xml:space="preserve"> (</w:t>
      </w:r>
      <w:proofErr w:type="spellStart"/>
      <w:r w:rsidRPr="00C05FA0">
        <w:rPr>
          <w:rFonts w:ascii="Times New Roman" w:hAnsi="Times New Roman" w:cs="Times New Roman"/>
        </w:rPr>
        <w:t>Phelan-McDermid</w:t>
      </w:r>
      <w:proofErr w:type="spellEnd"/>
      <w:r w:rsidRPr="00C05FA0">
        <w:rPr>
          <w:rFonts w:ascii="Times New Roman" w:hAnsi="Times New Roman" w:cs="Times New Roman"/>
        </w:rPr>
        <w:t xml:space="preserve"> szindróma) és </w:t>
      </w:r>
      <w:proofErr w:type="spellStart"/>
      <w:r w:rsidRPr="00C05FA0">
        <w:rPr>
          <w:rFonts w:ascii="Times New Roman" w:hAnsi="Times New Roman" w:cs="Times New Roman"/>
        </w:rPr>
        <w:t>duplikációra</w:t>
      </w:r>
      <w:proofErr w:type="spellEnd"/>
      <w:r w:rsidRPr="00C05FA0">
        <w:rPr>
          <w:rFonts w:ascii="Times New Roman" w:hAnsi="Times New Roman" w:cs="Times New Roman"/>
        </w:rPr>
        <w:t xml:space="preserve"> egyaránt magas kockázatot jelent. Következtetések: Az </w:t>
      </w:r>
      <w:proofErr w:type="spellStart"/>
      <w:r w:rsidRPr="00C05FA0">
        <w:rPr>
          <w:rFonts w:ascii="Times New Roman" w:hAnsi="Times New Roman" w:cs="Times New Roman"/>
        </w:rPr>
        <w:t>array</w:t>
      </w:r>
      <w:proofErr w:type="spellEnd"/>
      <w:r w:rsidRPr="00C05FA0">
        <w:rPr>
          <w:rFonts w:ascii="Times New Roman" w:hAnsi="Times New Roman" w:cs="Times New Roman"/>
        </w:rPr>
        <w:t xml:space="preserve"> CGH első vonalbeli vizsgálatként történő alkalmazása a jelenleg érvényben lévő szakmai ajánlások (Miller és </w:t>
      </w:r>
      <w:proofErr w:type="spellStart"/>
      <w:r w:rsidRPr="00C05FA0">
        <w:rPr>
          <w:rFonts w:ascii="Times New Roman" w:hAnsi="Times New Roman" w:cs="Times New Roman"/>
        </w:rPr>
        <w:t>mtsai</w:t>
      </w:r>
      <w:proofErr w:type="spellEnd"/>
      <w:r w:rsidRPr="00C05FA0">
        <w:rPr>
          <w:rFonts w:ascii="Times New Roman" w:hAnsi="Times New Roman" w:cs="Times New Roman"/>
        </w:rPr>
        <w:t>, 2010) alapján lerövidíti a diagnosztikus időt, javítja a diagnosztikus hatékonyságot, genotípus-</w:t>
      </w:r>
      <w:proofErr w:type="spellStart"/>
      <w:r w:rsidRPr="00C05FA0">
        <w:rPr>
          <w:rFonts w:ascii="Times New Roman" w:hAnsi="Times New Roman" w:cs="Times New Roman"/>
        </w:rPr>
        <w:t>fenotípus</w:t>
      </w:r>
      <w:proofErr w:type="spellEnd"/>
      <w:r w:rsidRPr="00C05FA0">
        <w:rPr>
          <w:rFonts w:ascii="Times New Roman" w:hAnsi="Times New Roman" w:cs="Times New Roman"/>
        </w:rPr>
        <w:t xml:space="preserve"> összefüggések megállapítását teszi lehetővé. A szülők hordozóságának vizsgálata még a várhatóan újonnan kialakult </w:t>
      </w:r>
      <w:proofErr w:type="spellStart"/>
      <w:r w:rsidRPr="00C05FA0">
        <w:rPr>
          <w:rFonts w:ascii="Times New Roman" w:hAnsi="Times New Roman" w:cs="Times New Roman"/>
        </w:rPr>
        <w:t>cito</w:t>
      </w:r>
      <w:proofErr w:type="spellEnd"/>
      <w:r w:rsidRPr="00C05FA0">
        <w:rPr>
          <w:rFonts w:ascii="Times New Roman" w:hAnsi="Times New Roman" w:cs="Times New Roman"/>
        </w:rPr>
        <w:t xml:space="preserve">- vagy molekuláris genetikai rendellenességek esetében is kötelező, mert ismétlődési kockázat csak ennek ismeretében számítható, és ajánlható magzati diagnosztika. Előfordulhat, hogy egy klinikailag felismerhető és FISH-el azonosítható kiegyensúlyozatlan kromoszómarendellenesség tünetei elfedik egy </w:t>
      </w:r>
      <w:proofErr w:type="spellStart"/>
      <w:r w:rsidRPr="00C05FA0">
        <w:rPr>
          <w:rFonts w:ascii="Times New Roman" w:hAnsi="Times New Roman" w:cs="Times New Roman"/>
        </w:rPr>
        <w:t>konkomittáns</w:t>
      </w:r>
      <w:proofErr w:type="spellEnd"/>
      <w:r w:rsidRPr="00C05FA0">
        <w:rPr>
          <w:rFonts w:ascii="Times New Roman" w:hAnsi="Times New Roman" w:cs="Times New Roman"/>
        </w:rPr>
        <w:t xml:space="preserve"> kromoszómarendellenesség tüneteit, aminek jelenlétére a szülők citogenetikai vizsgálatából tudunk következtetni.</w:t>
      </w:r>
    </w:p>
    <w:p w:rsidR="00A507D0" w:rsidRDefault="00A507D0">
      <w:pPr>
        <w:spacing w:after="160" w:line="259" w:lineRule="auto"/>
        <w:rPr>
          <w:rFonts w:ascii="Times New Roman" w:hAnsi="Times New Roman" w:cs="Times New Roman"/>
        </w:rPr>
      </w:pPr>
      <w:r>
        <w:rPr>
          <w:rFonts w:ascii="Times New Roman" w:hAnsi="Times New Roman" w:cs="Times New Roman"/>
        </w:rPr>
        <w:br w:type="page"/>
      </w:r>
    </w:p>
    <w:p w:rsidR="00A507D0" w:rsidRPr="00A507D0" w:rsidRDefault="00A507D0" w:rsidP="00A507D0">
      <w:pPr>
        <w:spacing w:after="0"/>
        <w:jc w:val="center"/>
        <w:rPr>
          <w:b/>
          <w:szCs w:val="24"/>
        </w:rPr>
      </w:pPr>
      <w:r w:rsidRPr="00B27EAB">
        <w:rPr>
          <w:b/>
          <w:szCs w:val="24"/>
        </w:rPr>
        <w:lastRenderedPageBreak/>
        <w:t xml:space="preserve">A </w:t>
      </w:r>
      <w:r w:rsidRPr="00B27EAB">
        <w:rPr>
          <w:b/>
          <w:i/>
          <w:szCs w:val="24"/>
        </w:rPr>
        <w:t>GBA1</w:t>
      </w:r>
      <w:r>
        <w:rPr>
          <w:b/>
          <w:szCs w:val="24"/>
        </w:rPr>
        <w:t xml:space="preserve"> gén ritka variánsainak hatása</w:t>
      </w:r>
      <w:r w:rsidRPr="00B27EAB">
        <w:rPr>
          <w:b/>
          <w:szCs w:val="24"/>
        </w:rPr>
        <w:t xml:space="preserve"> magyar Parkinson-kóros betegcsoportban</w:t>
      </w:r>
    </w:p>
    <w:p w:rsidR="00A507D0" w:rsidRPr="00A507D0" w:rsidRDefault="00A507D0" w:rsidP="00A507D0">
      <w:pPr>
        <w:spacing w:after="0"/>
        <w:jc w:val="center"/>
        <w:rPr>
          <w:b/>
          <w:bCs/>
          <w:i/>
          <w:iCs/>
          <w:szCs w:val="24"/>
          <w:vertAlign w:val="superscript"/>
        </w:rPr>
      </w:pPr>
      <w:proofErr w:type="spellStart"/>
      <w:r w:rsidRPr="00834603">
        <w:rPr>
          <w:i/>
          <w:iCs/>
          <w:szCs w:val="24"/>
          <w:u w:val="single"/>
        </w:rPr>
        <w:t>Szlepák</w:t>
      </w:r>
      <w:proofErr w:type="spellEnd"/>
      <w:r w:rsidRPr="00834603">
        <w:rPr>
          <w:i/>
          <w:iCs/>
          <w:szCs w:val="24"/>
          <w:u w:val="single"/>
        </w:rPr>
        <w:t xml:space="preserve"> Tamás</w:t>
      </w:r>
      <w:r w:rsidRPr="00834603">
        <w:rPr>
          <w:i/>
          <w:iCs/>
          <w:szCs w:val="24"/>
          <w:u w:val="single"/>
          <w:vertAlign w:val="superscript"/>
        </w:rPr>
        <w:t>1</w:t>
      </w:r>
      <w:r w:rsidRPr="00834603">
        <w:rPr>
          <w:i/>
          <w:iCs/>
          <w:szCs w:val="24"/>
        </w:rPr>
        <w:t>,</w:t>
      </w:r>
      <w:r w:rsidRPr="00B27EAB">
        <w:rPr>
          <w:i/>
          <w:iCs/>
          <w:szCs w:val="24"/>
        </w:rPr>
        <w:t xml:space="preserve"> </w:t>
      </w:r>
      <w:proofErr w:type="spellStart"/>
      <w:r w:rsidRPr="00B27EAB">
        <w:rPr>
          <w:i/>
          <w:iCs/>
          <w:szCs w:val="24"/>
        </w:rPr>
        <w:t>Annabel</w:t>
      </w:r>
      <w:proofErr w:type="spellEnd"/>
      <w:r w:rsidRPr="00B27EAB">
        <w:rPr>
          <w:i/>
          <w:iCs/>
          <w:szCs w:val="24"/>
        </w:rPr>
        <w:t xml:space="preserve"> Kossev</w:t>
      </w:r>
      <w:r>
        <w:rPr>
          <w:b/>
          <w:bCs/>
          <w:i/>
          <w:iCs/>
          <w:szCs w:val="24"/>
          <w:vertAlign w:val="superscript"/>
        </w:rPr>
        <w:t>1</w:t>
      </w:r>
      <w:r w:rsidRPr="00B27EAB">
        <w:rPr>
          <w:i/>
          <w:iCs/>
          <w:szCs w:val="24"/>
        </w:rPr>
        <w:t>, Csabán</w:t>
      </w:r>
      <w:r>
        <w:rPr>
          <w:i/>
          <w:iCs/>
          <w:szCs w:val="24"/>
        </w:rPr>
        <w:t xml:space="preserve"> Dóra</w:t>
      </w:r>
      <w:r>
        <w:rPr>
          <w:b/>
          <w:bCs/>
          <w:i/>
          <w:iCs/>
          <w:szCs w:val="24"/>
          <w:vertAlign w:val="superscript"/>
        </w:rPr>
        <w:t>1</w:t>
      </w:r>
      <w:r>
        <w:rPr>
          <w:i/>
          <w:iCs/>
          <w:szCs w:val="24"/>
        </w:rPr>
        <w:t>,</w:t>
      </w:r>
      <w:r w:rsidRPr="00B27EAB">
        <w:rPr>
          <w:i/>
          <w:iCs/>
          <w:szCs w:val="24"/>
        </w:rPr>
        <w:t xml:space="preserve"> Illés</w:t>
      </w:r>
      <w:r>
        <w:rPr>
          <w:i/>
          <w:iCs/>
          <w:szCs w:val="24"/>
        </w:rPr>
        <w:t xml:space="preserve"> Anett</w:t>
      </w:r>
      <w:r w:rsidRPr="00B27EAB">
        <w:rPr>
          <w:i/>
          <w:iCs/>
          <w:szCs w:val="24"/>
          <w:vertAlign w:val="superscript"/>
        </w:rPr>
        <w:t>2</w:t>
      </w:r>
      <w:r w:rsidRPr="00B27EAB">
        <w:rPr>
          <w:i/>
          <w:iCs/>
          <w:szCs w:val="24"/>
        </w:rPr>
        <w:t>, Borsos</w:t>
      </w:r>
      <w:r>
        <w:rPr>
          <w:i/>
          <w:iCs/>
          <w:szCs w:val="24"/>
        </w:rPr>
        <w:t xml:space="preserve"> Beáta</w:t>
      </w:r>
      <w:r>
        <w:rPr>
          <w:b/>
          <w:bCs/>
          <w:i/>
          <w:iCs/>
          <w:szCs w:val="24"/>
          <w:vertAlign w:val="superscript"/>
        </w:rPr>
        <w:t>1</w:t>
      </w:r>
      <w:r w:rsidRPr="00B27EAB">
        <w:rPr>
          <w:i/>
          <w:iCs/>
          <w:szCs w:val="24"/>
        </w:rPr>
        <w:t>,</w:t>
      </w:r>
      <w:r>
        <w:rPr>
          <w:i/>
          <w:iCs/>
          <w:szCs w:val="24"/>
        </w:rPr>
        <w:t xml:space="preserve"> Udvari Szabolcs</w:t>
      </w:r>
      <w:r>
        <w:rPr>
          <w:b/>
          <w:bCs/>
          <w:i/>
          <w:iCs/>
          <w:szCs w:val="24"/>
          <w:vertAlign w:val="superscript"/>
        </w:rPr>
        <w:t>1</w:t>
      </w:r>
      <w:r>
        <w:rPr>
          <w:i/>
          <w:iCs/>
          <w:szCs w:val="24"/>
        </w:rPr>
        <w:t>,</w:t>
      </w:r>
      <w:r w:rsidRPr="00B27EAB">
        <w:rPr>
          <w:i/>
          <w:iCs/>
          <w:szCs w:val="24"/>
        </w:rPr>
        <w:t xml:space="preserve"> Takáts</w:t>
      </w:r>
      <w:r>
        <w:rPr>
          <w:i/>
          <w:iCs/>
          <w:szCs w:val="24"/>
        </w:rPr>
        <w:t xml:space="preserve"> Annamária</w:t>
      </w:r>
      <w:r w:rsidRPr="00B27EAB">
        <w:rPr>
          <w:i/>
          <w:iCs/>
          <w:szCs w:val="24"/>
          <w:vertAlign w:val="superscript"/>
        </w:rPr>
        <w:t>3</w:t>
      </w:r>
      <w:r>
        <w:rPr>
          <w:i/>
          <w:iCs/>
          <w:szCs w:val="24"/>
        </w:rPr>
        <w:t xml:space="preserve">, </w:t>
      </w:r>
      <w:proofErr w:type="spellStart"/>
      <w:r w:rsidRPr="00B27EAB">
        <w:rPr>
          <w:i/>
          <w:iCs/>
          <w:szCs w:val="24"/>
        </w:rPr>
        <w:t>Klivényi</w:t>
      </w:r>
      <w:proofErr w:type="spellEnd"/>
      <w:r>
        <w:rPr>
          <w:i/>
          <w:iCs/>
          <w:szCs w:val="24"/>
        </w:rPr>
        <w:t xml:space="preserve"> Péter</w:t>
      </w:r>
      <w:r w:rsidRPr="00B27EAB">
        <w:rPr>
          <w:i/>
          <w:iCs/>
          <w:szCs w:val="24"/>
          <w:vertAlign w:val="superscript"/>
        </w:rPr>
        <w:t>4</w:t>
      </w:r>
      <w:r w:rsidRPr="00B27EAB">
        <w:rPr>
          <w:i/>
          <w:iCs/>
          <w:szCs w:val="24"/>
        </w:rPr>
        <w:t>, Molnár</w:t>
      </w:r>
      <w:r>
        <w:rPr>
          <w:i/>
          <w:iCs/>
          <w:szCs w:val="24"/>
        </w:rPr>
        <w:t xml:space="preserve"> Mária Judit</w:t>
      </w:r>
      <w:r>
        <w:rPr>
          <w:b/>
          <w:bCs/>
          <w:i/>
          <w:iCs/>
          <w:szCs w:val="24"/>
          <w:vertAlign w:val="superscript"/>
        </w:rPr>
        <w:t>1</w:t>
      </w:r>
    </w:p>
    <w:p w:rsidR="00A507D0" w:rsidRDefault="00A507D0" w:rsidP="00A507D0">
      <w:pPr>
        <w:spacing w:after="0"/>
        <w:jc w:val="center"/>
        <w:rPr>
          <w:bCs/>
          <w:iCs/>
          <w:szCs w:val="24"/>
        </w:rPr>
      </w:pPr>
      <w:r w:rsidRPr="00B27EAB">
        <w:rPr>
          <w:bCs/>
          <w:iCs/>
          <w:szCs w:val="24"/>
          <w:vertAlign w:val="superscript"/>
        </w:rPr>
        <w:t>1</w:t>
      </w:r>
      <w:r>
        <w:rPr>
          <w:bCs/>
          <w:iCs/>
          <w:szCs w:val="24"/>
        </w:rPr>
        <w:t xml:space="preserve">Semmelweis Egyetem, </w:t>
      </w:r>
      <w:proofErr w:type="spellStart"/>
      <w:r>
        <w:rPr>
          <w:bCs/>
          <w:iCs/>
          <w:szCs w:val="24"/>
        </w:rPr>
        <w:t>Genomikai</w:t>
      </w:r>
      <w:proofErr w:type="spellEnd"/>
      <w:r>
        <w:rPr>
          <w:bCs/>
          <w:iCs/>
          <w:szCs w:val="24"/>
        </w:rPr>
        <w:t xml:space="preserve"> Medicina és Ritka Betegségek Intézete, Budapest</w:t>
      </w:r>
    </w:p>
    <w:p w:rsidR="00A507D0" w:rsidRDefault="00A507D0" w:rsidP="00A507D0">
      <w:pPr>
        <w:spacing w:after="0"/>
        <w:jc w:val="center"/>
        <w:rPr>
          <w:bCs/>
          <w:iCs/>
          <w:szCs w:val="24"/>
        </w:rPr>
      </w:pPr>
      <w:r w:rsidRPr="00B27EAB">
        <w:rPr>
          <w:bCs/>
          <w:iCs/>
          <w:szCs w:val="24"/>
          <w:vertAlign w:val="superscript"/>
        </w:rPr>
        <w:t>2</w:t>
      </w:r>
      <w:r>
        <w:rPr>
          <w:bCs/>
          <w:iCs/>
          <w:szCs w:val="24"/>
        </w:rPr>
        <w:t>PentaCore Laboratórium, Budapest</w:t>
      </w:r>
    </w:p>
    <w:p w:rsidR="00A507D0" w:rsidRDefault="00A507D0" w:rsidP="00A507D0">
      <w:pPr>
        <w:spacing w:after="0"/>
        <w:jc w:val="center"/>
        <w:rPr>
          <w:bCs/>
          <w:iCs/>
          <w:szCs w:val="24"/>
        </w:rPr>
      </w:pPr>
      <w:r w:rsidRPr="00B27EAB">
        <w:rPr>
          <w:bCs/>
          <w:iCs/>
          <w:szCs w:val="24"/>
          <w:vertAlign w:val="superscript"/>
        </w:rPr>
        <w:t>3</w:t>
      </w:r>
      <w:r>
        <w:rPr>
          <w:bCs/>
          <w:iCs/>
          <w:szCs w:val="24"/>
        </w:rPr>
        <w:t>Semmelweis Egyetem, Neurológiai Klinika, Budapest</w:t>
      </w:r>
    </w:p>
    <w:p w:rsidR="00A507D0" w:rsidRDefault="00A507D0" w:rsidP="00A507D0">
      <w:pPr>
        <w:spacing w:after="0"/>
        <w:jc w:val="center"/>
        <w:rPr>
          <w:bCs/>
          <w:iCs/>
          <w:szCs w:val="24"/>
        </w:rPr>
      </w:pPr>
      <w:r w:rsidRPr="00B27EAB">
        <w:rPr>
          <w:bCs/>
          <w:iCs/>
          <w:szCs w:val="24"/>
          <w:vertAlign w:val="superscript"/>
        </w:rPr>
        <w:t>4</w:t>
      </w:r>
      <w:r>
        <w:rPr>
          <w:bCs/>
          <w:iCs/>
          <w:szCs w:val="24"/>
        </w:rPr>
        <w:t>Szegedi Tudományegyetem, Neurológiai Klinika, Szeged</w:t>
      </w:r>
    </w:p>
    <w:p w:rsidR="00A507D0" w:rsidRDefault="00A507D0" w:rsidP="00A507D0">
      <w:pPr>
        <w:rPr>
          <w:bCs/>
          <w:iCs/>
          <w:szCs w:val="24"/>
        </w:rPr>
      </w:pPr>
    </w:p>
    <w:p w:rsidR="002E15E4" w:rsidRDefault="00A507D0" w:rsidP="00A507D0">
      <w:pPr>
        <w:jc w:val="both"/>
        <w:rPr>
          <w:rFonts w:ascii="Times New Roman" w:hAnsi="Times New Roman" w:cs="Times New Roman"/>
          <w:szCs w:val="24"/>
        </w:rPr>
      </w:pPr>
      <w:r w:rsidRPr="00A507D0">
        <w:rPr>
          <w:rFonts w:ascii="Times New Roman" w:hAnsi="Times New Roman" w:cs="Times New Roman"/>
          <w:b/>
          <w:szCs w:val="24"/>
        </w:rPr>
        <w:t>Bevezetés:</w:t>
      </w:r>
      <w:r w:rsidRPr="00A507D0">
        <w:rPr>
          <w:rFonts w:ascii="Times New Roman" w:hAnsi="Times New Roman" w:cs="Times New Roman"/>
          <w:szCs w:val="24"/>
        </w:rPr>
        <w:t xml:space="preserve"> A Parkinson-kór (PD) 7-15%-a genetikai okokra vezethető vissza. A leggyakoribb genetikai rizikó faktornak tekinthetőek a </w:t>
      </w:r>
      <w:r w:rsidRPr="00A507D0">
        <w:rPr>
          <w:rFonts w:ascii="Times New Roman" w:hAnsi="Times New Roman" w:cs="Times New Roman"/>
          <w:i/>
          <w:szCs w:val="24"/>
        </w:rPr>
        <w:t xml:space="preserve">GBA1 </w:t>
      </w:r>
      <w:r w:rsidRPr="00A507D0">
        <w:rPr>
          <w:rFonts w:ascii="Times New Roman" w:hAnsi="Times New Roman" w:cs="Times New Roman"/>
          <w:szCs w:val="24"/>
        </w:rPr>
        <w:t xml:space="preserve">ritka variánsai. Ezeknek a ritka variánsoknak a frekvenciája a különböző etnikumokban eltérő, az egyes variánsok </w:t>
      </w:r>
      <w:proofErr w:type="spellStart"/>
      <w:r w:rsidRPr="00A507D0">
        <w:rPr>
          <w:rFonts w:ascii="Times New Roman" w:hAnsi="Times New Roman" w:cs="Times New Roman"/>
          <w:szCs w:val="24"/>
        </w:rPr>
        <w:t>penetranciája</w:t>
      </w:r>
      <w:proofErr w:type="spellEnd"/>
      <w:r w:rsidRPr="00A507D0">
        <w:rPr>
          <w:rFonts w:ascii="Times New Roman" w:hAnsi="Times New Roman" w:cs="Times New Roman"/>
          <w:szCs w:val="24"/>
        </w:rPr>
        <w:t xml:space="preserve"> egyénenként változó. A </w:t>
      </w:r>
      <w:r w:rsidRPr="00A507D0">
        <w:rPr>
          <w:rFonts w:ascii="Times New Roman" w:hAnsi="Times New Roman" w:cs="Times New Roman"/>
          <w:i/>
          <w:szCs w:val="24"/>
        </w:rPr>
        <w:t>GBA1</w:t>
      </w:r>
      <w:r w:rsidRPr="00A507D0">
        <w:rPr>
          <w:rFonts w:ascii="Times New Roman" w:hAnsi="Times New Roman" w:cs="Times New Roman"/>
          <w:szCs w:val="24"/>
        </w:rPr>
        <w:t xml:space="preserve"> variánsai által okozott genetikai terheltség és a genotípus által kialakított </w:t>
      </w:r>
      <w:proofErr w:type="spellStart"/>
      <w:r w:rsidRPr="00A507D0">
        <w:rPr>
          <w:rFonts w:ascii="Times New Roman" w:hAnsi="Times New Roman" w:cs="Times New Roman"/>
          <w:szCs w:val="24"/>
        </w:rPr>
        <w:t>fenotípus</w:t>
      </w:r>
      <w:proofErr w:type="spellEnd"/>
      <w:r w:rsidRPr="00A507D0">
        <w:rPr>
          <w:rFonts w:ascii="Times New Roman" w:hAnsi="Times New Roman" w:cs="Times New Roman"/>
          <w:szCs w:val="24"/>
        </w:rPr>
        <w:t xml:space="preserve"> kapcsolata feltérképezésre vár. </w:t>
      </w:r>
    </w:p>
    <w:p w:rsidR="002E15E4" w:rsidRDefault="00A507D0" w:rsidP="00A507D0">
      <w:pPr>
        <w:jc w:val="both"/>
        <w:rPr>
          <w:rFonts w:ascii="Times New Roman" w:hAnsi="Times New Roman" w:cs="Times New Roman"/>
          <w:szCs w:val="24"/>
        </w:rPr>
      </w:pPr>
      <w:r w:rsidRPr="00A507D0">
        <w:rPr>
          <w:rFonts w:ascii="Times New Roman" w:hAnsi="Times New Roman" w:cs="Times New Roman"/>
          <w:b/>
          <w:szCs w:val="24"/>
        </w:rPr>
        <w:t>Anyag és módszer:</w:t>
      </w:r>
      <w:r w:rsidRPr="00A507D0">
        <w:rPr>
          <w:rFonts w:ascii="Times New Roman" w:hAnsi="Times New Roman" w:cs="Times New Roman"/>
          <w:szCs w:val="24"/>
        </w:rPr>
        <w:t xml:space="preserve"> A PD betegeket Intézetünk </w:t>
      </w:r>
      <w:proofErr w:type="spellStart"/>
      <w:r w:rsidRPr="00A507D0">
        <w:rPr>
          <w:rFonts w:ascii="Times New Roman" w:hAnsi="Times New Roman" w:cs="Times New Roman"/>
          <w:szCs w:val="24"/>
        </w:rPr>
        <w:t>biobankjából</w:t>
      </w:r>
      <w:proofErr w:type="spellEnd"/>
      <w:r w:rsidRPr="00A507D0">
        <w:rPr>
          <w:rFonts w:ascii="Times New Roman" w:hAnsi="Times New Roman" w:cs="Times New Roman"/>
          <w:szCs w:val="24"/>
        </w:rPr>
        <w:t xml:space="preserve"> (NEPSYBANK) választottuk ki (N=134). A beválasztási kritériumok </w:t>
      </w:r>
      <w:proofErr w:type="gramStart"/>
      <w:r w:rsidRPr="00A507D0">
        <w:rPr>
          <w:rFonts w:ascii="Times New Roman" w:hAnsi="Times New Roman" w:cs="Times New Roman"/>
          <w:szCs w:val="24"/>
        </w:rPr>
        <w:t>a</w:t>
      </w:r>
      <w:proofErr w:type="gramEnd"/>
      <w:r w:rsidRPr="00A507D0">
        <w:rPr>
          <w:rFonts w:ascii="Times New Roman" w:hAnsi="Times New Roman" w:cs="Times New Roman"/>
          <w:szCs w:val="24"/>
        </w:rPr>
        <w:t xml:space="preserve"> i) PD klinikai diagnózisa, ii) korai kezdetű PD tünetek és/vagy pozitív családi anamnézis, iii) negatív PD asszociált genetikai vizsgálatok voltak. A </w:t>
      </w:r>
      <w:r w:rsidRPr="00A507D0">
        <w:rPr>
          <w:rFonts w:ascii="Times New Roman" w:hAnsi="Times New Roman" w:cs="Times New Roman"/>
          <w:i/>
          <w:szCs w:val="24"/>
        </w:rPr>
        <w:t xml:space="preserve">GBA1 </w:t>
      </w:r>
      <w:r w:rsidRPr="00A507D0">
        <w:rPr>
          <w:rFonts w:ascii="Times New Roman" w:hAnsi="Times New Roman" w:cs="Times New Roman"/>
          <w:szCs w:val="24"/>
        </w:rPr>
        <w:t xml:space="preserve">variánsok azonosítását Sanger és újgenerációs </w:t>
      </w:r>
      <w:proofErr w:type="spellStart"/>
      <w:r w:rsidRPr="00A507D0">
        <w:rPr>
          <w:rFonts w:ascii="Times New Roman" w:hAnsi="Times New Roman" w:cs="Times New Roman"/>
          <w:szCs w:val="24"/>
        </w:rPr>
        <w:t>szekvenálással</w:t>
      </w:r>
      <w:proofErr w:type="spellEnd"/>
      <w:r w:rsidRPr="00A507D0">
        <w:rPr>
          <w:rFonts w:ascii="Times New Roman" w:hAnsi="Times New Roman" w:cs="Times New Roman"/>
          <w:szCs w:val="24"/>
        </w:rPr>
        <w:t xml:space="preserve"> végeztük. A mutációk klasszifikációját az ACMG ajánlása alapján határoztuk meg. </w:t>
      </w:r>
    </w:p>
    <w:p w:rsidR="002E15E4" w:rsidRDefault="00A507D0" w:rsidP="00A507D0">
      <w:pPr>
        <w:jc w:val="both"/>
        <w:rPr>
          <w:rFonts w:ascii="Times New Roman" w:hAnsi="Times New Roman" w:cs="Times New Roman"/>
          <w:szCs w:val="24"/>
        </w:rPr>
      </w:pPr>
      <w:r w:rsidRPr="00A507D0">
        <w:rPr>
          <w:rFonts w:ascii="Times New Roman" w:hAnsi="Times New Roman" w:cs="Times New Roman"/>
          <w:b/>
          <w:szCs w:val="24"/>
        </w:rPr>
        <w:t>Eredmények:</w:t>
      </w:r>
      <w:r w:rsidRPr="00A507D0">
        <w:rPr>
          <w:rFonts w:ascii="Times New Roman" w:hAnsi="Times New Roman" w:cs="Times New Roman"/>
          <w:szCs w:val="24"/>
        </w:rPr>
        <w:t xml:space="preserve"> </w:t>
      </w:r>
      <w:r w:rsidRPr="00A507D0">
        <w:rPr>
          <w:rFonts w:ascii="Times New Roman" w:hAnsi="Times New Roman" w:cs="Times New Roman"/>
          <w:i/>
          <w:szCs w:val="24"/>
        </w:rPr>
        <w:t>GBA1</w:t>
      </w:r>
      <w:r w:rsidRPr="00A507D0">
        <w:rPr>
          <w:rFonts w:ascii="Times New Roman" w:hAnsi="Times New Roman" w:cs="Times New Roman"/>
          <w:szCs w:val="24"/>
        </w:rPr>
        <w:t xml:space="preserve"> génben 23 esetben azonosítottunk ritka variánst </w:t>
      </w:r>
      <w:proofErr w:type="spellStart"/>
      <w:r w:rsidRPr="00A507D0">
        <w:rPr>
          <w:rFonts w:ascii="Times New Roman" w:hAnsi="Times New Roman" w:cs="Times New Roman"/>
          <w:szCs w:val="24"/>
        </w:rPr>
        <w:t>kohortunkban</w:t>
      </w:r>
      <w:proofErr w:type="spellEnd"/>
      <w:r w:rsidRPr="00A507D0">
        <w:rPr>
          <w:rFonts w:ascii="Times New Roman" w:hAnsi="Times New Roman" w:cs="Times New Roman"/>
          <w:szCs w:val="24"/>
        </w:rPr>
        <w:t xml:space="preserve">. A leggyakoribb ritka variáns a T408M (n=14) és E365K (n=6) volt. Ezeken </w:t>
      </w:r>
      <w:proofErr w:type="gramStart"/>
      <w:r w:rsidRPr="00A507D0">
        <w:rPr>
          <w:rFonts w:ascii="Times New Roman" w:hAnsi="Times New Roman" w:cs="Times New Roman"/>
          <w:szCs w:val="24"/>
        </w:rPr>
        <w:t>kívül  4</w:t>
      </w:r>
      <w:proofErr w:type="gramEnd"/>
      <w:r w:rsidRPr="00A507D0">
        <w:rPr>
          <w:rFonts w:ascii="Times New Roman" w:hAnsi="Times New Roman" w:cs="Times New Roman"/>
          <w:szCs w:val="24"/>
        </w:rPr>
        <w:t xml:space="preserve"> további ritka variánst is azonosítottunk (n=1-2), 3 beteg esetén két heterozigóta variáns </w:t>
      </w:r>
      <w:proofErr w:type="spellStart"/>
      <w:r w:rsidRPr="00A507D0">
        <w:rPr>
          <w:rFonts w:ascii="Times New Roman" w:hAnsi="Times New Roman" w:cs="Times New Roman"/>
          <w:szCs w:val="24"/>
        </w:rPr>
        <w:t>coexistenciája</w:t>
      </w:r>
      <w:proofErr w:type="spellEnd"/>
      <w:r w:rsidRPr="00A507D0">
        <w:rPr>
          <w:rFonts w:ascii="Times New Roman" w:hAnsi="Times New Roman" w:cs="Times New Roman"/>
          <w:szCs w:val="24"/>
        </w:rPr>
        <w:t xml:space="preserve"> is igazolódott. A T408M hordozó betegek körében a </w:t>
      </w:r>
      <w:proofErr w:type="spellStart"/>
      <w:r w:rsidRPr="00A507D0">
        <w:rPr>
          <w:rFonts w:ascii="Times New Roman" w:hAnsi="Times New Roman" w:cs="Times New Roman"/>
          <w:szCs w:val="24"/>
        </w:rPr>
        <w:t>tremor</w:t>
      </w:r>
      <w:proofErr w:type="spellEnd"/>
      <w:r w:rsidRPr="00A507D0">
        <w:rPr>
          <w:rFonts w:ascii="Times New Roman" w:hAnsi="Times New Roman" w:cs="Times New Roman"/>
          <w:szCs w:val="24"/>
        </w:rPr>
        <w:t xml:space="preserve"> és kognitív funkciók hanyatlása, míg az E365K esetén a depresszió dominált a tipikus PD tünetek mellett. Egy esetben a </w:t>
      </w:r>
      <w:proofErr w:type="spellStart"/>
      <w:r w:rsidRPr="00A507D0">
        <w:rPr>
          <w:rFonts w:ascii="Times New Roman" w:hAnsi="Times New Roman" w:cs="Times New Roman"/>
          <w:szCs w:val="24"/>
        </w:rPr>
        <w:t>pyramis</w:t>
      </w:r>
      <w:proofErr w:type="spellEnd"/>
      <w:r w:rsidRPr="00A507D0">
        <w:rPr>
          <w:rFonts w:ascii="Times New Roman" w:hAnsi="Times New Roman" w:cs="Times New Roman"/>
          <w:szCs w:val="24"/>
        </w:rPr>
        <w:t xml:space="preserve"> pálya érintettségét jelző tünetek is megjelentek. A betegek 29%-a tapasztalt enyhe kognitív deficitet. </w:t>
      </w:r>
    </w:p>
    <w:p w:rsidR="00A507D0" w:rsidRDefault="00A507D0" w:rsidP="00A507D0">
      <w:pPr>
        <w:jc w:val="both"/>
        <w:rPr>
          <w:rFonts w:ascii="Times New Roman" w:hAnsi="Times New Roman" w:cs="Times New Roman"/>
        </w:rPr>
      </w:pPr>
      <w:r w:rsidRPr="00A507D0">
        <w:rPr>
          <w:rFonts w:ascii="Times New Roman" w:hAnsi="Times New Roman" w:cs="Times New Roman"/>
          <w:b/>
          <w:szCs w:val="24"/>
        </w:rPr>
        <w:t>Következtetések:</w:t>
      </w:r>
      <w:r w:rsidRPr="00A507D0">
        <w:rPr>
          <w:rFonts w:ascii="Times New Roman" w:hAnsi="Times New Roman" w:cs="Times New Roman"/>
          <w:szCs w:val="24"/>
        </w:rPr>
        <w:t xml:space="preserve"> A </w:t>
      </w:r>
      <w:r w:rsidRPr="00A507D0">
        <w:rPr>
          <w:rFonts w:ascii="Times New Roman" w:hAnsi="Times New Roman" w:cs="Times New Roman"/>
          <w:i/>
          <w:szCs w:val="24"/>
        </w:rPr>
        <w:t xml:space="preserve">GBA1 </w:t>
      </w:r>
      <w:r w:rsidRPr="00A507D0">
        <w:rPr>
          <w:rFonts w:ascii="Times New Roman" w:hAnsi="Times New Roman" w:cs="Times New Roman"/>
          <w:szCs w:val="24"/>
        </w:rPr>
        <w:t xml:space="preserve">ritka variánsai PD-s </w:t>
      </w:r>
      <w:proofErr w:type="spellStart"/>
      <w:r w:rsidRPr="00A507D0">
        <w:rPr>
          <w:rFonts w:ascii="Times New Roman" w:hAnsi="Times New Roman" w:cs="Times New Roman"/>
          <w:szCs w:val="24"/>
        </w:rPr>
        <w:t>kohortunk</w:t>
      </w:r>
      <w:proofErr w:type="spellEnd"/>
      <w:r w:rsidRPr="00A507D0">
        <w:rPr>
          <w:rFonts w:ascii="Times New Roman" w:hAnsi="Times New Roman" w:cs="Times New Roman"/>
          <w:szCs w:val="24"/>
        </w:rPr>
        <w:t xml:space="preserve"> </w:t>
      </w:r>
      <w:r w:rsidRPr="00A507D0">
        <w:rPr>
          <w:rFonts w:ascii="Times New Roman" w:hAnsi="Times New Roman" w:cs="Times New Roman"/>
        </w:rPr>
        <w:t>17,1%-ban voltak jelen. Ezen betegek korai azonosítása kiemelten fontos lehet, mert ezek a betegek személyre szabott terápiás lehetőségekhez juthatnak hozzá.</w:t>
      </w:r>
    </w:p>
    <w:p w:rsidR="00833AA9" w:rsidRPr="00833AA9" w:rsidRDefault="0097487E" w:rsidP="00833AA9">
      <w:pPr>
        <w:spacing w:after="160" w:line="259" w:lineRule="auto"/>
        <w:rPr>
          <w:rFonts w:ascii="Times New Roman" w:hAnsi="Times New Roman" w:cs="Times New Roman"/>
        </w:rPr>
      </w:pPr>
      <w:r>
        <w:rPr>
          <w:rFonts w:ascii="Times New Roman" w:hAnsi="Times New Roman" w:cs="Times New Roman"/>
        </w:rPr>
        <w:br w:type="page"/>
      </w:r>
    </w:p>
    <w:p w:rsidR="00833AA9" w:rsidRDefault="00833AA9" w:rsidP="0097487E">
      <w:pPr>
        <w:spacing w:after="0"/>
        <w:jc w:val="center"/>
        <w:rPr>
          <w:b/>
          <w:szCs w:val="24"/>
        </w:rPr>
      </w:pPr>
    </w:p>
    <w:p w:rsidR="00833AA9" w:rsidRDefault="00833AA9" w:rsidP="0097487E">
      <w:pPr>
        <w:spacing w:after="0"/>
        <w:jc w:val="center"/>
        <w:rPr>
          <w:b/>
          <w:szCs w:val="24"/>
        </w:rPr>
      </w:pPr>
    </w:p>
    <w:p w:rsidR="00833AA9" w:rsidRPr="00833AA9" w:rsidRDefault="00833AA9" w:rsidP="00833AA9">
      <w:pPr>
        <w:spacing w:after="0"/>
        <w:jc w:val="center"/>
        <w:rPr>
          <w:b/>
          <w:szCs w:val="24"/>
        </w:rPr>
      </w:pPr>
      <w:r w:rsidRPr="00833AA9">
        <w:rPr>
          <w:b/>
          <w:szCs w:val="24"/>
        </w:rPr>
        <w:t>Az alfa-</w:t>
      </w:r>
      <w:proofErr w:type="spellStart"/>
      <w:r w:rsidRPr="00833AA9">
        <w:rPr>
          <w:b/>
          <w:szCs w:val="24"/>
        </w:rPr>
        <w:t>glükozidáz</w:t>
      </w:r>
      <w:proofErr w:type="spellEnd"/>
      <w:r w:rsidRPr="00833AA9">
        <w:rPr>
          <w:b/>
          <w:szCs w:val="24"/>
        </w:rPr>
        <w:t xml:space="preserve"> enzim szintjének és </w:t>
      </w:r>
      <w:proofErr w:type="spellStart"/>
      <w:r w:rsidRPr="00833AA9">
        <w:rPr>
          <w:b/>
          <w:szCs w:val="24"/>
        </w:rPr>
        <w:t>Pompe</w:t>
      </w:r>
      <w:proofErr w:type="spellEnd"/>
      <w:r w:rsidRPr="00833AA9">
        <w:rPr>
          <w:b/>
          <w:szCs w:val="24"/>
        </w:rPr>
        <w:t xml:space="preserve"> betegek genotípusának összehasonlító elemzése</w:t>
      </w:r>
    </w:p>
    <w:p w:rsidR="00833AA9" w:rsidRPr="00833AA9" w:rsidRDefault="00833AA9" w:rsidP="00833AA9">
      <w:pPr>
        <w:spacing w:after="0"/>
        <w:ind w:left="360"/>
        <w:jc w:val="center"/>
        <w:rPr>
          <w:rFonts w:eastAsia="Times New Roman" w:cs="Times New Roman"/>
          <w:i/>
          <w:highlight w:val="white"/>
        </w:rPr>
      </w:pPr>
      <w:proofErr w:type="spellStart"/>
      <w:r w:rsidRPr="00833AA9">
        <w:rPr>
          <w:rFonts w:eastAsia="Times New Roman" w:cs="Times New Roman"/>
          <w:i/>
          <w:highlight w:val="white"/>
          <w:u w:val="single"/>
        </w:rPr>
        <w:t>Grosz</w:t>
      </w:r>
      <w:proofErr w:type="spellEnd"/>
      <w:r w:rsidRPr="00833AA9">
        <w:rPr>
          <w:rFonts w:eastAsia="Times New Roman" w:cs="Times New Roman"/>
          <w:i/>
          <w:highlight w:val="white"/>
          <w:u w:val="single"/>
        </w:rPr>
        <w:t xml:space="preserve"> Zoltán</w:t>
      </w:r>
      <w:r w:rsidRPr="00833AA9">
        <w:rPr>
          <w:rFonts w:eastAsia="Times New Roman" w:cs="Times New Roman"/>
          <w:i/>
          <w:highlight w:val="white"/>
          <w:u w:val="single"/>
          <w:vertAlign w:val="superscript"/>
        </w:rPr>
        <w:t>1</w:t>
      </w:r>
      <w:r w:rsidRPr="00833AA9">
        <w:rPr>
          <w:rFonts w:eastAsia="Times New Roman" w:cs="Times New Roman"/>
          <w:i/>
          <w:highlight w:val="white"/>
        </w:rPr>
        <w:t>, Gál Anikó</w:t>
      </w:r>
      <w:r w:rsidRPr="00833AA9">
        <w:rPr>
          <w:rFonts w:eastAsia="Times New Roman" w:cs="Times New Roman"/>
          <w:i/>
          <w:highlight w:val="white"/>
          <w:vertAlign w:val="superscript"/>
        </w:rPr>
        <w:t>1,</w:t>
      </w:r>
      <w:r w:rsidRPr="00833AA9">
        <w:rPr>
          <w:rFonts w:eastAsia="Times New Roman" w:cs="Times New Roman"/>
          <w:i/>
          <w:highlight w:val="white"/>
        </w:rPr>
        <w:t xml:space="preserve"> Borsos Beáta</w:t>
      </w:r>
      <w:r w:rsidRPr="00833AA9">
        <w:rPr>
          <w:rFonts w:eastAsia="Times New Roman" w:cs="Times New Roman"/>
          <w:i/>
          <w:highlight w:val="white"/>
          <w:vertAlign w:val="superscript"/>
        </w:rPr>
        <w:t>1</w:t>
      </w:r>
      <w:r w:rsidRPr="00833AA9">
        <w:rPr>
          <w:rFonts w:eastAsia="Times New Roman" w:cs="Times New Roman"/>
          <w:i/>
          <w:highlight w:val="white"/>
        </w:rPr>
        <w:t>, Szatmári Ildikó</w:t>
      </w:r>
      <w:r w:rsidRPr="00833AA9">
        <w:rPr>
          <w:rFonts w:eastAsia="Times New Roman" w:cs="Times New Roman"/>
          <w:i/>
          <w:highlight w:val="white"/>
          <w:vertAlign w:val="superscript"/>
        </w:rPr>
        <w:t>2</w:t>
      </w:r>
      <w:r w:rsidRPr="00833AA9">
        <w:rPr>
          <w:rFonts w:eastAsia="Times New Roman" w:cs="Times New Roman"/>
          <w:i/>
          <w:highlight w:val="white"/>
        </w:rPr>
        <w:t>, Sebők Ágnes</w:t>
      </w:r>
      <w:r w:rsidRPr="00833AA9">
        <w:rPr>
          <w:rFonts w:eastAsia="Times New Roman" w:cs="Times New Roman"/>
          <w:i/>
          <w:highlight w:val="white"/>
          <w:vertAlign w:val="superscript"/>
        </w:rPr>
        <w:t>3</w:t>
      </w:r>
      <w:r w:rsidRPr="00833AA9">
        <w:rPr>
          <w:rFonts w:eastAsia="Times New Roman" w:cs="Times New Roman"/>
          <w:i/>
          <w:highlight w:val="white"/>
        </w:rPr>
        <w:t>, Jávor László</w:t>
      </w:r>
      <w:r w:rsidRPr="00833AA9">
        <w:rPr>
          <w:rFonts w:eastAsia="Times New Roman" w:cs="Times New Roman"/>
          <w:i/>
          <w:highlight w:val="white"/>
          <w:vertAlign w:val="superscript"/>
        </w:rPr>
        <w:t>4</w:t>
      </w:r>
      <w:r w:rsidRPr="00833AA9">
        <w:rPr>
          <w:rFonts w:eastAsia="Times New Roman" w:cs="Times New Roman"/>
          <w:i/>
          <w:highlight w:val="white"/>
        </w:rPr>
        <w:t>,</w:t>
      </w:r>
    </w:p>
    <w:p w:rsidR="00833AA9" w:rsidRDefault="00833AA9" w:rsidP="00833AA9">
      <w:pPr>
        <w:spacing w:after="0"/>
        <w:ind w:left="360"/>
        <w:jc w:val="center"/>
        <w:rPr>
          <w:rFonts w:eastAsia="Times New Roman" w:cs="Times New Roman"/>
          <w:i/>
          <w:highlight w:val="white"/>
          <w:vertAlign w:val="superscript"/>
        </w:rPr>
      </w:pPr>
      <w:r w:rsidRPr="00833AA9">
        <w:rPr>
          <w:rFonts w:eastAsia="Times New Roman" w:cs="Times New Roman"/>
          <w:i/>
          <w:highlight w:val="white"/>
        </w:rPr>
        <w:t>Harmath Veronika</w:t>
      </w:r>
      <w:r w:rsidRPr="00833AA9">
        <w:rPr>
          <w:rFonts w:eastAsia="Times New Roman" w:cs="Times New Roman"/>
          <w:i/>
          <w:highlight w:val="white"/>
          <w:vertAlign w:val="superscript"/>
        </w:rPr>
        <w:t>5</w:t>
      </w:r>
      <w:r w:rsidRPr="00833AA9">
        <w:rPr>
          <w:rFonts w:eastAsia="Times New Roman" w:cs="Times New Roman"/>
          <w:i/>
          <w:highlight w:val="white"/>
        </w:rPr>
        <w:t xml:space="preserve">, </w:t>
      </w:r>
      <w:proofErr w:type="spellStart"/>
      <w:r w:rsidRPr="00833AA9">
        <w:rPr>
          <w:rFonts w:eastAsia="Times New Roman" w:cs="Times New Roman"/>
          <w:i/>
          <w:highlight w:val="white"/>
        </w:rPr>
        <w:t>Szakszon</w:t>
      </w:r>
      <w:proofErr w:type="spellEnd"/>
      <w:r w:rsidRPr="00833AA9">
        <w:rPr>
          <w:rFonts w:eastAsia="Times New Roman" w:cs="Times New Roman"/>
          <w:i/>
          <w:highlight w:val="white"/>
        </w:rPr>
        <w:t xml:space="preserve"> Katalin</w:t>
      </w:r>
      <w:r w:rsidRPr="00833AA9">
        <w:rPr>
          <w:rFonts w:eastAsia="Times New Roman" w:cs="Times New Roman"/>
          <w:i/>
          <w:highlight w:val="white"/>
          <w:vertAlign w:val="superscript"/>
        </w:rPr>
        <w:t>6</w:t>
      </w:r>
      <w:r w:rsidRPr="00833AA9">
        <w:rPr>
          <w:rFonts w:eastAsia="Times New Roman" w:cs="Times New Roman"/>
          <w:i/>
          <w:highlight w:val="white"/>
        </w:rPr>
        <w:t>, Dézsi Lívia</w:t>
      </w:r>
      <w:r w:rsidRPr="00833AA9">
        <w:rPr>
          <w:rFonts w:eastAsia="Times New Roman" w:cs="Times New Roman"/>
          <w:i/>
          <w:highlight w:val="white"/>
          <w:vertAlign w:val="superscript"/>
        </w:rPr>
        <w:t>7</w:t>
      </w:r>
      <w:r w:rsidRPr="00833AA9">
        <w:rPr>
          <w:rFonts w:eastAsia="Times New Roman" w:cs="Times New Roman"/>
          <w:i/>
          <w:highlight w:val="white"/>
        </w:rPr>
        <w:t xml:space="preserve">, </w:t>
      </w:r>
      <w:proofErr w:type="spellStart"/>
      <w:r w:rsidRPr="00833AA9">
        <w:rPr>
          <w:rFonts w:eastAsia="Times New Roman" w:cs="Times New Roman"/>
          <w:i/>
          <w:highlight w:val="white"/>
        </w:rPr>
        <w:t>Balku</w:t>
      </w:r>
      <w:proofErr w:type="spellEnd"/>
      <w:r w:rsidRPr="00833AA9">
        <w:rPr>
          <w:rFonts w:eastAsia="Times New Roman" w:cs="Times New Roman"/>
          <w:i/>
          <w:highlight w:val="white"/>
        </w:rPr>
        <w:t xml:space="preserve"> Enikő</w:t>
      </w:r>
      <w:r w:rsidRPr="00833AA9">
        <w:rPr>
          <w:rFonts w:eastAsia="Times New Roman" w:cs="Times New Roman"/>
          <w:i/>
          <w:highlight w:val="white"/>
          <w:vertAlign w:val="superscript"/>
        </w:rPr>
        <w:t>8</w:t>
      </w:r>
      <w:r w:rsidRPr="00833AA9">
        <w:rPr>
          <w:rFonts w:eastAsia="Times New Roman" w:cs="Times New Roman"/>
          <w:i/>
          <w:highlight w:val="white"/>
        </w:rPr>
        <w:t>, Jobbágy Zita</w:t>
      </w:r>
      <w:r w:rsidRPr="00833AA9">
        <w:rPr>
          <w:rFonts w:eastAsia="Times New Roman" w:cs="Times New Roman"/>
          <w:i/>
          <w:highlight w:val="white"/>
          <w:vertAlign w:val="superscript"/>
        </w:rPr>
        <w:t>9</w:t>
      </w:r>
      <w:r w:rsidRPr="00833AA9">
        <w:rPr>
          <w:rFonts w:eastAsia="Times New Roman" w:cs="Times New Roman"/>
          <w:i/>
          <w:highlight w:val="white"/>
        </w:rPr>
        <w:t xml:space="preserve">, </w:t>
      </w:r>
      <w:proofErr w:type="spellStart"/>
      <w:r w:rsidRPr="00833AA9">
        <w:rPr>
          <w:rFonts w:eastAsia="Times New Roman" w:cs="Times New Roman"/>
          <w:i/>
          <w:highlight w:val="white"/>
        </w:rPr>
        <w:t>Herczegfalvi</w:t>
      </w:r>
      <w:proofErr w:type="spellEnd"/>
      <w:r w:rsidRPr="00833AA9">
        <w:rPr>
          <w:rFonts w:eastAsia="Times New Roman" w:cs="Times New Roman"/>
          <w:i/>
          <w:highlight w:val="white"/>
        </w:rPr>
        <w:t xml:space="preserve"> Ágnes</w:t>
      </w:r>
      <w:r w:rsidRPr="00833AA9">
        <w:rPr>
          <w:rFonts w:eastAsia="Times New Roman" w:cs="Times New Roman"/>
          <w:i/>
          <w:highlight w:val="white"/>
          <w:vertAlign w:val="superscript"/>
        </w:rPr>
        <w:t>10</w:t>
      </w:r>
      <w:r w:rsidRPr="00833AA9">
        <w:rPr>
          <w:rFonts w:eastAsia="Times New Roman" w:cs="Times New Roman"/>
          <w:i/>
          <w:highlight w:val="white"/>
        </w:rPr>
        <w:t>, Almássy Zsuzsanna</w:t>
      </w:r>
      <w:r w:rsidRPr="00833AA9">
        <w:rPr>
          <w:rFonts w:eastAsia="Times New Roman" w:cs="Times New Roman"/>
          <w:i/>
          <w:highlight w:val="white"/>
          <w:vertAlign w:val="superscript"/>
        </w:rPr>
        <w:t>11</w:t>
      </w:r>
      <w:r w:rsidRPr="00833AA9">
        <w:rPr>
          <w:rFonts w:eastAsia="Times New Roman" w:cs="Times New Roman"/>
          <w:i/>
          <w:highlight w:val="white"/>
        </w:rPr>
        <w:t xml:space="preserve">, </w:t>
      </w:r>
      <w:proofErr w:type="spellStart"/>
      <w:r w:rsidRPr="00833AA9">
        <w:rPr>
          <w:rFonts w:eastAsia="Times New Roman" w:cs="Times New Roman"/>
          <w:i/>
          <w:highlight w:val="white"/>
        </w:rPr>
        <w:t>Kerényi</w:t>
      </w:r>
      <w:proofErr w:type="spellEnd"/>
      <w:r w:rsidRPr="00833AA9">
        <w:rPr>
          <w:rFonts w:eastAsia="Times New Roman" w:cs="Times New Roman"/>
          <w:i/>
          <w:highlight w:val="white"/>
        </w:rPr>
        <w:t xml:space="preserve"> Levente </w:t>
      </w:r>
      <w:r w:rsidRPr="00833AA9">
        <w:rPr>
          <w:rFonts w:eastAsia="Times New Roman" w:cs="Times New Roman"/>
          <w:i/>
          <w:highlight w:val="white"/>
          <w:vertAlign w:val="superscript"/>
        </w:rPr>
        <w:t>12</w:t>
      </w:r>
      <w:r w:rsidRPr="00833AA9">
        <w:rPr>
          <w:rFonts w:eastAsia="Times New Roman" w:cs="Times New Roman"/>
          <w:i/>
          <w:highlight w:val="white"/>
        </w:rPr>
        <w:t xml:space="preserve">, Molnár Mária Judit </w:t>
      </w:r>
      <w:r w:rsidRPr="00833AA9">
        <w:rPr>
          <w:rFonts w:eastAsia="Times New Roman" w:cs="Times New Roman"/>
          <w:i/>
          <w:highlight w:val="white"/>
          <w:vertAlign w:val="superscript"/>
        </w:rPr>
        <w:t>1</w:t>
      </w:r>
    </w:p>
    <w:p w:rsidR="00833AA9" w:rsidRPr="00833AA9" w:rsidRDefault="00833AA9" w:rsidP="00833AA9">
      <w:pPr>
        <w:spacing w:after="0"/>
        <w:ind w:left="360"/>
        <w:jc w:val="center"/>
        <w:rPr>
          <w:rFonts w:eastAsia="Times New Roman" w:cs="Times New Roman"/>
          <w:iCs/>
          <w:highlight w:val="white"/>
          <w:vertAlign w:val="superscript"/>
        </w:rPr>
      </w:pPr>
      <w:r w:rsidRPr="00833AA9">
        <w:rPr>
          <w:iCs/>
          <w:highlight w:val="white"/>
          <w:vertAlign w:val="superscript"/>
        </w:rPr>
        <w:t>1</w:t>
      </w:r>
      <w:r w:rsidRPr="00833AA9">
        <w:rPr>
          <w:rFonts w:eastAsia="Times New Roman" w:cs="Times New Roman"/>
          <w:iCs/>
          <w:highlight w:val="white"/>
        </w:rPr>
        <w:t xml:space="preserve">Genomikai Medicina és Ritka Betegségek Intézete, Semmelweis Egyetem, Budapest </w:t>
      </w:r>
      <w:r w:rsidRPr="00833AA9">
        <w:rPr>
          <w:iCs/>
          <w:highlight w:val="white"/>
        </w:rPr>
        <w:t xml:space="preserve">, </w:t>
      </w:r>
      <w:r w:rsidRPr="00833AA9">
        <w:rPr>
          <w:iCs/>
          <w:highlight w:val="white"/>
          <w:vertAlign w:val="superscript"/>
        </w:rPr>
        <w:t xml:space="preserve">2 </w:t>
      </w:r>
      <w:r w:rsidRPr="00833AA9">
        <w:rPr>
          <w:iCs/>
          <w:highlight w:val="white"/>
        </w:rPr>
        <w:t xml:space="preserve">I.sz. Gyerekklinika, Semmelweis Egyetem, Budapest, </w:t>
      </w:r>
      <w:r w:rsidRPr="00833AA9">
        <w:rPr>
          <w:iCs/>
          <w:highlight w:val="white"/>
          <w:vertAlign w:val="superscript"/>
        </w:rPr>
        <w:t>3</w:t>
      </w:r>
      <w:r w:rsidRPr="00833AA9">
        <w:rPr>
          <w:iCs/>
          <w:highlight w:val="white"/>
        </w:rPr>
        <w:t xml:space="preserve">Neurológiai Klinika, PTE Klinikai Központ, Pécs, </w:t>
      </w:r>
      <w:r w:rsidRPr="00833AA9">
        <w:rPr>
          <w:iCs/>
          <w:highlight w:val="white"/>
          <w:vertAlign w:val="superscript"/>
        </w:rPr>
        <w:t>4</w:t>
      </w:r>
      <w:r w:rsidRPr="00833AA9">
        <w:rPr>
          <w:iCs/>
          <w:highlight w:val="white"/>
        </w:rPr>
        <w:t xml:space="preserve">Petz Aladár Egyetemi Oktató Kórház, Győr, </w:t>
      </w:r>
      <w:r w:rsidRPr="00833AA9">
        <w:rPr>
          <w:iCs/>
          <w:highlight w:val="white"/>
          <w:vertAlign w:val="superscript"/>
        </w:rPr>
        <w:t>5</w:t>
      </w:r>
      <w:r w:rsidRPr="00833AA9">
        <w:rPr>
          <w:iCs/>
          <w:highlight w:val="white"/>
        </w:rPr>
        <w:t xml:space="preserve">Gyermekgyógyászati Osztály, Zala Megyei Szent Rafael Kórház, Zalaegerszeg, </w:t>
      </w:r>
      <w:r w:rsidRPr="00833AA9">
        <w:rPr>
          <w:iCs/>
          <w:highlight w:val="white"/>
          <w:vertAlign w:val="superscript"/>
        </w:rPr>
        <w:t>6</w:t>
      </w:r>
      <w:r w:rsidRPr="00833AA9">
        <w:rPr>
          <w:iCs/>
          <w:highlight w:val="white"/>
        </w:rPr>
        <w:t xml:space="preserve">Gyermekgyógyászati Intézet, Debreceni Egyetem, Debrecen, </w:t>
      </w:r>
      <w:r w:rsidRPr="00833AA9">
        <w:rPr>
          <w:iCs/>
          <w:highlight w:val="white"/>
          <w:vertAlign w:val="superscript"/>
        </w:rPr>
        <w:t>7</w:t>
      </w:r>
      <w:r w:rsidRPr="00833AA9">
        <w:rPr>
          <w:iCs/>
          <w:highlight w:val="white"/>
        </w:rPr>
        <w:t xml:space="preserve">Neurológiai Klinika, Szent-Györgyi Albert Klinikai Központ, Szeged, </w:t>
      </w:r>
      <w:r w:rsidRPr="00833AA9">
        <w:rPr>
          <w:iCs/>
          <w:highlight w:val="white"/>
          <w:vertAlign w:val="superscript"/>
        </w:rPr>
        <w:t>8</w:t>
      </w:r>
      <w:r w:rsidRPr="00833AA9">
        <w:rPr>
          <w:iCs/>
          <w:highlight w:val="white"/>
        </w:rPr>
        <w:t xml:space="preserve">Gyermekosztály, Szabolcs-Szatmár-Bereg Megyei Kórházak és Egyetemi Oktatókórház, Nyíregyháza, </w:t>
      </w:r>
      <w:r w:rsidRPr="00833AA9">
        <w:rPr>
          <w:iCs/>
          <w:highlight w:val="white"/>
          <w:vertAlign w:val="superscript"/>
        </w:rPr>
        <w:t>9</w:t>
      </w:r>
      <w:r w:rsidRPr="00833AA9">
        <w:rPr>
          <w:iCs/>
          <w:highlight w:val="white"/>
        </w:rPr>
        <w:t xml:space="preserve">Neurológiai és Stroke Osztály, Bács-Kiskun Megyei Oktatókórház, Kecskemét, </w:t>
      </w:r>
      <w:r w:rsidRPr="00833AA9">
        <w:rPr>
          <w:iCs/>
          <w:highlight w:val="white"/>
          <w:vertAlign w:val="superscript"/>
        </w:rPr>
        <w:t>10</w:t>
      </w:r>
      <w:r w:rsidRPr="00833AA9">
        <w:rPr>
          <w:iCs/>
          <w:highlight w:val="white"/>
        </w:rPr>
        <w:t xml:space="preserve">II. sz. Gyerekklinika, Semmelweis Egyetem, Budapest, </w:t>
      </w:r>
      <w:r w:rsidRPr="00833AA9">
        <w:rPr>
          <w:iCs/>
          <w:highlight w:val="white"/>
          <w:vertAlign w:val="superscript"/>
        </w:rPr>
        <w:t>11</w:t>
      </w:r>
      <w:r w:rsidRPr="00833AA9">
        <w:rPr>
          <w:iCs/>
          <w:highlight w:val="white"/>
        </w:rPr>
        <w:t>Toxycológiai Osztály, Heim Pál Gyermekkórház Budapes</w:t>
      </w:r>
      <w:r>
        <w:rPr>
          <w:iCs/>
          <w:highlight w:val="white"/>
        </w:rPr>
        <w:t>t</w:t>
      </w:r>
      <w:r>
        <w:rPr>
          <w:rFonts w:eastAsia="Times New Roman" w:cs="Times New Roman"/>
          <w:iCs/>
          <w:highlight w:val="white"/>
          <w:vertAlign w:val="superscript"/>
        </w:rPr>
        <w:t xml:space="preserve">, </w:t>
      </w:r>
      <w:r w:rsidRPr="00833AA9">
        <w:rPr>
          <w:iCs/>
          <w:highlight w:val="white"/>
          <w:vertAlign w:val="superscript"/>
        </w:rPr>
        <w:t>12</w:t>
      </w:r>
      <w:r w:rsidRPr="00833AA9">
        <w:rPr>
          <w:iCs/>
          <w:highlight w:val="white"/>
        </w:rPr>
        <w:t>Neurológiai Osztály, Fejér Megyei Szent György Oktató Kórház, Székesfehérvár</w:t>
      </w:r>
    </w:p>
    <w:p w:rsidR="00833AA9" w:rsidRDefault="00833AA9" w:rsidP="00833AA9">
      <w:pPr>
        <w:spacing w:before="240" w:after="240"/>
        <w:jc w:val="center"/>
        <w:rPr>
          <w:rFonts w:ascii="Times New Roman" w:eastAsia="Times New Roman" w:hAnsi="Times New Roman" w:cs="Times New Roman"/>
          <w:i/>
          <w:sz w:val="24"/>
          <w:szCs w:val="24"/>
          <w:highlight w:val="white"/>
        </w:rPr>
      </w:pPr>
    </w:p>
    <w:p w:rsidR="00833AA9" w:rsidRPr="00667982" w:rsidRDefault="00833AA9" w:rsidP="00833AA9">
      <w:pPr>
        <w:spacing w:before="240" w:after="240"/>
        <w:jc w:val="both"/>
        <w:rPr>
          <w:rFonts w:ascii="Times New Roman" w:eastAsia="Times New Roman" w:hAnsi="Times New Roman" w:cs="Times New Roman"/>
          <w:highlight w:val="white"/>
        </w:rPr>
      </w:pPr>
      <w:r w:rsidRPr="00667982">
        <w:rPr>
          <w:rFonts w:ascii="Times New Roman" w:eastAsia="Times New Roman" w:hAnsi="Times New Roman" w:cs="Times New Roman"/>
          <w:i/>
          <w:highlight w:val="white"/>
        </w:rPr>
        <w:t xml:space="preserve">Bevezetés: </w:t>
      </w:r>
      <w:r w:rsidRPr="00667982">
        <w:rPr>
          <w:rFonts w:ascii="Times New Roman" w:eastAsia="Times New Roman" w:hAnsi="Times New Roman" w:cs="Times New Roman"/>
          <w:highlight w:val="white"/>
        </w:rPr>
        <w:t xml:space="preserve">A </w:t>
      </w:r>
      <w:proofErr w:type="spellStart"/>
      <w:r w:rsidRPr="00667982">
        <w:rPr>
          <w:rFonts w:ascii="Times New Roman" w:eastAsia="Times New Roman" w:hAnsi="Times New Roman" w:cs="Times New Roman"/>
          <w:highlight w:val="white"/>
        </w:rPr>
        <w:t>Pompe</w:t>
      </w:r>
      <w:proofErr w:type="spellEnd"/>
      <w:r w:rsidRPr="00667982">
        <w:rPr>
          <w:rFonts w:ascii="Times New Roman" w:eastAsia="Times New Roman" w:hAnsi="Times New Roman" w:cs="Times New Roman"/>
          <w:highlight w:val="white"/>
        </w:rPr>
        <w:t xml:space="preserve"> betegség a </w:t>
      </w:r>
      <w:proofErr w:type="spellStart"/>
      <w:r w:rsidRPr="00667982">
        <w:rPr>
          <w:rFonts w:ascii="Times New Roman" w:eastAsia="Times New Roman" w:hAnsi="Times New Roman" w:cs="Times New Roman"/>
          <w:highlight w:val="white"/>
        </w:rPr>
        <w:t>lysosomális</w:t>
      </w:r>
      <w:proofErr w:type="spellEnd"/>
      <w:r w:rsidRPr="00667982">
        <w:rPr>
          <w:rFonts w:ascii="Times New Roman" w:eastAsia="Times New Roman" w:hAnsi="Times New Roman" w:cs="Times New Roman"/>
          <w:highlight w:val="white"/>
        </w:rPr>
        <w:t xml:space="preserve"> tárolási kórképek csoportjába tartozó anyagcserezavar. A </w:t>
      </w:r>
      <w:proofErr w:type="spellStart"/>
      <w:r w:rsidRPr="00667982">
        <w:rPr>
          <w:rFonts w:ascii="Times New Roman" w:eastAsia="Times New Roman" w:hAnsi="Times New Roman" w:cs="Times New Roman"/>
          <w:highlight w:val="white"/>
        </w:rPr>
        <w:t>lysosomákban</w:t>
      </w:r>
      <w:proofErr w:type="spellEnd"/>
      <w:r w:rsidRPr="00667982">
        <w:rPr>
          <w:rFonts w:ascii="Times New Roman" w:eastAsia="Times New Roman" w:hAnsi="Times New Roman" w:cs="Times New Roman"/>
          <w:highlight w:val="white"/>
        </w:rPr>
        <w:t xml:space="preserve"> jelen lévő alfa-</w:t>
      </w:r>
      <w:proofErr w:type="spellStart"/>
      <w:r w:rsidRPr="00667982">
        <w:rPr>
          <w:rFonts w:ascii="Times New Roman" w:eastAsia="Times New Roman" w:hAnsi="Times New Roman" w:cs="Times New Roman"/>
          <w:highlight w:val="white"/>
        </w:rPr>
        <w:t>glükozidáz</w:t>
      </w:r>
      <w:proofErr w:type="spellEnd"/>
      <w:r w:rsidRPr="00667982">
        <w:rPr>
          <w:rFonts w:ascii="Times New Roman" w:eastAsia="Times New Roman" w:hAnsi="Times New Roman" w:cs="Times New Roman"/>
          <w:highlight w:val="white"/>
        </w:rPr>
        <w:t xml:space="preserve"> enzim (GAA) hiányzó vagy csökkent működése okán a sejtekben glikogén halmozódik fel, mely működészavarhoz vezet. A betegségnek a </w:t>
      </w:r>
      <w:proofErr w:type="spellStart"/>
      <w:r w:rsidRPr="00667982">
        <w:rPr>
          <w:rFonts w:ascii="Times New Roman" w:eastAsia="Times New Roman" w:hAnsi="Times New Roman" w:cs="Times New Roman"/>
          <w:highlight w:val="white"/>
        </w:rPr>
        <w:t>reziduális</w:t>
      </w:r>
      <w:proofErr w:type="spellEnd"/>
      <w:r w:rsidRPr="00667982">
        <w:rPr>
          <w:rFonts w:ascii="Times New Roman" w:eastAsia="Times New Roman" w:hAnsi="Times New Roman" w:cs="Times New Roman"/>
          <w:highlight w:val="white"/>
        </w:rPr>
        <w:t xml:space="preserve"> enzimaktivitás alapján két fő formáját különítjük el: a korai kezdetű infantilis (IOPD) típust, mely súlyos izomgyengeséggel, </w:t>
      </w:r>
      <w:proofErr w:type="spellStart"/>
      <w:r w:rsidRPr="00667982">
        <w:rPr>
          <w:rFonts w:ascii="Times New Roman" w:eastAsia="Times New Roman" w:hAnsi="Times New Roman" w:cs="Times New Roman"/>
          <w:highlight w:val="white"/>
        </w:rPr>
        <w:t>hypotoniával</w:t>
      </w:r>
      <w:proofErr w:type="spellEnd"/>
      <w:r w:rsidRPr="00667982">
        <w:rPr>
          <w:rFonts w:ascii="Times New Roman" w:eastAsia="Times New Roman" w:hAnsi="Times New Roman" w:cs="Times New Roman"/>
          <w:highlight w:val="white"/>
        </w:rPr>
        <w:t xml:space="preserve">, </w:t>
      </w:r>
      <w:proofErr w:type="spellStart"/>
      <w:r w:rsidRPr="00667982">
        <w:rPr>
          <w:rFonts w:ascii="Times New Roman" w:eastAsia="Times New Roman" w:hAnsi="Times New Roman" w:cs="Times New Roman"/>
          <w:highlight w:val="white"/>
        </w:rPr>
        <w:t>cardiomegaliával</w:t>
      </w:r>
      <w:proofErr w:type="spellEnd"/>
      <w:r w:rsidRPr="00667982">
        <w:rPr>
          <w:rFonts w:ascii="Times New Roman" w:eastAsia="Times New Roman" w:hAnsi="Times New Roman" w:cs="Times New Roman"/>
          <w:highlight w:val="white"/>
        </w:rPr>
        <w:t xml:space="preserve">, légzési elégtelenséggel jár és a késői (LOPD) típust, melyet végtagöv típusú izomgyengeség és légzési elégtelenség kombinációja jellemez. Előadásomban magyar </w:t>
      </w:r>
      <w:proofErr w:type="spellStart"/>
      <w:r w:rsidRPr="00667982">
        <w:rPr>
          <w:rFonts w:ascii="Times New Roman" w:eastAsia="Times New Roman" w:hAnsi="Times New Roman" w:cs="Times New Roman"/>
          <w:highlight w:val="white"/>
        </w:rPr>
        <w:t>Pompe</w:t>
      </w:r>
      <w:proofErr w:type="spellEnd"/>
      <w:r w:rsidRPr="00667982">
        <w:rPr>
          <w:rFonts w:ascii="Times New Roman" w:eastAsia="Times New Roman" w:hAnsi="Times New Roman" w:cs="Times New Roman"/>
          <w:highlight w:val="white"/>
        </w:rPr>
        <w:t xml:space="preserve"> betegek genotípusának enzimaktivitással való összefüggését mutatom be. </w:t>
      </w:r>
    </w:p>
    <w:p w:rsidR="00833AA9" w:rsidRPr="00667982" w:rsidRDefault="00833AA9" w:rsidP="00833AA9">
      <w:pPr>
        <w:spacing w:before="240" w:after="240"/>
        <w:jc w:val="both"/>
        <w:rPr>
          <w:rFonts w:ascii="Times New Roman" w:eastAsia="Times New Roman" w:hAnsi="Times New Roman" w:cs="Times New Roman"/>
          <w:highlight w:val="white"/>
        </w:rPr>
      </w:pPr>
      <w:r w:rsidRPr="00667982">
        <w:rPr>
          <w:rFonts w:ascii="Times New Roman" w:eastAsia="Times New Roman" w:hAnsi="Times New Roman" w:cs="Times New Roman"/>
          <w:i/>
          <w:highlight w:val="white"/>
        </w:rPr>
        <w:t xml:space="preserve">Betegek és módszerek: </w:t>
      </w:r>
      <w:r w:rsidRPr="00667982">
        <w:rPr>
          <w:rFonts w:ascii="Times New Roman" w:eastAsia="Times New Roman" w:hAnsi="Times New Roman" w:cs="Times New Roman"/>
          <w:highlight w:val="white"/>
        </w:rPr>
        <w:t xml:space="preserve">24 betegnél a </w:t>
      </w:r>
      <w:r w:rsidRPr="00667982">
        <w:rPr>
          <w:rFonts w:ascii="Times New Roman" w:eastAsia="Times New Roman" w:hAnsi="Times New Roman" w:cs="Times New Roman"/>
          <w:i/>
          <w:highlight w:val="white"/>
        </w:rPr>
        <w:t>GAA</w:t>
      </w:r>
      <w:r w:rsidRPr="00667982">
        <w:rPr>
          <w:rFonts w:ascii="Times New Roman" w:eastAsia="Times New Roman" w:hAnsi="Times New Roman" w:cs="Times New Roman"/>
          <w:highlight w:val="white"/>
        </w:rPr>
        <w:t xml:space="preserve"> gén genetikai vizsgálatát végeztük Sanger </w:t>
      </w:r>
      <w:proofErr w:type="spellStart"/>
      <w:r w:rsidRPr="00667982">
        <w:rPr>
          <w:rFonts w:ascii="Times New Roman" w:eastAsia="Times New Roman" w:hAnsi="Times New Roman" w:cs="Times New Roman"/>
          <w:highlight w:val="white"/>
        </w:rPr>
        <w:t>szekvenálással</w:t>
      </w:r>
      <w:proofErr w:type="spellEnd"/>
      <w:r w:rsidRPr="00667982">
        <w:rPr>
          <w:rFonts w:ascii="Times New Roman" w:eastAsia="Times New Roman" w:hAnsi="Times New Roman" w:cs="Times New Roman"/>
          <w:highlight w:val="white"/>
        </w:rPr>
        <w:t xml:space="preserve"> és MLPA próbával. A GAA enzim aktivitását tömegspektroszkópiás módszerrel mértük.</w:t>
      </w:r>
    </w:p>
    <w:p w:rsidR="00833AA9" w:rsidRPr="00667982" w:rsidRDefault="00833AA9" w:rsidP="00833AA9">
      <w:pPr>
        <w:spacing w:before="240" w:after="240"/>
        <w:jc w:val="both"/>
        <w:rPr>
          <w:rFonts w:ascii="Times New Roman" w:eastAsia="Times New Roman" w:hAnsi="Times New Roman" w:cs="Times New Roman"/>
          <w:highlight w:val="white"/>
        </w:rPr>
      </w:pPr>
      <w:r w:rsidRPr="00667982">
        <w:rPr>
          <w:rFonts w:ascii="Times New Roman" w:eastAsia="Times New Roman" w:hAnsi="Times New Roman" w:cs="Times New Roman"/>
          <w:i/>
          <w:highlight w:val="white"/>
        </w:rPr>
        <w:t xml:space="preserve">Eredmény: </w:t>
      </w:r>
      <w:r w:rsidRPr="00667982">
        <w:rPr>
          <w:rFonts w:ascii="Times New Roman" w:eastAsia="Times New Roman" w:hAnsi="Times New Roman" w:cs="Times New Roman"/>
          <w:highlight w:val="white"/>
        </w:rPr>
        <w:t xml:space="preserve">21 beteg (87,5%) tartozott az LOPD, míg 3 (12,5%) az IOPD csoportba. A </w:t>
      </w:r>
      <w:proofErr w:type="spellStart"/>
      <w:r w:rsidRPr="00667982">
        <w:rPr>
          <w:rFonts w:ascii="Times New Roman" w:eastAsia="Times New Roman" w:hAnsi="Times New Roman" w:cs="Times New Roman"/>
          <w:highlight w:val="white"/>
        </w:rPr>
        <w:t>kohortban</w:t>
      </w:r>
      <w:proofErr w:type="spellEnd"/>
      <w:r w:rsidRPr="00667982">
        <w:rPr>
          <w:rFonts w:ascii="Times New Roman" w:eastAsia="Times New Roman" w:hAnsi="Times New Roman" w:cs="Times New Roman"/>
          <w:highlight w:val="white"/>
        </w:rPr>
        <w:t xml:space="preserve"> 15 különböző patogén vagy nagy valószínűséggel patogén mutációt találtunk homozigóta ill. </w:t>
      </w:r>
      <w:proofErr w:type="spellStart"/>
      <w:r w:rsidRPr="00667982">
        <w:rPr>
          <w:rFonts w:ascii="Times New Roman" w:eastAsia="Times New Roman" w:hAnsi="Times New Roman" w:cs="Times New Roman"/>
          <w:highlight w:val="white"/>
        </w:rPr>
        <w:t>compound</w:t>
      </w:r>
      <w:proofErr w:type="spellEnd"/>
      <w:r w:rsidRPr="00667982">
        <w:rPr>
          <w:rFonts w:ascii="Times New Roman" w:eastAsia="Times New Roman" w:hAnsi="Times New Roman" w:cs="Times New Roman"/>
          <w:highlight w:val="white"/>
        </w:rPr>
        <w:t xml:space="preserve"> heterozigóta formában. A leggyakoribb variáns a c.-32-13 T&gt;G </w:t>
      </w:r>
      <w:proofErr w:type="spellStart"/>
      <w:r w:rsidRPr="00667982">
        <w:rPr>
          <w:rFonts w:ascii="Times New Roman" w:eastAsia="Times New Roman" w:hAnsi="Times New Roman" w:cs="Times New Roman"/>
          <w:highlight w:val="white"/>
        </w:rPr>
        <w:t>splice</w:t>
      </w:r>
      <w:proofErr w:type="spellEnd"/>
      <w:r w:rsidRPr="00667982">
        <w:rPr>
          <w:rFonts w:ascii="Times New Roman" w:eastAsia="Times New Roman" w:hAnsi="Times New Roman" w:cs="Times New Roman"/>
          <w:highlight w:val="white"/>
        </w:rPr>
        <w:t xml:space="preserve"> site mutáció volt. Ehhez a genotípushoz tartozóan a homozigóta esetekben az átlagos GAA enzimaktivitás szignifikáns mértékben magasabb volt a </w:t>
      </w:r>
      <w:proofErr w:type="spellStart"/>
      <w:r w:rsidRPr="00667982">
        <w:rPr>
          <w:rFonts w:ascii="Times New Roman" w:eastAsia="Times New Roman" w:hAnsi="Times New Roman" w:cs="Times New Roman"/>
          <w:highlight w:val="white"/>
        </w:rPr>
        <w:t>compund</w:t>
      </w:r>
      <w:proofErr w:type="spellEnd"/>
      <w:r w:rsidRPr="00667982">
        <w:rPr>
          <w:rFonts w:ascii="Times New Roman" w:eastAsia="Times New Roman" w:hAnsi="Times New Roman" w:cs="Times New Roman"/>
          <w:highlight w:val="white"/>
        </w:rPr>
        <w:t xml:space="preserve"> heterozigóta esetekhez képest. A legalacsonyabb enzimaktivitás azon esetekben volt észlelhető a </w:t>
      </w:r>
      <w:proofErr w:type="spellStart"/>
      <w:r w:rsidRPr="00667982">
        <w:rPr>
          <w:rFonts w:ascii="Times New Roman" w:eastAsia="Times New Roman" w:hAnsi="Times New Roman" w:cs="Times New Roman"/>
          <w:highlight w:val="white"/>
        </w:rPr>
        <w:t>kohortban</w:t>
      </w:r>
      <w:proofErr w:type="spellEnd"/>
      <w:r w:rsidRPr="00667982">
        <w:rPr>
          <w:rFonts w:ascii="Times New Roman" w:eastAsia="Times New Roman" w:hAnsi="Times New Roman" w:cs="Times New Roman"/>
          <w:highlight w:val="white"/>
        </w:rPr>
        <w:t>, ahol a c.-32-13 T&gt;</w:t>
      </w:r>
      <w:proofErr w:type="gramStart"/>
      <w:r w:rsidRPr="00667982">
        <w:rPr>
          <w:rFonts w:ascii="Times New Roman" w:eastAsia="Times New Roman" w:hAnsi="Times New Roman" w:cs="Times New Roman"/>
          <w:highlight w:val="white"/>
        </w:rPr>
        <w:t>G  variáns</w:t>
      </w:r>
      <w:proofErr w:type="gramEnd"/>
      <w:r w:rsidRPr="00667982">
        <w:rPr>
          <w:rFonts w:ascii="Times New Roman" w:eastAsia="Times New Roman" w:hAnsi="Times New Roman" w:cs="Times New Roman"/>
          <w:highlight w:val="white"/>
        </w:rPr>
        <w:t xml:space="preserve"> nem volt jelen. </w:t>
      </w:r>
    </w:p>
    <w:p w:rsidR="00833AA9" w:rsidRPr="00667982" w:rsidRDefault="00833AA9" w:rsidP="00833AA9">
      <w:pPr>
        <w:spacing w:before="240" w:after="240"/>
        <w:jc w:val="both"/>
        <w:rPr>
          <w:rFonts w:ascii="Times New Roman" w:eastAsia="Times New Roman" w:hAnsi="Times New Roman" w:cs="Times New Roman"/>
          <w:highlight w:val="white"/>
        </w:rPr>
      </w:pPr>
      <w:r w:rsidRPr="00667982">
        <w:rPr>
          <w:rFonts w:ascii="Times New Roman" w:eastAsia="Times New Roman" w:hAnsi="Times New Roman" w:cs="Times New Roman"/>
          <w:i/>
          <w:highlight w:val="white"/>
        </w:rPr>
        <w:t xml:space="preserve">Következtetés: </w:t>
      </w:r>
      <w:r w:rsidRPr="00667982">
        <w:rPr>
          <w:rFonts w:ascii="Times New Roman" w:eastAsia="Times New Roman" w:hAnsi="Times New Roman" w:cs="Times New Roman"/>
          <w:highlight w:val="white"/>
        </w:rPr>
        <w:t xml:space="preserve">Vizsgálatunk alapján a </w:t>
      </w:r>
      <w:r w:rsidRPr="00667982">
        <w:rPr>
          <w:rFonts w:ascii="Times New Roman" w:eastAsia="Times New Roman" w:hAnsi="Times New Roman" w:cs="Times New Roman"/>
          <w:i/>
          <w:highlight w:val="white"/>
        </w:rPr>
        <w:t>GAA</w:t>
      </w:r>
      <w:r w:rsidRPr="00667982">
        <w:rPr>
          <w:rFonts w:ascii="Times New Roman" w:eastAsia="Times New Roman" w:hAnsi="Times New Roman" w:cs="Times New Roman"/>
          <w:highlight w:val="white"/>
        </w:rPr>
        <w:t xml:space="preserve"> génben jelen lévő patogén mutációk lokalizációja összefüggést mutatott a GAA enzimaktivitás szintjével. Az eredmény a genotípus-</w:t>
      </w:r>
      <w:proofErr w:type="spellStart"/>
      <w:r w:rsidRPr="00667982">
        <w:rPr>
          <w:rFonts w:ascii="Times New Roman" w:eastAsia="Times New Roman" w:hAnsi="Times New Roman" w:cs="Times New Roman"/>
          <w:highlight w:val="white"/>
        </w:rPr>
        <w:t>fenotípus</w:t>
      </w:r>
      <w:proofErr w:type="spellEnd"/>
      <w:r w:rsidRPr="00667982">
        <w:rPr>
          <w:rFonts w:ascii="Times New Roman" w:eastAsia="Times New Roman" w:hAnsi="Times New Roman" w:cs="Times New Roman"/>
          <w:highlight w:val="white"/>
        </w:rPr>
        <w:t xml:space="preserve"> relációban, genetikai tanácsadásban egyaránt új információval szolgál.</w:t>
      </w:r>
    </w:p>
    <w:p w:rsidR="00833AA9" w:rsidRDefault="00833AA9" w:rsidP="0097487E">
      <w:pPr>
        <w:spacing w:after="0"/>
        <w:jc w:val="center"/>
        <w:rPr>
          <w:b/>
          <w:szCs w:val="24"/>
        </w:rPr>
      </w:pPr>
    </w:p>
    <w:p w:rsidR="00833AA9" w:rsidRDefault="00833AA9" w:rsidP="0097487E">
      <w:pPr>
        <w:spacing w:after="0"/>
        <w:jc w:val="center"/>
        <w:rPr>
          <w:b/>
          <w:szCs w:val="24"/>
        </w:rPr>
      </w:pPr>
    </w:p>
    <w:p w:rsidR="00833AA9" w:rsidRDefault="00833AA9" w:rsidP="0097487E">
      <w:pPr>
        <w:spacing w:after="0"/>
        <w:jc w:val="center"/>
        <w:rPr>
          <w:b/>
          <w:szCs w:val="24"/>
        </w:rPr>
      </w:pPr>
    </w:p>
    <w:p w:rsidR="00833AA9" w:rsidRDefault="00833AA9" w:rsidP="0097487E">
      <w:pPr>
        <w:spacing w:after="0"/>
        <w:jc w:val="center"/>
        <w:rPr>
          <w:b/>
          <w:szCs w:val="24"/>
        </w:rPr>
      </w:pPr>
    </w:p>
    <w:p w:rsidR="00833AA9" w:rsidRDefault="00833AA9" w:rsidP="00667982">
      <w:pPr>
        <w:spacing w:after="0"/>
        <w:rPr>
          <w:b/>
          <w:szCs w:val="24"/>
        </w:rPr>
      </w:pPr>
    </w:p>
    <w:p w:rsidR="00833AA9" w:rsidRDefault="00833AA9" w:rsidP="0097487E">
      <w:pPr>
        <w:spacing w:after="0"/>
        <w:jc w:val="center"/>
        <w:rPr>
          <w:b/>
          <w:szCs w:val="24"/>
        </w:rPr>
      </w:pPr>
    </w:p>
    <w:p w:rsidR="00833AA9" w:rsidRDefault="00833AA9" w:rsidP="0097487E">
      <w:pPr>
        <w:spacing w:after="0"/>
        <w:jc w:val="center"/>
        <w:rPr>
          <w:b/>
          <w:szCs w:val="24"/>
        </w:rPr>
      </w:pPr>
    </w:p>
    <w:p w:rsidR="00833AA9" w:rsidRDefault="00833AA9" w:rsidP="0097487E">
      <w:pPr>
        <w:spacing w:after="0"/>
        <w:jc w:val="center"/>
        <w:rPr>
          <w:b/>
          <w:szCs w:val="24"/>
        </w:rPr>
      </w:pPr>
    </w:p>
    <w:p w:rsidR="00833AA9" w:rsidRDefault="00833AA9" w:rsidP="0097487E">
      <w:pPr>
        <w:spacing w:after="0"/>
        <w:jc w:val="center"/>
        <w:rPr>
          <w:b/>
          <w:szCs w:val="24"/>
        </w:rPr>
      </w:pPr>
    </w:p>
    <w:p w:rsidR="0097487E" w:rsidRDefault="0097487E" w:rsidP="0097487E">
      <w:pPr>
        <w:spacing w:after="0"/>
        <w:jc w:val="center"/>
        <w:rPr>
          <w:b/>
          <w:szCs w:val="24"/>
        </w:rPr>
      </w:pPr>
      <w:r w:rsidRPr="00CD6405">
        <w:rPr>
          <w:b/>
          <w:szCs w:val="24"/>
        </w:rPr>
        <w:t xml:space="preserve">Diagnosztikus kihívások: Egy örökletes TTR </w:t>
      </w:r>
      <w:proofErr w:type="spellStart"/>
      <w:r w:rsidRPr="00CD6405">
        <w:rPr>
          <w:b/>
          <w:szCs w:val="24"/>
        </w:rPr>
        <w:t>amyloidosisos</w:t>
      </w:r>
      <w:proofErr w:type="spellEnd"/>
      <w:r w:rsidRPr="00CD6405">
        <w:rPr>
          <w:b/>
          <w:szCs w:val="24"/>
        </w:rPr>
        <w:t xml:space="preserve"> család felfedezése</w:t>
      </w:r>
    </w:p>
    <w:p w:rsidR="0097487E" w:rsidRPr="0097487E" w:rsidRDefault="0097487E" w:rsidP="0097487E">
      <w:pPr>
        <w:spacing w:after="0"/>
        <w:jc w:val="center"/>
        <w:rPr>
          <w:b/>
          <w:i/>
          <w:iCs/>
          <w:szCs w:val="24"/>
        </w:rPr>
      </w:pPr>
      <w:r w:rsidRPr="009C3545">
        <w:rPr>
          <w:i/>
          <w:iCs/>
          <w:szCs w:val="24"/>
          <w:u w:val="single"/>
        </w:rPr>
        <w:t>Molnár Viktor</w:t>
      </w:r>
      <w:r w:rsidRPr="009C3545">
        <w:rPr>
          <w:i/>
          <w:iCs/>
          <w:szCs w:val="24"/>
          <w:u w:val="single"/>
          <w:vertAlign w:val="superscript"/>
        </w:rPr>
        <w:t>1</w:t>
      </w:r>
      <w:r w:rsidRPr="0097487E">
        <w:rPr>
          <w:i/>
          <w:iCs/>
          <w:szCs w:val="24"/>
        </w:rPr>
        <w:t>, Szabó Fruzsina</w:t>
      </w:r>
      <w:r w:rsidRPr="0097487E">
        <w:rPr>
          <w:i/>
          <w:iCs/>
          <w:szCs w:val="24"/>
          <w:vertAlign w:val="superscript"/>
        </w:rPr>
        <w:t>1</w:t>
      </w:r>
      <w:r w:rsidRPr="0097487E">
        <w:rPr>
          <w:i/>
          <w:iCs/>
          <w:szCs w:val="24"/>
        </w:rPr>
        <w:t xml:space="preserve">, </w:t>
      </w:r>
      <w:proofErr w:type="spellStart"/>
      <w:r w:rsidRPr="009C3545">
        <w:rPr>
          <w:i/>
          <w:iCs/>
          <w:szCs w:val="24"/>
          <w:u w:val="single"/>
        </w:rPr>
        <w:t>Grosz</w:t>
      </w:r>
      <w:proofErr w:type="spellEnd"/>
      <w:r w:rsidRPr="009C3545">
        <w:rPr>
          <w:i/>
          <w:iCs/>
          <w:szCs w:val="24"/>
          <w:u w:val="single"/>
        </w:rPr>
        <w:t xml:space="preserve"> Zoltán</w:t>
      </w:r>
      <w:r w:rsidRPr="009C3545">
        <w:rPr>
          <w:i/>
          <w:iCs/>
          <w:szCs w:val="24"/>
          <w:u w:val="single"/>
          <w:vertAlign w:val="superscript"/>
        </w:rPr>
        <w:t>1</w:t>
      </w:r>
      <w:r w:rsidRPr="0097487E">
        <w:rPr>
          <w:i/>
          <w:iCs/>
          <w:szCs w:val="24"/>
        </w:rPr>
        <w:t>, Molnár Mária Judit</w:t>
      </w:r>
      <w:r w:rsidRPr="0097487E">
        <w:rPr>
          <w:i/>
          <w:iCs/>
          <w:szCs w:val="24"/>
          <w:vertAlign w:val="superscript"/>
        </w:rPr>
        <w:t>1,</w:t>
      </w:r>
    </w:p>
    <w:p w:rsidR="0097487E" w:rsidRDefault="0097487E" w:rsidP="004C42CB">
      <w:pPr>
        <w:spacing w:after="0"/>
        <w:jc w:val="center"/>
        <w:rPr>
          <w:szCs w:val="24"/>
        </w:rPr>
      </w:pPr>
      <w:r w:rsidRPr="00510505">
        <w:rPr>
          <w:szCs w:val="24"/>
          <w:vertAlign w:val="superscript"/>
        </w:rPr>
        <w:t>1</w:t>
      </w:r>
      <w:r w:rsidRPr="00510505">
        <w:rPr>
          <w:szCs w:val="24"/>
        </w:rPr>
        <w:t>Genomikai Medicina és Ritka Betegségek Intézete Semmelweis Egyetem, Budapest</w:t>
      </w:r>
    </w:p>
    <w:p w:rsidR="004C42CB" w:rsidRDefault="004C42CB" w:rsidP="004C42CB">
      <w:pPr>
        <w:spacing w:after="0"/>
        <w:jc w:val="center"/>
        <w:rPr>
          <w:szCs w:val="24"/>
        </w:rPr>
      </w:pPr>
    </w:p>
    <w:p w:rsidR="0097487E" w:rsidRPr="0097487E" w:rsidRDefault="0097487E" w:rsidP="0097487E">
      <w:pPr>
        <w:jc w:val="both"/>
        <w:rPr>
          <w:rFonts w:ascii="Times New Roman" w:hAnsi="Times New Roman" w:cs="Times New Roman"/>
          <w:szCs w:val="24"/>
        </w:rPr>
      </w:pPr>
      <w:r w:rsidRPr="0097487E">
        <w:rPr>
          <w:rFonts w:ascii="Times New Roman" w:hAnsi="Times New Roman" w:cs="Times New Roman"/>
          <w:szCs w:val="24"/>
        </w:rPr>
        <w:t xml:space="preserve">A </w:t>
      </w:r>
      <w:proofErr w:type="spellStart"/>
      <w:r w:rsidRPr="0097487E">
        <w:rPr>
          <w:rFonts w:ascii="Times New Roman" w:hAnsi="Times New Roman" w:cs="Times New Roman"/>
          <w:szCs w:val="24"/>
        </w:rPr>
        <w:t>transthyretin</w:t>
      </w:r>
      <w:proofErr w:type="spellEnd"/>
      <w:r w:rsidRPr="0097487E">
        <w:rPr>
          <w:rFonts w:ascii="Times New Roman" w:hAnsi="Times New Roman" w:cs="Times New Roman"/>
          <w:szCs w:val="24"/>
        </w:rPr>
        <w:t xml:space="preserve"> plazmafehérjét kódoló TTR gén hibáira visszavezethető ritka és változatos megjelenésű kórkép kiemelt jelentőségét az oki terápiás megközelíthetősége, illetve a gyors progresszió miatti korai felismerés igénye adja. </w:t>
      </w:r>
    </w:p>
    <w:p w:rsidR="0097487E" w:rsidRPr="0097487E" w:rsidRDefault="0097487E" w:rsidP="0097487E">
      <w:pPr>
        <w:jc w:val="both"/>
        <w:rPr>
          <w:rFonts w:ascii="Times New Roman" w:hAnsi="Times New Roman" w:cs="Times New Roman"/>
          <w:szCs w:val="24"/>
        </w:rPr>
      </w:pPr>
      <w:r w:rsidRPr="0097487E">
        <w:rPr>
          <w:rFonts w:ascii="Times New Roman" w:hAnsi="Times New Roman" w:cs="Times New Roman"/>
          <w:szCs w:val="24"/>
        </w:rPr>
        <w:t xml:space="preserve">Előadásunkban egy gyors progressziójú </w:t>
      </w:r>
      <w:proofErr w:type="spellStart"/>
      <w:r w:rsidRPr="0097487E">
        <w:rPr>
          <w:rFonts w:ascii="Times New Roman" w:hAnsi="Times New Roman" w:cs="Times New Roman"/>
          <w:szCs w:val="24"/>
        </w:rPr>
        <w:t>polyneuropathia</w:t>
      </w:r>
      <w:proofErr w:type="spellEnd"/>
      <w:r w:rsidRPr="0097487E">
        <w:rPr>
          <w:rFonts w:ascii="Times New Roman" w:hAnsi="Times New Roman" w:cs="Times New Roman"/>
          <w:szCs w:val="24"/>
        </w:rPr>
        <w:t xml:space="preserve"> miatt vizsgált 76 éves férfi és családja esetét mutatjuk be, akinél a klinikai tünetek hátterében a TTR gén, egyébként leggyakrabban detektált, kóroki p.Val50Met mutációja igazolódott, amely izomsorvadással, </w:t>
      </w:r>
      <w:proofErr w:type="spellStart"/>
      <w:r w:rsidRPr="0097487E">
        <w:rPr>
          <w:rFonts w:ascii="Times New Roman" w:hAnsi="Times New Roman" w:cs="Times New Roman"/>
          <w:szCs w:val="24"/>
        </w:rPr>
        <w:t>paraesthesiával</w:t>
      </w:r>
      <w:proofErr w:type="spellEnd"/>
      <w:r w:rsidRPr="0097487E">
        <w:rPr>
          <w:rFonts w:ascii="Times New Roman" w:hAnsi="Times New Roman" w:cs="Times New Roman"/>
          <w:szCs w:val="24"/>
        </w:rPr>
        <w:t xml:space="preserve">, </w:t>
      </w:r>
      <w:proofErr w:type="spellStart"/>
      <w:r w:rsidRPr="0097487E">
        <w:rPr>
          <w:rFonts w:ascii="Times New Roman" w:hAnsi="Times New Roman" w:cs="Times New Roman"/>
          <w:szCs w:val="24"/>
        </w:rPr>
        <w:t>neuropathiás</w:t>
      </w:r>
      <w:proofErr w:type="spellEnd"/>
      <w:r w:rsidRPr="0097487E">
        <w:rPr>
          <w:rFonts w:ascii="Times New Roman" w:hAnsi="Times New Roman" w:cs="Times New Roman"/>
          <w:szCs w:val="24"/>
        </w:rPr>
        <w:t xml:space="preserve"> fájdalommal szövődő szimmetrikus </w:t>
      </w:r>
      <w:proofErr w:type="spellStart"/>
      <w:r w:rsidRPr="0097487E">
        <w:rPr>
          <w:rFonts w:ascii="Times New Roman" w:hAnsi="Times New Roman" w:cs="Times New Roman"/>
          <w:szCs w:val="24"/>
        </w:rPr>
        <w:t>sensomotoros</w:t>
      </w:r>
      <w:proofErr w:type="spellEnd"/>
      <w:r w:rsidRPr="0097487E">
        <w:rPr>
          <w:rFonts w:ascii="Times New Roman" w:hAnsi="Times New Roman" w:cs="Times New Roman"/>
          <w:szCs w:val="24"/>
        </w:rPr>
        <w:t xml:space="preserve"> idegbántalmat és társuló emésztőrendszeri autonóm panaszokat jól magyarázza.</w:t>
      </w:r>
    </w:p>
    <w:p w:rsidR="0097487E" w:rsidRDefault="0097487E" w:rsidP="0097487E">
      <w:pPr>
        <w:jc w:val="both"/>
        <w:rPr>
          <w:rFonts w:ascii="Times New Roman" w:hAnsi="Times New Roman" w:cs="Times New Roman"/>
          <w:szCs w:val="24"/>
        </w:rPr>
      </w:pPr>
      <w:r w:rsidRPr="0097487E">
        <w:rPr>
          <w:rFonts w:ascii="Times New Roman" w:hAnsi="Times New Roman" w:cs="Times New Roman"/>
          <w:szCs w:val="24"/>
        </w:rPr>
        <w:t xml:space="preserve">Egy páciens és érintett családtagjai kórtörténetén keresztül mutatjuk be a kórkép jellegzetességeit, rekonstruáljuk természetes lefolyását és sorra vesszük azokat a pontokat, illetve </w:t>
      </w:r>
      <w:proofErr w:type="spellStart"/>
      <w:r w:rsidRPr="0097487E">
        <w:rPr>
          <w:rFonts w:ascii="Times New Roman" w:hAnsi="Times New Roman" w:cs="Times New Roman"/>
          <w:szCs w:val="24"/>
        </w:rPr>
        <w:t>mintázatokat</w:t>
      </w:r>
      <w:proofErr w:type="spellEnd"/>
      <w:r w:rsidRPr="0097487E">
        <w:rPr>
          <w:rFonts w:ascii="Times New Roman" w:hAnsi="Times New Roman" w:cs="Times New Roman"/>
          <w:szCs w:val="24"/>
        </w:rPr>
        <w:t xml:space="preserve"> a klinikai differenciáldiagnosztikai folyamatban, amelyek során gondolhatunk rá, mint lehetséges ok. Rövid kitekintést ad az előadás </w:t>
      </w:r>
      <w:proofErr w:type="gramStart"/>
      <w:r w:rsidRPr="0097487E">
        <w:rPr>
          <w:rFonts w:ascii="Times New Roman" w:hAnsi="Times New Roman" w:cs="Times New Roman"/>
          <w:szCs w:val="24"/>
        </w:rPr>
        <w:t xml:space="preserve">a  </w:t>
      </w:r>
      <w:proofErr w:type="spellStart"/>
      <w:r w:rsidRPr="0097487E">
        <w:rPr>
          <w:rFonts w:ascii="Times New Roman" w:hAnsi="Times New Roman" w:cs="Times New Roman"/>
          <w:szCs w:val="24"/>
        </w:rPr>
        <w:t>hTTR</w:t>
      </w:r>
      <w:proofErr w:type="spellEnd"/>
      <w:proofErr w:type="gramEnd"/>
      <w:r w:rsidRPr="0097487E">
        <w:rPr>
          <w:rFonts w:ascii="Times New Roman" w:hAnsi="Times New Roman" w:cs="Times New Roman"/>
          <w:szCs w:val="24"/>
        </w:rPr>
        <w:t xml:space="preserve"> </w:t>
      </w:r>
      <w:proofErr w:type="spellStart"/>
      <w:r w:rsidRPr="0097487E">
        <w:rPr>
          <w:rFonts w:ascii="Times New Roman" w:hAnsi="Times New Roman" w:cs="Times New Roman"/>
          <w:szCs w:val="24"/>
        </w:rPr>
        <w:t>amyloidosis</w:t>
      </w:r>
      <w:proofErr w:type="spellEnd"/>
      <w:r w:rsidRPr="0097487E">
        <w:rPr>
          <w:rFonts w:ascii="Times New Roman" w:hAnsi="Times New Roman" w:cs="Times New Roman"/>
          <w:szCs w:val="24"/>
        </w:rPr>
        <w:t xml:space="preserve"> betegség modifikáló terápiás kezeléséről is.</w:t>
      </w:r>
    </w:p>
    <w:p w:rsidR="004C42CB" w:rsidRDefault="004C42CB">
      <w:pPr>
        <w:spacing w:after="160" w:line="259" w:lineRule="auto"/>
        <w:rPr>
          <w:rFonts w:ascii="Times New Roman" w:hAnsi="Times New Roman" w:cs="Times New Roman"/>
          <w:szCs w:val="24"/>
        </w:rPr>
      </w:pPr>
      <w:r>
        <w:rPr>
          <w:rFonts w:ascii="Times New Roman" w:hAnsi="Times New Roman" w:cs="Times New Roman"/>
          <w:szCs w:val="24"/>
        </w:rPr>
        <w:br w:type="page"/>
      </w:r>
    </w:p>
    <w:p w:rsidR="004C42CB" w:rsidRPr="004C42CB" w:rsidRDefault="004C42CB" w:rsidP="004C42CB">
      <w:pPr>
        <w:shd w:val="clear" w:color="auto" w:fill="FFFFFF"/>
        <w:spacing w:after="0" w:line="240" w:lineRule="auto"/>
        <w:jc w:val="center"/>
        <w:rPr>
          <w:b/>
          <w:szCs w:val="24"/>
        </w:rPr>
      </w:pPr>
      <w:proofErr w:type="spellStart"/>
      <w:r w:rsidRPr="004C42CB">
        <w:rPr>
          <w:b/>
          <w:szCs w:val="24"/>
        </w:rPr>
        <w:lastRenderedPageBreak/>
        <w:t>Risdiplam</w:t>
      </w:r>
      <w:proofErr w:type="spellEnd"/>
      <w:r w:rsidRPr="004C42CB">
        <w:rPr>
          <w:b/>
          <w:szCs w:val="24"/>
        </w:rPr>
        <w:t>-kezelés legújabb eredményei és saját centrumunk tapasztalatai</w:t>
      </w:r>
    </w:p>
    <w:p w:rsidR="004C42CB" w:rsidRPr="004C42CB" w:rsidRDefault="004C42CB" w:rsidP="004C42CB">
      <w:pPr>
        <w:shd w:val="clear" w:color="auto" w:fill="FFFFFF"/>
        <w:spacing w:after="0" w:line="240" w:lineRule="auto"/>
        <w:jc w:val="center"/>
        <w:rPr>
          <w:rFonts w:eastAsia="Times New Roman" w:cs="Helvetica"/>
          <w:i/>
          <w:iCs/>
          <w:lang w:eastAsia="hu-HU"/>
        </w:rPr>
      </w:pPr>
      <w:r w:rsidRPr="004C42CB">
        <w:rPr>
          <w:rFonts w:eastAsia="Times New Roman" w:cs="Helvetica"/>
          <w:i/>
          <w:iCs/>
          <w:u w:val="single"/>
          <w:lang w:eastAsia="hu-HU"/>
        </w:rPr>
        <w:t>Palásti Ágnes</w:t>
      </w:r>
      <w:r w:rsidRPr="004C42CB">
        <w:rPr>
          <w:rFonts w:eastAsia="Times New Roman" w:cs="Helvetica"/>
          <w:i/>
          <w:iCs/>
          <w:lang w:eastAsia="hu-HU"/>
        </w:rPr>
        <w:t>, Borsos Beáta, Molnár Viktor, </w:t>
      </w:r>
      <w:proofErr w:type="spellStart"/>
      <w:r w:rsidRPr="004C42CB">
        <w:rPr>
          <w:rFonts w:eastAsia="Times New Roman" w:cs="Arial"/>
          <w:i/>
          <w:iCs/>
          <w:lang w:eastAsia="hu-HU"/>
        </w:rPr>
        <w:t>Grosz</w:t>
      </w:r>
      <w:proofErr w:type="spellEnd"/>
      <w:r w:rsidRPr="004C42CB">
        <w:rPr>
          <w:rFonts w:eastAsia="Times New Roman" w:cs="Arial"/>
          <w:i/>
          <w:iCs/>
          <w:lang w:eastAsia="hu-HU"/>
        </w:rPr>
        <w:t xml:space="preserve"> Zoltán, </w:t>
      </w:r>
      <w:r w:rsidRPr="004C42CB">
        <w:rPr>
          <w:rFonts w:eastAsia="Times New Roman" w:cs="Helvetica"/>
          <w:i/>
          <w:iCs/>
          <w:lang w:eastAsia="hu-HU"/>
        </w:rPr>
        <w:t>Molnár Mária Judit</w:t>
      </w:r>
    </w:p>
    <w:p w:rsidR="004C42CB" w:rsidRDefault="004C42CB" w:rsidP="004C42CB">
      <w:pPr>
        <w:shd w:val="clear" w:color="auto" w:fill="FFFFFF"/>
        <w:spacing w:after="0" w:line="240" w:lineRule="auto"/>
        <w:jc w:val="center"/>
        <w:rPr>
          <w:rFonts w:eastAsia="Times New Roman" w:cs="Helvetica"/>
          <w:lang w:eastAsia="hu-HU"/>
        </w:rPr>
      </w:pPr>
      <w:proofErr w:type="spellStart"/>
      <w:r w:rsidRPr="004C42CB">
        <w:rPr>
          <w:rFonts w:eastAsia="Times New Roman" w:cs="Helvetica"/>
          <w:lang w:eastAsia="hu-HU"/>
        </w:rPr>
        <w:t>Genomikai</w:t>
      </w:r>
      <w:proofErr w:type="spellEnd"/>
      <w:r w:rsidRPr="004C42CB">
        <w:rPr>
          <w:rFonts w:eastAsia="Times New Roman" w:cs="Helvetica"/>
          <w:lang w:eastAsia="hu-HU"/>
        </w:rPr>
        <w:t xml:space="preserve"> Medicina és Ritka Betegségek Intézete Semmelweis Egyetem, Budapest</w:t>
      </w:r>
    </w:p>
    <w:p w:rsidR="004C42CB" w:rsidRPr="004C42CB" w:rsidRDefault="004C42CB" w:rsidP="004C42CB">
      <w:pPr>
        <w:shd w:val="clear" w:color="auto" w:fill="FFFFFF"/>
        <w:spacing w:after="0" w:line="240" w:lineRule="auto"/>
        <w:jc w:val="center"/>
        <w:rPr>
          <w:rFonts w:eastAsia="Times New Roman" w:cs="Helvetica"/>
          <w:lang w:eastAsia="hu-HU"/>
        </w:rPr>
      </w:pPr>
    </w:p>
    <w:p w:rsidR="004C42CB" w:rsidRPr="004C42CB" w:rsidRDefault="004C42CB" w:rsidP="004C42CB">
      <w:pPr>
        <w:shd w:val="clear" w:color="auto" w:fill="FFFFFF"/>
        <w:spacing w:before="100" w:beforeAutospacing="1" w:after="100" w:afterAutospacing="1" w:line="240" w:lineRule="auto"/>
        <w:jc w:val="both"/>
        <w:rPr>
          <w:rFonts w:ascii="Times New Roman" w:eastAsia="Times New Roman" w:hAnsi="Times New Roman" w:cs="Times New Roman"/>
          <w:lang w:eastAsia="hu-HU"/>
        </w:rPr>
      </w:pPr>
      <w:r w:rsidRPr="004C42CB">
        <w:rPr>
          <w:rFonts w:ascii="Times New Roman" w:eastAsia="Times New Roman" w:hAnsi="Times New Roman" w:cs="Times New Roman"/>
          <w:lang w:eastAsia="hu-HU"/>
        </w:rPr>
        <w:t xml:space="preserve"> A </w:t>
      </w:r>
      <w:proofErr w:type="spellStart"/>
      <w:r w:rsidRPr="004C42CB">
        <w:rPr>
          <w:rFonts w:ascii="Times New Roman" w:eastAsia="Times New Roman" w:hAnsi="Times New Roman" w:cs="Times New Roman"/>
          <w:lang w:eastAsia="hu-HU"/>
        </w:rPr>
        <w:t>risdiplam</w:t>
      </w:r>
      <w:proofErr w:type="spellEnd"/>
      <w:r w:rsidRPr="004C42CB">
        <w:rPr>
          <w:rFonts w:ascii="Times New Roman" w:eastAsia="Times New Roman" w:hAnsi="Times New Roman" w:cs="Times New Roman"/>
          <w:lang w:eastAsia="hu-HU"/>
        </w:rPr>
        <w:t xml:space="preserve"> az első per </w:t>
      </w:r>
      <w:proofErr w:type="spellStart"/>
      <w:r w:rsidRPr="004C42CB">
        <w:rPr>
          <w:rFonts w:ascii="Times New Roman" w:eastAsia="Times New Roman" w:hAnsi="Times New Roman" w:cs="Times New Roman"/>
          <w:lang w:eastAsia="hu-HU"/>
        </w:rPr>
        <w:t>os</w:t>
      </w:r>
      <w:proofErr w:type="spellEnd"/>
      <w:r w:rsidRPr="004C42CB">
        <w:rPr>
          <w:rFonts w:ascii="Times New Roman" w:eastAsia="Times New Roman" w:hAnsi="Times New Roman" w:cs="Times New Roman"/>
          <w:lang w:eastAsia="hu-HU"/>
        </w:rPr>
        <w:t xml:space="preserve"> adható gyógyszer az SMA (</w:t>
      </w:r>
      <w:proofErr w:type="spellStart"/>
      <w:r w:rsidRPr="004C42CB">
        <w:rPr>
          <w:rFonts w:ascii="Times New Roman" w:eastAsia="Times New Roman" w:hAnsi="Times New Roman" w:cs="Times New Roman"/>
          <w:lang w:eastAsia="hu-HU"/>
        </w:rPr>
        <w:t>spinalis</w:t>
      </w:r>
      <w:proofErr w:type="spellEnd"/>
      <w:r w:rsidRPr="004C42CB">
        <w:rPr>
          <w:rFonts w:ascii="Times New Roman" w:eastAsia="Times New Roman" w:hAnsi="Times New Roman" w:cs="Times New Roman"/>
          <w:lang w:eastAsia="hu-HU"/>
        </w:rPr>
        <w:t xml:space="preserve"> </w:t>
      </w:r>
      <w:proofErr w:type="spellStart"/>
      <w:r w:rsidRPr="004C42CB">
        <w:rPr>
          <w:rFonts w:ascii="Times New Roman" w:eastAsia="Times New Roman" w:hAnsi="Times New Roman" w:cs="Times New Roman"/>
          <w:lang w:eastAsia="hu-HU"/>
        </w:rPr>
        <w:t>muscularis</w:t>
      </w:r>
      <w:proofErr w:type="spellEnd"/>
      <w:r w:rsidRPr="004C42CB">
        <w:rPr>
          <w:rFonts w:ascii="Times New Roman" w:eastAsia="Times New Roman" w:hAnsi="Times New Roman" w:cs="Times New Roman"/>
          <w:lang w:eastAsia="hu-HU"/>
        </w:rPr>
        <w:t xml:space="preserve"> </w:t>
      </w:r>
      <w:proofErr w:type="spellStart"/>
      <w:r w:rsidRPr="004C42CB">
        <w:rPr>
          <w:rFonts w:ascii="Times New Roman" w:eastAsia="Times New Roman" w:hAnsi="Times New Roman" w:cs="Times New Roman"/>
          <w:lang w:eastAsia="hu-HU"/>
        </w:rPr>
        <w:t>atrophia</w:t>
      </w:r>
      <w:proofErr w:type="spellEnd"/>
      <w:r w:rsidRPr="004C42CB">
        <w:rPr>
          <w:rFonts w:ascii="Times New Roman" w:eastAsia="Times New Roman" w:hAnsi="Times New Roman" w:cs="Times New Roman"/>
          <w:lang w:eastAsia="hu-HU"/>
        </w:rPr>
        <w:t xml:space="preserve">) kezelésére. Kis molekula, amely alternatív </w:t>
      </w:r>
      <w:proofErr w:type="spellStart"/>
      <w:r w:rsidRPr="004C42CB">
        <w:rPr>
          <w:rFonts w:ascii="Times New Roman" w:eastAsia="Times New Roman" w:hAnsi="Times New Roman" w:cs="Times New Roman"/>
          <w:lang w:eastAsia="hu-HU"/>
        </w:rPr>
        <w:t>splicing</w:t>
      </w:r>
      <w:proofErr w:type="spellEnd"/>
      <w:r w:rsidRPr="004C42CB">
        <w:rPr>
          <w:rFonts w:ascii="Times New Roman" w:eastAsia="Times New Roman" w:hAnsi="Times New Roman" w:cs="Times New Roman"/>
          <w:lang w:eastAsia="hu-HU"/>
        </w:rPr>
        <w:t xml:space="preserve"> révén modulálja a </w:t>
      </w:r>
      <w:proofErr w:type="spellStart"/>
      <w:r w:rsidRPr="004C42CB">
        <w:rPr>
          <w:rFonts w:ascii="Times New Roman" w:eastAsia="Times New Roman" w:hAnsi="Times New Roman" w:cs="Times New Roman"/>
          <w:lang w:eastAsia="hu-HU"/>
        </w:rPr>
        <w:t>survival</w:t>
      </w:r>
      <w:proofErr w:type="spellEnd"/>
      <w:r w:rsidRPr="004C42CB">
        <w:rPr>
          <w:rFonts w:ascii="Times New Roman" w:eastAsia="Times New Roman" w:hAnsi="Times New Roman" w:cs="Times New Roman"/>
          <w:lang w:eastAsia="hu-HU"/>
        </w:rPr>
        <w:t xml:space="preserve"> motor neuron 2 (SMN2) gén </w:t>
      </w:r>
      <w:proofErr w:type="spellStart"/>
      <w:r w:rsidRPr="004C42CB">
        <w:rPr>
          <w:rFonts w:ascii="Times New Roman" w:eastAsia="Times New Roman" w:hAnsi="Times New Roman" w:cs="Times New Roman"/>
          <w:lang w:eastAsia="hu-HU"/>
        </w:rPr>
        <w:t>premessenger</w:t>
      </w:r>
      <w:proofErr w:type="spellEnd"/>
      <w:r w:rsidRPr="004C42CB">
        <w:rPr>
          <w:rFonts w:ascii="Times New Roman" w:eastAsia="Times New Roman" w:hAnsi="Times New Roman" w:cs="Times New Roman"/>
          <w:lang w:eastAsia="hu-HU"/>
        </w:rPr>
        <w:t xml:space="preserve"> RNS-ét, növelve az SMN fehérje szintjét. </w:t>
      </w:r>
      <w:proofErr w:type="gramStart"/>
      <w:r w:rsidRPr="004C42CB">
        <w:rPr>
          <w:rFonts w:ascii="Times New Roman" w:eastAsia="Times New Roman" w:hAnsi="Times New Roman" w:cs="Times New Roman"/>
          <w:lang w:eastAsia="hu-HU"/>
        </w:rPr>
        <w:t>Európában  2021</w:t>
      </w:r>
      <w:proofErr w:type="gramEnd"/>
      <w:r w:rsidRPr="004C42CB">
        <w:rPr>
          <w:rFonts w:ascii="Times New Roman" w:eastAsia="Times New Roman" w:hAnsi="Times New Roman" w:cs="Times New Roman"/>
          <w:lang w:eastAsia="hu-HU"/>
        </w:rPr>
        <w:t xml:space="preserve"> júniusában kapott EMA engedélyt, de már 2020 júniusa óta elérhető volt a magyar SMA betegek számára EAP (</w:t>
      </w:r>
      <w:proofErr w:type="spellStart"/>
      <w:r w:rsidRPr="004C42CB">
        <w:rPr>
          <w:rFonts w:ascii="Times New Roman" w:eastAsia="Times New Roman" w:hAnsi="Times New Roman" w:cs="Times New Roman"/>
          <w:lang w:eastAsia="hu-HU"/>
        </w:rPr>
        <w:t>expanded</w:t>
      </w:r>
      <w:proofErr w:type="spellEnd"/>
      <w:r w:rsidRPr="004C42CB">
        <w:rPr>
          <w:rFonts w:ascii="Times New Roman" w:eastAsia="Times New Roman" w:hAnsi="Times New Roman" w:cs="Times New Roman"/>
          <w:lang w:eastAsia="hu-HU"/>
        </w:rPr>
        <w:t xml:space="preserve"> </w:t>
      </w:r>
      <w:proofErr w:type="spellStart"/>
      <w:r w:rsidRPr="004C42CB">
        <w:rPr>
          <w:rFonts w:ascii="Times New Roman" w:eastAsia="Times New Roman" w:hAnsi="Times New Roman" w:cs="Times New Roman"/>
          <w:lang w:eastAsia="hu-HU"/>
        </w:rPr>
        <w:t>access</w:t>
      </w:r>
      <w:proofErr w:type="spellEnd"/>
      <w:r w:rsidRPr="004C42CB">
        <w:rPr>
          <w:rFonts w:ascii="Times New Roman" w:eastAsia="Times New Roman" w:hAnsi="Times New Roman" w:cs="Times New Roman"/>
          <w:lang w:eastAsia="hu-HU"/>
        </w:rPr>
        <w:t xml:space="preserve"> program) keretén belül.</w:t>
      </w:r>
    </w:p>
    <w:p w:rsidR="004C42CB" w:rsidRPr="004C42CB" w:rsidRDefault="004C42CB" w:rsidP="004C42CB">
      <w:pPr>
        <w:shd w:val="clear" w:color="auto" w:fill="FFFFFF"/>
        <w:spacing w:before="100" w:beforeAutospacing="1" w:after="100" w:afterAutospacing="1" w:line="240" w:lineRule="auto"/>
        <w:jc w:val="both"/>
        <w:rPr>
          <w:rFonts w:ascii="Times New Roman" w:eastAsia="Times New Roman" w:hAnsi="Times New Roman" w:cs="Times New Roman"/>
          <w:lang w:eastAsia="hu-HU"/>
        </w:rPr>
      </w:pPr>
      <w:r w:rsidRPr="004C42CB">
        <w:rPr>
          <w:rFonts w:ascii="Times New Roman" w:eastAsia="Times New Roman" w:hAnsi="Times New Roman" w:cs="Times New Roman"/>
          <w:lang w:eastAsia="hu-HU"/>
        </w:rPr>
        <w:t xml:space="preserve">A klinikai vizsgálatokban a </w:t>
      </w:r>
      <w:proofErr w:type="spellStart"/>
      <w:r w:rsidRPr="004C42CB">
        <w:rPr>
          <w:rFonts w:ascii="Times New Roman" w:eastAsia="Times New Roman" w:hAnsi="Times New Roman" w:cs="Times New Roman"/>
          <w:lang w:eastAsia="hu-HU"/>
        </w:rPr>
        <w:t>presymptomás</w:t>
      </w:r>
      <w:proofErr w:type="spellEnd"/>
      <w:r w:rsidRPr="004C42CB">
        <w:rPr>
          <w:rFonts w:ascii="Times New Roman" w:eastAsia="Times New Roman" w:hAnsi="Times New Roman" w:cs="Times New Roman"/>
          <w:lang w:eastAsia="hu-HU"/>
        </w:rPr>
        <w:t xml:space="preserve"> csecsemőktől a felnőttekig vizsgálták a </w:t>
      </w:r>
      <w:proofErr w:type="spellStart"/>
      <w:r w:rsidRPr="004C42CB">
        <w:rPr>
          <w:rFonts w:ascii="Times New Roman" w:eastAsia="Times New Roman" w:hAnsi="Times New Roman" w:cs="Times New Roman"/>
          <w:lang w:eastAsia="hu-HU"/>
        </w:rPr>
        <w:t>risdiplam</w:t>
      </w:r>
      <w:proofErr w:type="spellEnd"/>
      <w:r w:rsidRPr="004C42CB">
        <w:rPr>
          <w:rFonts w:ascii="Times New Roman" w:eastAsia="Times New Roman" w:hAnsi="Times New Roman" w:cs="Times New Roman"/>
          <w:lang w:eastAsia="hu-HU"/>
        </w:rPr>
        <w:t xml:space="preserve"> biztonságosságát és hatékonyságát. Előadásunkban áttekintjük az eddig lezárult klinikai vizsgálatok (FIREFISH, SUNFISH, JEWELFISH, RAINBOWFISH) eredményeit és ismertetjük saját centrumunk SMA1-2-es betegeinek </w:t>
      </w:r>
      <w:proofErr w:type="spellStart"/>
      <w:r w:rsidRPr="004C42CB">
        <w:rPr>
          <w:rFonts w:ascii="Times New Roman" w:eastAsia="Times New Roman" w:hAnsi="Times New Roman" w:cs="Times New Roman"/>
          <w:lang w:eastAsia="hu-HU"/>
        </w:rPr>
        <w:t>risdiplam</w:t>
      </w:r>
      <w:proofErr w:type="spellEnd"/>
      <w:r w:rsidRPr="004C42CB">
        <w:rPr>
          <w:rFonts w:ascii="Times New Roman" w:eastAsia="Times New Roman" w:hAnsi="Times New Roman" w:cs="Times New Roman"/>
          <w:lang w:eastAsia="hu-HU"/>
        </w:rPr>
        <w:t xml:space="preserve">-kezelésével kapcsolatos tapasztalatainkat. Intézetünkben jelenleg 45 SMA beteget gondozunk, Közülük 16 beteg részesül </w:t>
      </w:r>
      <w:proofErr w:type="spellStart"/>
      <w:r w:rsidRPr="004C42CB">
        <w:rPr>
          <w:rFonts w:ascii="Times New Roman" w:eastAsia="Times New Roman" w:hAnsi="Times New Roman" w:cs="Times New Roman"/>
          <w:lang w:eastAsia="hu-HU"/>
        </w:rPr>
        <w:t>risdiplam</w:t>
      </w:r>
      <w:proofErr w:type="spellEnd"/>
      <w:r w:rsidRPr="004C42CB">
        <w:rPr>
          <w:rFonts w:ascii="Times New Roman" w:eastAsia="Times New Roman" w:hAnsi="Times New Roman" w:cs="Times New Roman"/>
          <w:lang w:eastAsia="hu-HU"/>
        </w:rPr>
        <w:t xml:space="preserve"> és 20 beteg </w:t>
      </w:r>
      <w:proofErr w:type="spellStart"/>
      <w:r w:rsidRPr="004C42CB">
        <w:rPr>
          <w:rFonts w:ascii="Times New Roman" w:eastAsia="Times New Roman" w:hAnsi="Times New Roman" w:cs="Times New Roman"/>
          <w:lang w:eastAsia="hu-HU"/>
        </w:rPr>
        <w:t>nusinersen</w:t>
      </w:r>
      <w:proofErr w:type="spellEnd"/>
      <w:r w:rsidRPr="004C42CB">
        <w:rPr>
          <w:rFonts w:ascii="Times New Roman" w:eastAsia="Times New Roman" w:hAnsi="Times New Roman" w:cs="Times New Roman"/>
          <w:lang w:eastAsia="hu-HU"/>
        </w:rPr>
        <w:t xml:space="preserve"> kezelésben. A </w:t>
      </w:r>
      <w:proofErr w:type="spellStart"/>
      <w:r w:rsidRPr="004C42CB">
        <w:rPr>
          <w:rFonts w:ascii="Times New Roman" w:eastAsia="Times New Roman" w:hAnsi="Times New Roman" w:cs="Times New Roman"/>
          <w:lang w:eastAsia="hu-HU"/>
        </w:rPr>
        <w:t>risdiplam</w:t>
      </w:r>
      <w:proofErr w:type="spellEnd"/>
      <w:r w:rsidRPr="004C42CB">
        <w:rPr>
          <w:rFonts w:ascii="Times New Roman" w:eastAsia="Times New Roman" w:hAnsi="Times New Roman" w:cs="Times New Roman"/>
          <w:lang w:eastAsia="hu-HU"/>
        </w:rPr>
        <w:t>-szedők közül 3 SMA1, 13 SMA2-</w:t>
      </w:r>
      <w:proofErr w:type="gramStart"/>
      <w:r w:rsidRPr="004C42CB">
        <w:rPr>
          <w:rFonts w:ascii="Times New Roman" w:eastAsia="Times New Roman" w:hAnsi="Times New Roman" w:cs="Times New Roman"/>
          <w:lang w:eastAsia="hu-HU"/>
        </w:rPr>
        <w:t>beteg,  2</w:t>
      </w:r>
      <w:proofErr w:type="gramEnd"/>
      <w:r w:rsidRPr="004C42CB">
        <w:rPr>
          <w:rFonts w:ascii="Times New Roman" w:eastAsia="Times New Roman" w:hAnsi="Times New Roman" w:cs="Times New Roman"/>
          <w:lang w:eastAsia="hu-HU"/>
        </w:rPr>
        <w:t xml:space="preserve"> vagy 3 SMN2 kópiaszámmal. A kezelt betegek 25%-a igényel </w:t>
      </w:r>
      <w:proofErr w:type="spellStart"/>
      <w:r w:rsidRPr="004C42CB">
        <w:rPr>
          <w:rFonts w:ascii="Times New Roman" w:eastAsia="Times New Roman" w:hAnsi="Times New Roman" w:cs="Times New Roman"/>
          <w:lang w:eastAsia="hu-HU"/>
        </w:rPr>
        <w:t>invazív</w:t>
      </w:r>
      <w:proofErr w:type="spellEnd"/>
      <w:r w:rsidRPr="004C42CB">
        <w:rPr>
          <w:rFonts w:ascii="Times New Roman" w:eastAsia="Times New Roman" w:hAnsi="Times New Roman" w:cs="Times New Roman"/>
          <w:lang w:eastAsia="hu-HU"/>
        </w:rPr>
        <w:t xml:space="preserve"> vagy </w:t>
      </w:r>
      <w:proofErr w:type="gramStart"/>
      <w:r w:rsidRPr="004C42CB">
        <w:rPr>
          <w:rFonts w:ascii="Times New Roman" w:eastAsia="Times New Roman" w:hAnsi="Times New Roman" w:cs="Times New Roman"/>
          <w:lang w:eastAsia="hu-HU"/>
        </w:rPr>
        <w:t>non-</w:t>
      </w:r>
      <w:proofErr w:type="spellStart"/>
      <w:r w:rsidRPr="004C42CB">
        <w:rPr>
          <w:rFonts w:ascii="Times New Roman" w:eastAsia="Times New Roman" w:hAnsi="Times New Roman" w:cs="Times New Roman"/>
          <w:lang w:eastAsia="hu-HU"/>
        </w:rPr>
        <w:t>invazív</w:t>
      </w:r>
      <w:proofErr w:type="spellEnd"/>
      <w:proofErr w:type="gramEnd"/>
      <w:r w:rsidRPr="004C42CB">
        <w:rPr>
          <w:rFonts w:ascii="Times New Roman" w:eastAsia="Times New Roman" w:hAnsi="Times New Roman" w:cs="Times New Roman"/>
          <w:lang w:eastAsia="hu-HU"/>
        </w:rPr>
        <w:t xml:space="preserve"> légzéstámogatást. A </w:t>
      </w:r>
      <w:proofErr w:type="spellStart"/>
      <w:r w:rsidRPr="004C42CB">
        <w:rPr>
          <w:rFonts w:ascii="Times New Roman" w:eastAsia="Times New Roman" w:hAnsi="Times New Roman" w:cs="Times New Roman"/>
          <w:lang w:eastAsia="hu-HU"/>
        </w:rPr>
        <w:t>risdiplam</w:t>
      </w:r>
      <w:proofErr w:type="spellEnd"/>
      <w:r w:rsidRPr="004C42CB">
        <w:rPr>
          <w:rFonts w:ascii="Times New Roman" w:eastAsia="Times New Roman" w:hAnsi="Times New Roman" w:cs="Times New Roman"/>
          <w:lang w:eastAsia="hu-HU"/>
        </w:rPr>
        <w:t xml:space="preserve">-kezelt betegeinknek súlyos </w:t>
      </w:r>
      <w:proofErr w:type="spellStart"/>
      <w:r w:rsidRPr="004C42CB">
        <w:rPr>
          <w:rFonts w:ascii="Times New Roman" w:eastAsia="Times New Roman" w:hAnsi="Times New Roman" w:cs="Times New Roman"/>
          <w:lang w:eastAsia="hu-HU"/>
        </w:rPr>
        <w:t>kyphpscoliosisuk</w:t>
      </w:r>
      <w:proofErr w:type="spellEnd"/>
      <w:r w:rsidRPr="004C42CB">
        <w:rPr>
          <w:rFonts w:ascii="Times New Roman" w:eastAsia="Times New Roman" w:hAnsi="Times New Roman" w:cs="Times New Roman"/>
          <w:lang w:eastAsia="hu-HU"/>
        </w:rPr>
        <w:t xml:space="preserve"> van, többen gerincstabilizáló műtéten estek át, amely nehezítené az </w:t>
      </w:r>
      <w:proofErr w:type="spellStart"/>
      <w:r w:rsidRPr="004C42CB">
        <w:rPr>
          <w:rFonts w:ascii="Times New Roman" w:eastAsia="Times New Roman" w:hAnsi="Times New Roman" w:cs="Times New Roman"/>
          <w:lang w:eastAsia="hu-HU"/>
        </w:rPr>
        <w:t>intratechalis</w:t>
      </w:r>
      <w:proofErr w:type="spellEnd"/>
      <w:r w:rsidRPr="004C42CB">
        <w:rPr>
          <w:rFonts w:ascii="Times New Roman" w:eastAsia="Times New Roman" w:hAnsi="Times New Roman" w:cs="Times New Roman"/>
          <w:lang w:eastAsia="hu-HU"/>
        </w:rPr>
        <w:t xml:space="preserve"> kezelést. A kezelt betegek állapotát csak néhány esetben tudjuk a HFMSE (</w:t>
      </w:r>
      <w:proofErr w:type="spellStart"/>
      <w:r w:rsidRPr="004C42CB">
        <w:rPr>
          <w:rFonts w:ascii="Times New Roman" w:eastAsia="Times New Roman" w:hAnsi="Times New Roman" w:cs="Times New Roman"/>
          <w:lang w:eastAsia="hu-HU"/>
        </w:rPr>
        <w:t>Hammersmith</w:t>
      </w:r>
      <w:proofErr w:type="spellEnd"/>
      <w:r w:rsidRPr="004C42CB">
        <w:rPr>
          <w:rFonts w:ascii="Times New Roman" w:eastAsia="Times New Roman" w:hAnsi="Times New Roman" w:cs="Times New Roman"/>
          <w:lang w:eastAsia="hu-HU"/>
        </w:rPr>
        <w:t xml:space="preserve"> </w:t>
      </w:r>
      <w:proofErr w:type="spellStart"/>
      <w:r w:rsidRPr="004C42CB">
        <w:rPr>
          <w:rFonts w:ascii="Times New Roman" w:eastAsia="Times New Roman" w:hAnsi="Times New Roman" w:cs="Times New Roman"/>
          <w:lang w:eastAsia="hu-HU"/>
        </w:rPr>
        <w:t>Functional</w:t>
      </w:r>
      <w:proofErr w:type="spellEnd"/>
      <w:r w:rsidRPr="004C42CB">
        <w:rPr>
          <w:rFonts w:ascii="Times New Roman" w:eastAsia="Times New Roman" w:hAnsi="Times New Roman" w:cs="Times New Roman"/>
          <w:lang w:eastAsia="hu-HU"/>
        </w:rPr>
        <w:t xml:space="preserve"> Motor </w:t>
      </w:r>
      <w:proofErr w:type="spellStart"/>
      <w:r w:rsidRPr="004C42CB">
        <w:rPr>
          <w:rFonts w:ascii="Times New Roman" w:eastAsia="Times New Roman" w:hAnsi="Times New Roman" w:cs="Times New Roman"/>
          <w:lang w:eastAsia="hu-HU"/>
        </w:rPr>
        <w:t>Scale</w:t>
      </w:r>
      <w:proofErr w:type="spellEnd"/>
      <w:r w:rsidRPr="004C42CB">
        <w:rPr>
          <w:rFonts w:ascii="Times New Roman" w:eastAsia="Times New Roman" w:hAnsi="Times New Roman" w:cs="Times New Roman"/>
          <w:lang w:eastAsia="hu-HU"/>
        </w:rPr>
        <w:t xml:space="preserve"> </w:t>
      </w:r>
      <w:proofErr w:type="spellStart"/>
      <w:r w:rsidRPr="004C42CB">
        <w:rPr>
          <w:rFonts w:ascii="Times New Roman" w:eastAsia="Times New Roman" w:hAnsi="Times New Roman" w:cs="Times New Roman"/>
          <w:lang w:eastAsia="hu-HU"/>
        </w:rPr>
        <w:t>Expanded</w:t>
      </w:r>
      <w:proofErr w:type="spellEnd"/>
      <w:r w:rsidRPr="004C42CB">
        <w:rPr>
          <w:rFonts w:ascii="Times New Roman" w:eastAsia="Times New Roman" w:hAnsi="Times New Roman" w:cs="Times New Roman"/>
          <w:lang w:eastAsia="hu-HU"/>
        </w:rPr>
        <w:t xml:space="preserve"> </w:t>
      </w:r>
      <w:proofErr w:type="spellStart"/>
      <w:r w:rsidRPr="004C42CB">
        <w:rPr>
          <w:rFonts w:ascii="Times New Roman" w:eastAsia="Times New Roman" w:hAnsi="Times New Roman" w:cs="Times New Roman"/>
          <w:lang w:eastAsia="hu-HU"/>
        </w:rPr>
        <w:t>for</w:t>
      </w:r>
      <w:proofErr w:type="spellEnd"/>
      <w:r w:rsidRPr="004C42CB">
        <w:rPr>
          <w:rFonts w:ascii="Times New Roman" w:eastAsia="Times New Roman" w:hAnsi="Times New Roman" w:cs="Times New Roman"/>
          <w:lang w:eastAsia="hu-HU"/>
        </w:rPr>
        <w:t xml:space="preserve"> SMA) </w:t>
      </w:r>
      <w:proofErr w:type="spellStart"/>
      <w:r w:rsidRPr="004C42CB">
        <w:rPr>
          <w:rFonts w:ascii="Times New Roman" w:eastAsia="Times New Roman" w:hAnsi="Times New Roman" w:cs="Times New Roman"/>
          <w:lang w:eastAsia="hu-HU"/>
        </w:rPr>
        <w:t>score-al</w:t>
      </w:r>
      <w:proofErr w:type="spellEnd"/>
      <w:r w:rsidRPr="004C42CB">
        <w:rPr>
          <w:rFonts w:ascii="Times New Roman" w:eastAsia="Times New Roman" w:hAnsi="Times New Roman" w:cs="Times New Roman"/>
          <w:lang w:eastAsia="hu-HU"/>
        </w:rPr>
        <w:t xml:space="preserve"> követni, többségüknél csak a RULM (</w:t>
      </w:r>
      <w:proofErr w:type="spellStart"/>
      <w:r w:rsidRPr="004C42CB">
        <w:rPr>
          <w:rFonts w:ascii="Times New Roman" w:eastAsia="Times New Roman" w:hAnsi="Times New Roman" w:cs="Times New Roman"/>
          <w:lang w:eastAsia="hu-HU"/>
        </w:rPr>
        <w:t>Revised</w:t>
      </w:r>
      <w:proofErr w:type="spellEnd"/>
      <w:r w:rsidRPr="004C42CB">
        <w:rPr>
          <w:rFonts w:ascii="Times New Roman" w:eastAsia="Times New Roman" w:hAnsi="Times New Roman" w:cs="Times New Roman"/>
          <w:lang w:eastAsia="hu-HU"/>
        </w:rPr>
        <w:t xml:space="preserve"> </w:t>
      </w:r>
      <w:proofErr w:type="spellStart"/>
      <w:r w:rsidRPr="004C42CB">
        <w:rPr>
          <w:rFonts w:ascii="Times New Roman" w:eastAsia="Times New Roman" w:hAnsi="Times New Roman" w:cs="Times New Roman"/>
          <w:lang w:eastAsia="hu-HU"/>
        </w:rPr>
        <w:t>Upper</w:t>
      </w:r>
      <w:proofErr w:type="spellEnd"/>
      <w:r w:rsidRPr="004C42CB">
        <w:rPr>
          <w:rFonts w:ascii="Times New Roman" w:eastAsia="Times New Roman" w:hAnsi="Times New Roman" w:cs="Times New Roman"/>
          <w:lang w:eastAsia="hu-HU"/>
        </w:rPr>
        <w:t xml:space="preserve"> </w:t>
      </w:r>
      <w:proofErr w:type="spellStart"/>
      <w:r w:rsidRPr="004C42CB">
        <w:rPr>
          <w:rFonts w:ascii="Times New Roman" w:eastAsia="Times New Roman" w:hAnsi="Times New Roman" w:cs="Times New Roman"/>
          <w:lang w:eastAsia="hu-HU"/>
        </w:rPr>
        <w:t>Limb</w:t>
      </w:r>
      <w:proofErr w:type="spellEnd"/>
      <w:r w:rsidRPr="004C42CB">
        <w:rPr>
          <w:rFonts w:ascii="Times New Roman" w:eastAsia="Times New Roman" w:hAnsi="Times New Roman" w:cs="Times New Roman"/>
          <w:lang w:eastAsia="hu-HU"/>
        </w:rPr>
        <w:t xml:space="preserve"> </w:t>
      </w:r>
      <w:proofErr w:type="spellStart"/>
      <w:r w:rsidRPr="004C42CB">
        <w:rPr>
          <w:rFonts w:ascii="Times New Roman" w:eastAsia="Times New Roman" w:hAnsi="Times New Roman" w:cs="Times New Roman"/>
          <w:lang w:eastAsia="hu-HU"/>
        </w:rPr>
        <w:t>Module</w:t>
      </w:r>
      <w:proofErr w:type="spellEnd"/>
      <w:r w:rsidRPr="004C42CB">
        <w:rPr>
          <w:rFonts w:ascii="Times New Roman" w:eastAsia="Times New Roman" w:hAnsi="Times New Roman" w:cs="Times New Roman"/>
          <w:lang w:eastAsia="hu-HU"/>
        </w:rPr>
        <w:t>) alkalmazható objektív követésre. A kezelés során a betegek által riportált kimeneti mutatókat is követjük. Előadásunk az elmúlt egy év kezelésének tapasztalatairól is beszámol. </w:t>
      </w:r>
    </w:p>
    <w:p w:rsidR="00AA2FEE" w:rsidRDefault="00AA2FEE">
      <w:pPr>
        <w:spacing w:after="160" w:line="259" w:lineRule="auto"/>
        <w:rPr>
          <w:rFonts w:ascii="Times New Roman" w:hAnsi="Times New Roman" w:cs="Times New Roman"/>
        </w:rPr>
      </w:pPr>
      <w:r>
        <w:rPr>
          <w:rFonts w:ascii="Times New Roman" w:hAnsi="Times New Roman" w:cs="Times New Roman"/>
        </w:rPr>
        <w:br w:type="page"/>
      </w:r>
    </w:p>
    <w:p w:rsidR="00AA2FEE" w:rsidRPr="00AA2FEE" w:rsidRDefault="00AA2FEE" w:rsidP="00AA2FEE">
      <w:pPr>
        <w:spacing w:after="0" w:line="240" w:lineRule="auto"/>
        <w:jc w:val="center"/>
        <w:rPr>
          <w:rFonts w:cs="Times New Roman"/>
          <w:b/>
        </w:rPr>
      </w:pPr>
      <w:r w:rsidRPr="00AA2FEE">
        <w:rPr>
          <w:rFonts w:cs="Times New Roman"/>
          <w:b/>
        </w:rPr>
        <w:lastRenderedPageBreak/>
        <w:t xml:space="preserve">Egy nem </w:t>
      </w:r>
      <w:proofErr w:type="spellStart"/>
      <w:r w:rsidRPr="00AA2FEE">
        <w:rPr>
          <w:rFonts w:cs="Times New Roman"/>
          <w:b/>
        </w:rPr>
        <w:t>rekurrens</w:t>
      </w:r>
      <w:proofErr w:type="spellEnd"/>
      <w:r w:rsidRPr="00AA2FEE">
        <w:rPr>
          <w:rFonts w:cs="Times New Roman"/>
          <w:b/>
        </w:rPr>
        <w:t xml:space="preserve"> CNV hátterében felmerülő molekuláris mechanizmus felderítése Marfan szindrómában szenvedő betegben</w:t>
      </w:r>
    </w:p>
    <w:p w:rsidR="00AA2FEE" w:rsidRPr="00AA2FEE" w:rsidRDefault="00AA2FEE" w:rsidP="00AA2FEE">
      <w:pPr>
        <w:spacing w:after="0" w:line="240" w:lineRule="auto"/>
        <w:jc w:val="center"/>
        <w:rPr>
          <w:rFonts w:cs="Times New Roman"/>
          <w:i/>
          <w:iCs/>
        </w:rPr>
      </w:pPr>
      <w:r w:rsidRPr="00AA2FEE">
        <w:rPr>
          <w:rFonts w:cs="Times New Roman"/>
          <w:i/>
          <w:iCs/>
          <w:u w:val="single"/>
        </w:rPr>
        <w:t>Büki Gergely</w:t>
      </w:r>
      <w:r w:rsidRPr="00AA2FEE">
        <w:rPr>
          <w:rFonts w:cs="Times New Roman"/>
          <w:i/>
          <w:iCs/>
        </w:rPr>
        <w:t xml:space="preserve">, Szalai Renáta, Till Ágnes, Zsigmond Anna, </w:t>
      </w:r>
      <w:proofErr w:type="spellStart"/>
      <w:r w:rsidRPr="00AA2FEE">
        <w:rPr>
          <w:rFonts w:cs="Times New Roman"/>
          <w:i/>
          <w:iCs/>
        </w:rPr>
        <w:t>Hadzsiev</w:t>
      </w:r>
      <w:proofErr w:type="spellEnd"/>
      <w:r w:rsidRPr="00AA2FEE">
        <w:rPr>
          <w:rFonts w:cs="Times New Roman"/>
          <w:i/>
          <w:iCs/>
        </w:rPr>
        <w:t xml:space="preserve"> Kinga, Bene Judit</w:t>
      </w:r>
    </w:p>
    <w:p w:rsidR="00AA2FEE" w:rsidRPr="00AA2FEE" w:rsidRDefault="00AA2FEE" w:rsidP="00AA2FEE">
      <w:pPr>
        <w:spacing w:after="0" w:line="240" w:lineRule="auto"/>
        <w:jc w:val="center"/>
        <w:rPr>
          <w:rFonts w:cs="Times New Roman"/>
        </w:rPr>
      </w:pPr>
      <w:r w:rsidRPr="00AA2FEE">
        <w:rPr>
          <w:rFonts w:cs="Times New Roman"/>
        </w:rPr>
        <w:t>Pécsi Tudományegyetem Klinikai Központ Orvosi Genetikai Intézet, Pécs</w:t>
      </w:r>
    </w:p>
    <w:p w:rsidR="00AA2FEE" w:rsidRPr="00D50968" w:rsidRDefault="00AA2FEE" w:rsidP="00AA2FEE">
      <w:pPr>
        <w:spacing w:after="0" w:line="240" w:lineRule="auto"/>
        <w:rPr>
          <w:rFonts w:ascii="Times New Roman" w:hAnsi="Times New Roman" w:cs="Times New Roman"/>
          <w:sz w:val="24"/>
          <w:szCs w:val="24"/>
        </w:rPr>
      </w:pPr>
    </w:p>
    <w:p w:rsidR="00AA2FEE" w:rsidRPr="00AF5CD5" w:rsidRDefault="00AA2FEE" w:rsidP="00AA2FEE">
      <w:pPr>
        <w:spacing w:after="0" w:line="240" w:lineRule="auto"/>
        <w:jc w:val="both"/>
        <w:rPr>
          <w:rFonts w:ascii="Times New Roman" w:hAnsi="Times New Roman" w:cs="Times New Roman"/>
          <w:b/>
          <w:bCs/>
        </w:rPr>
      </w:pPr>
      <w:r w:rsidRPr="00AF5CD5">
        <w:rPr>
          <w:rFonts w:ascii="Times New Roman" w:hAnsi="Times New Roman" w:cs="Times New Roman"/>
          <w:b/>
          <w:bCs/>
        </w:rPr>
        <w:t>Bevezetés (</w:t>
      </w:r>
      <w:proofErr w:type="spellStart"/>
      <w:r w:rsidRPr="00AF5CD5">
        <w:rPr>
          <w:rFonts w:ascii="Times New Roman" w:hAnsi="Times New Roman" w:cs="Times New Roman"/>
          <w:b/>
          <w:bCs/>
        </w:rPr>
        <w:t>Background</w:t>
      </w:r>
      <w:proofErr w:type="spellEnd"/>
      <w:r w:rsidRPr="00AF5CD5">
        <w:rPr>
          <w:rFonts w:ascii="Times New Roman" w:hAnsi="Times New Roman" w:cs="Times New Roman"/>
          <w:b/>
          <w:bCs/>
        </w:rPr>
        <w:t>)</w:t>
      </w:r>
    </w:p>
    <w:p w:rsidR="00AA2FEE" w:rsidRPr="00AA2FEE" w:rsidRDefault="00AA2FEE" w:rsidP="00AA2FEE">
      <w:pPr>
        <w:spacing w:after="0" w:line="240" w:lineRule="auto"/>
        <w:jc w:val="both"/>
        <w:rPr>
          <w:rFonts w:ascii="Times New Roman" w:hAnsi="Times New Roman" w:cs="Times New Roman"/>
        </w:rPr>
      </w:pPr>
      <w:r w:rsidRPr="00AA2FEE">
        <w:rPr>
          <w:rFonts w:ascii="Times New Roman" w:hAnsi="Times New Roman" w:cs="Times New Roman"/>
        </w:rPr>
        <w:t xml:space="preserve">A ritka betegségek, olyan rendellenességek, amelyek az átlagos népességhez viszonyítva kevés embert érintenek. Okai megközelítőleg 70%-ban genetikai eredetűek. Az esetek többségében pontmutációk, illetve kisebb </w:t>
      </w:r>
      <w:proofErr w:type="spellStart"/>
      <w:r w:rsidRPr="00AA2FEE">
        <w:rPr>
          <w:rFonts w:ascii="Times New Roman" w:hAnsi="Times New Roman" w:cs="Times New Roman"/>
        </w:rPr>
        <w:t>inzerciók</w:t>
      </w:r>
      <w:proofErr w:type="spellEnd"/>
      <w:r w:rsidRPr="00AA2FEE">
        <w:rPr>
          <w:rFonts w:ascii="Times New Roman" w:hAnsi="Times New Roman" w:cs="Times New Roman"/>
        </w:rPr>
        <w:t xml:space="preserve"> és </w:t>
      </w:r>
      <w:proofErr w:type="spellStart"/>
      <w:r w:rsidRPr="00AA2FEE">
        <w:rPr>
          <w:rFonts w:ascii="Times New Roman" w:hAnsi="Times New Roman" w:cs="Times New Roman"/>
        </w:rPr>
        <w:t>deléciók</w:t>
      </w:r>
      <w:proofErr w:type="spellEnd"/>
      <w:r w:rsidRPr="00AA2FEE">
        <w:rPr>
          <w:rFonts w:ascii="Times New Roman" w:hAnsi="Times New Roman" w:cs="Times New Roman"/>
        </w:rPr>
        <w:t xml:space="preserve"> alakítják ki, azonban a technológia fejlődésével egyre több esetben bizonyítottak </w:t>
      </w:r>
      <w:proofErr w:type="spellStart"/>
      <w:r w:rsidRPr="00AA2FEE">
        <w:rPr>
          <w:rFonts w:ascii="Times New Roman" w:hAnsi="Times New Roman" w:cs="Times New Roman"/>
        </w:rPr>
        <w:t>genomikus</w:t>
      </w:r>
      <w:proofErr w:type="spellEnd"/>
      <w:r w:rsidRPr="00AA2FEE">
        <w:rPr>
          <w:rFonts w:ascii="Times New Roman" w:hAnsi="Times New Roman" w:cs="Times New Roman"/>
        </w:rPr>
        <w:t xml:space="preserve"> átrendeződéseket. Ezen átrendeződések egy csoportja a kópiaszámbeli variánsok (CNV). Definíció szerint a CNV-k azok az eltérések, melyek 1 </w:t>
      </w:r>
      <w:proofErr w:type="spellStart"/>
      <w:r w:rsidRPr="00AA2FEE">
        <w:rPr>
          <w:rFonts w:ascii="Times New Roman" w:hAnsi="Times New Roman" w:cs="Times New Roman"/>
        </w:rPr>
        <w:t>kilobázisnál</w:t>
      </w:r>
      <w:proofErr w:type="spellEnd"/>
      <w:r w:rsidRPr="00AA2FEE">
        <w:rPr>
          <w:rFonts w:ascii="Times New Roman" w:hAnsi="Times New Roman" w:cs="Times New Roman"/>
        </w:rPr>
        <w:t xml:space="preserve"> nagyobb méretűek és a referencia genomtól eltérő kópiaszámban tartalmaznak </w:t>
      </w:r>
      <w:proofErr w:type="spellStart"/>
      <w:r w:rsidRPr="00AA2FEE">
        <w:rPr>
          <w:rFonts w:ascii="Times New Roman" w:hAnsi="Times New Roman" w:cs="Times New Roman"/>
        </w:rPr>
        <w:t>exonokat</w:t>
      </w:r>
      <w:proofErr w:type="spellEnd"/>
      <w:r w:rsidRPr="00AA2FEE">
        <w:rPr>
          <w:rFonts w:ascii="Times New Roman" w:hAnsi="Times New Roman" w:cs="Times New Roman"/>
        </w:rPr>
        <w:t xml:space="preserve">, géneket. Kialakulásukban megfigyelhető a replikáción vagy rekombináción alapuló mechanizmusok valamilyen formájú hibás működése. A kialakuló variánsoknak </w:t>
      </w:r>
      <w:proofErr w:type="spellStart"/>
      <w:r w:rsidRPr="00AA2FEE">
        <w:rPr>
          <w:rFonts w:ascii="Times New Roman" w:hAnsi="Times New Roman"/>
        </w:rPr>
        <w:t>rekurrens</w:t>
      </w:r>
      <w:proofErr w:type="spellEnd"/>
      <w:r w:rsidRPr="00AA2FEE">
        <w:rPr>
          <w:rFonts w:ascii="Times New Roman" w:hAnsi="Times New Roman"/>
        </w:rPr>
        <w:t xml:space="preserve"> és nem </w:t>
      </w:r>
      <w:proofErr w:type="spellStart"/>
      <w:r w:rsidRPr="00AA2FEE">
        <w:rPr>
          <w:rFonts w:ascii="Times New Roman" w:hAnsi="Times New Roman"/>
        </w:rPr>
        <w:t>rekurrens</w:t>
      </w:r>
      <w:proofErr w:type="spellEnd"/>
      <w:r w:rsidRPr="00AA2FEE">
        <w:rPr>
          <w:rFonts w:ascii="Times New Roman" w:hAnsi="Times New Roman"/>
        </w:rPr>
        <w:t xml:space="preserve"> formája is ismert.</w:t>
      </w:r>
      <w:r w:rsidRPr="00AA2FEE">
        <w:rPr>
          <w:rFonts w:ascii="Times New Roman" w:hAnsi="Times New Roman" w:cs="Times New Roman"/>
        </w:rPr>
        <w:t xml:space="preserve"> Az </w:t>
      </w:r>
      <w:r w:rsidRPr="00AA2FEE">
        <w:rPr>
          <w:rFonts w:ascii="Times New Roman" w:hAnsi="Times New Roman" w:cs="Times New Roman"/>
          <w:i/>
        </w:rPr>
        <w:t>FBN1</w:t>
      </w:r>
      <w:r w:rsidRPr="00AA2FEE">
        <w:rPr>
          <w:rFonts w:ascii="Times New Roman" w:hAnsi="Times New Roman" w:cs="Times New Roman"/>
        </w:rPr>
        <w:t xml:space="preserve"> génben detektált CNV-k hatására a Marfan szindróma alakul ki. Az említett rendellenesség egy </w:t>
      </w:r>
      <w:proofErr w:type="spellStart"/>
      <w:r w:rsidRPr="00AA2FEE">
        <w:rPr>
          <w:rFonts w:ascii="Times New Roman" w:hAnsi="Times New Roman" w:cs="Times New Roman"/>
        </w:rPr>
        <w:t>monogénes</w:t>
      </w:r>
      <w:proofErr w:type="spellEnd"/>
      <w:r w:rsidRPr="00AA2FEE">
        <w:rPr>
          <w:rFonts w:ascii="Times New Roman" w:hAnsi="Times New Roman" w:cs="Times New Roman"/>
        </w:rPr>
        <w:t xml:space="preserve">, </w:t>
      </w:r>
      <w:proofErr w:type="spellStart"/>
      <w:r w:rsidRPr="00AA2FEE">
        <w:rPr>
          <w:rFonts w:ascii="Times New Roman" w:hAnsi="Times New Roman" w:cs="Times New Roman"/>
        </w:rPr>
        <w:t>autoszómális</w:t>
      </w:r>
      <w:proofErr w:type="spellEnd"/>
      <w:r w:rsidRPr="00AA2FEE">
        <w:rPr>
          <w:rFonts w:ascii="Times New Roman" w:hAnsi="Times New Roman" w:cs="Times New Roman"/>
        </w:rPr>
        <w:t xml:space="preserve"> domináns, multiszisztémás rendellenesség, melyben főként a váz-, és a szív-érrendszer érintett, kiegészülve a szemészeti eltérésekkel. </w:t>
      </w:r>
    </w:p>
    <w:p w:rsidR="00AA2FEE" w:rsidRPr="00AA2FEE" w:rsidRDefault="00AA2FEE" w:rsidP="00AA2FEE">
      <w:pPr>
        <w:spacing w:after="0" w:line="240" w:lineRule="auto"/>
        <w:jc w:val="both"/>
        <w:rPr>
          <w:rFonts w:ascii="Times New Roman" w:hAnsi="Times New Roman" w:cs="Times New Roman"/>
        </w:rPr>
      </w:pPr>
    </w:p>
    <w:p w:rsidR="00AA2FEE" w:rsidRPr="00AF5CD5" w:rsidRDefault="00AA2FEE" w:rsidP="00AA2FEE">
      <w:pPr>
        <w:spacing w:after="0" w:line="240" w:lineRule="auto"/>
        <w:jc w:val="both"/>
        <w:rPr>
          <w:rFonts w:ascii="Times New Roman" w:hAnsi="Times New Roman" w:cs="Times New Roman"/>
          <w:b/>
          <w:bCs/>
        </w:rPr>
      </w:pPr>
      <w:r w:rsidRPr="00AF5CD5">
        <w:rPr>
          <w:rFonts w:ascii="Times New Roman" w:hAnsi="Times New Roman" w:cs="Times New Roman"/>
          <w:b/>
          <w:bCs/>
        </w:rPr>
        <w:t>Anyag és módszer (</w:t>
      </w:r>
      <w:proofErr w:type="spellStart"/>
      <w:r w:rsidRPr="00AF5CD5">
        <w:rPr>
          <w:rFonts w:ascii="Times New Roman" w:hAnsi="Times New Roman" w:cs="Times New Roman"/>
          <w:b/>
          <w:bCs/>
        </w:rPr>
        <w:t>Methods</w:t>
      </w:r>
      <w:proofErr w:type="spellEnd"/>
      <w:r w:rsidRPr="00AF5CD5">
        <w:rPr>
          <w:rFonts w:ascii="Times New Roman" w:hAnsi="Times New Roman" w:cs="Times New Roman"/>
          <w:b/>
          <w:bCs/>
        </w:rPr>
        <w:t>)</w:t>
      </w:r>
    </w:p>
    <w:p w:rsidR="00AA2FEE" w:rsidRPr="00AA2FEE" w:rsidRDefault="00AA2FEE" w:rsidP="00AA2FEE">
      <w:pPr>
        <w:spacing w:after="0" w:line="240" w:lineRule="auto"/>
        <w:jc w:val="both"/>
        <w:rPr>
          <w:rFonts w:ascii="Times New Roman" w:hAnsi="Times New Roman" w:cs="Times New Roman"/>
        </w:rPr>
      </w:pPr>
      <w:r w:rsidRPr="00AA2FEE">
        <w:rPr>
          <w:rFonts w:ascii="Times New Roman" w:hAnsi="Times New Roman" w:cs="Times New Roman"/>
        </w:rPr>
        <w:t xml:space="preserve">A vizsgálat során 41 (28 férfi, 13 nő, átlagos életkor: 23 év) Marfan szindrómára jellemző tüneteket mutató beteget vizsgáltunk meg az intézetünkben, akiknél az </w:t>
      </w:r>
      <w:r w:rsidRPr="00AA2FEE">
        <w:rPr>
          <w:rFonts w:ascii="Times New Roman" w:hAnsi="Times New Roman" w:cs="Times New Roman"/>
          <w:i/>
        </w:rPr>
        <w:t>FBN1</w:t>
      </w:r>
      <w:r w:rsidRPr="00AA2FEE">
        <w:rPr>
          <w:rFonts w:ascii="Times New Roman" w:hAnsi="Times New Roman" w:cs="Times New Roman"/>
        </w:rPr>
        <w:t xml:space="preserve">, </w:t>
      </w:r>
      <w:r w:rsidRPr="00AA2FEE">
        <w:rPr>
          <w:rFonts w:ascii="Times New Roman" w:hAnsi="Times New Roman" w:cs="Times New Roman"/>
          <w:i/>
        </w:rPr>
        <w:t>TGFBR1</w:t>
      </w:r>
      <w:r w:rsidRPr="00AA2FEE">
        <w:rPr>
          <w:rFonts w:ascii="Times New Roman" w:hAnsi="Times New Roman" w:cs="Times New Roman"/>
        </w:rPr>
        <w:t xml:space="preserve"> és </w:t>
      </w:r>
      <w:r w:rsidRPr="00AA2FEE">
        <w:rPr>
          <w:rFonts w:ascii="Times New Roman" w:hAnsi="Times New Roman" w:cs="Times New Roman"/>
          <w:i/>
        </w:rPr>
        <w:t>TGFBR2</w:t>
      </w:r>
      <w:r w:rsidRPr="00AA2FEE">
        <w:rPr>
          <w:rFonts w:ascii="Times New Roman" w:hAnsi="Times New Roman" w:cs="Times New Roman"/>
        </w:rPr>
        <w:t xml:space="preserve"> gének új generációs </w:t>
      </w:r>
      <w:proofErr w:type="spellStart"/>
      <w:r w:rsidRPr="00AA2FEE">
        <w:rPr>
          <w:rFonts w:ascii="Times New Roman" w:hAnsi="Times New Roman" w:cs="Times New Roman"/>
        </w:rPr>
        <w:t>szekvenálása</w:t>
      </w:r>
      <w:proofErr w:type="spellEnd"/>
      <w:r w:rsidRPr="00AA2FEE">
        <w:rPr>
          <w:rFonts w:ascii="Times New Roman" w:hAnsi="Times New Roman" w:cs="Times New Roman"/>
        </w:rPr>
        <w:t xml:space="preserve"> során nem detektáltunk eltérést.</w:t>
      </w:r>
      <w:r w:rsidRPr="00AA2FEE">
        <w:t xml:space="preserve"> </w:t>
      </w:r>
      <w:r w:rsidRPr="00AA2FEE">
        <w:rPr>
          <w:rFonts w:ascii="Times New Roman" w:hAnsi="Times New Roman" w:cs="Times New Roman"/>
        </w:rPr>
        <w:t xml:space="preserve">A páciensek DNS mintájában Multiplex </w:t>
      </w:r>
      <w:proofErr w:type="spellStart"/>
      <w:r w:rsidRPr="00AA2FEE">
        <w:rPr>
          <w:rFonts w:ascii="Times New Roman" w:hAnsi="Times New Roman" w:cs="Times New Roman"/>
        </w:rPr>
        <w:t>Ligáció</w:t>
      </w:r>
      <w:proofErr w:type="spellEnd"/>
      <w:r w:rsidRPr="00AA2FEE">
        <w:rPr>
          <w:rFonts w:ascii="Times New Roman" w:hAnsi="Times New Roman" w:cs="Times New Roman"/>
        </w:rPr>
        <w:t xml:space="preserve"> Függő Próba </w:t>
      </w:r>
      <w:proofErr w:type="spellStart"/>
      <w:r w:rsidRPr="00AA2FEE">
        <w:rPr>
          <w:rFonts w:ascii="Times New Roman" w:hAnsi="Times New Roman" w:cs="Times New Roman"/>
        </w:rPr>
        <w:t>Amplifikáció</w:t>
      </w:r>
      <w:proofErr w:type="spellEnd"/>
      <w:r w:rsidRPr="00AA2FEE">
        <w:rPr>
          <w:rFonts w:ascii="Times New Roman" w:hAnsi="Times New Roman" w:cs="Times New Roman"/>
        </w:rPr>
        <w:t xml:space="preserve"> (MLPA) módszert alkalmaztunk. A </w:t>
      </w:r>
      <w:proofErr w:type="spellStart"/>
      <w:r w:rsidRPr="00AA2FEE">
        <w:rPr>
          <w:rFonts w:ascii="Times New Roman" w:hAnsi="Times New Roman" w:cs="Times New Roman"/>
        </w:rPr>
        <w:t>deléció</w:t>
      </w:r>
      <w:proofErr w:type="spellEnd"/>
      <w:r w:rsidRPr="00AA2FEE">
        <w:rPr>
          <w:rFonts w:ascii="Times New Roman" w:hAnsi="Times New Roman" w:cs="Times New Roman"/>
        </w:rPr>
        <w:t xml:space="preserve"> töréspontjainak azonosítása érdekében </w:t>
      </w:r>
      <w:proofErr w:type="spellStart"/>
      <w:r w:rsidRPr="00AA2FEE">
        <w:rPr>
          <w:rFonts w:ascii="Times New Roman" w:hAnsi="Times New Roman" w:cs="Times New Roman"/>
        </w:rPr>
        <w:t>long-range</w:t>
      </w:r>
      <w:proofErr w:type="spellEnd"/>
      <w:r w:rsidRPr="00AA2FEE">
        <w:rPr>
          <w:rFonts w:ascii="Times New Roman" w:hAnsi="Times New Roman" w:cs="Times New Roman"/>
        </w:rPr>
        <w:t xml:space="preserve"> </w:t>
      </w:r>
      <w:proofErr w:type="spellStart"/>
      <w:r w:rsidRPr="00AA2FEE">
        <w:rPr>
          <w:rFonts w:ascii="Times New Roman" w:hAnsi="Times New Roman" w:cs="Times New Roman"/>
        </w:rPr>
        <w:t>polimeráz</w:t>
      </w:r>
      <w:proofErr w:type="spellEnd"/>
      <w:r w:rsidRPr="00AA2FEE">
        <w:rPr>
          <w:rFonts w:ascii="Times New Roman" w:hAnsi="Times New Roman" w:cs="Times New Roman"/>
        </w:rPr>
        <w:t xml:space="preserve"> láncreakciót (</w:t>
      </w:r>
      <w:proofErr w:type="spellStart"/>
      <w:r w:rsidRPr="00AA2FEE">
        <w:rPr>
          <w:rFonts w:ascii="Times New Roman" w:hAnsi="Times New Roman" w:cs="Times New Roman"/>
        </w:rPr>
        <w:t>Qiagen</w:t>
      </w:r>
      <w:proofErr w:type="spellEnd"/>
      <w:r w:rsidRPr="00AA2FEE">
        <w:rPr>
          <w:rFonts w:ascii="Times New Roman" w:hAnsi="Times New Roman" w:cs="Times New Roman"/>
        </w:rPr>
        <w:t xml:space="preserve">, Hilden, </w:t>
      </w:r>
      <w:proofErr w:type="spellStart"/>
      <w:r w:rsidRPr="00AA2FEE">
        <w:rPr>
          <w:rFonts w:ascii="Times New Roman" w:hAnsi="Times New Roman" w:cs="Times New Roman"/>
        </w:rPr>
        <w:t>Germany</w:t>
      </w:r>
      <w:proofErr w:type="spellEnd"/>
      <w:r w:rsidRPr="00AA2FEE">
        <w:rPr>
          <w:rFonts w:ascii="Times New Roman" w:hAnsi="Times New Roman" w:cs="Times New Roman"/>
        </w:rPr>
        <w:t xml:space="preserve">) alkalmaztunk. A kapott eredményeken in </w:t>
      </w:r>
      <w:proofErr w:type="spellStart"/>
      <w:r w:rsidRPr="00AA2FEE">
        <w:rPr>
          <w:rFonts w:ascii="Times New Roman" w:hAnsi="Times New Roman" w:cs="Times New Roman"/>
        </w:rPr>
        <w:t>silico</w:t>
      </w:r>
      <w:proofErr w:type="spellEnd"/>
      <w:r w:rsidRPr="00AA2FEE">
        <w:rPr>
          <w:rFonts w:ascii="Times New Roman" w:hAnsi="Times New Roman" w:cs="Times New Roman"/>
        </w:rPr>
        <w:t xml:space="preserve"> analízist végeztünk.</w:t>
      </w:r>
    </w:p>
    <w:p w:rsidR="00AA2FEE" w:rsidRPr="00AA2FEE" w:rsidRDefault="00AA2FEE" w:rsidP="00AA2FEE">
      <w:pPr>
        <w:spacing w:after="0" w:line="240" w:lineRule="auto"/>
        <w:jc w:val="both"/>
        <w:rPr>
          <w:rFonts w:ascii="Times New Roman" w:hAnsi="Times New Roman" w:cs="Times New Roman"/>
        </w:rPr>
      </w:pPr>
    </w:p>
    <w:p w:rsidR="00AA2FEE" w:rsidRPr="00AF5CD5" w:rsidRDefault="00AA2FEE" w:rsidP="00AA2FEE">
      <w:pPr>
        <w:spacing w:after="0" w:line="240" w:lineRule="auto"/>
        <w:jc w:val="both"/>
        <w:rPr>
          <w:rFonts w:ascii="Times New Roman" w:hAnsi="Times New Roman" w:cs="Times New Roman"/>
          <w:b/>
          <w:bCs/>
        </w:rPr>
      </w:pPr>
      <w:r w:rsidRPr="00AF5CD5">
        <w:rPr>
          <w:rFonts w:ascii="Times New Roman" w:hAnsi="Times New Roman" w:cs="Times New Roman"/>
          <w:b/>
          <w:bCs/>
        </w:rPr>
        <w:t>Eredmények (</w:t>
      </w:r>
      <w:proofErr w:type="spellStart"/>
      <w:r w:rsidRPr="00AF5CD5">
        <w:rPr>
          <w:rFonts w:ascii="Times New Roman" w:hAnsi="Times New Roman" w:cs="Times New Roman"/>
          <w:b/>
          <w:bCs/>
        </w:rPr>
        <w:t>Results</w:t>
      </w:r>
      <w:proofErr w:type="spellEnd"/>
      <w:r w:rsidRPr="00AF5CD5">
        <w:rPr>
          <w:rFonts w:ascii="Times New Roman" w:hAnsi="Times New Roman" w:cs="Times New Roman"/>
          <w:b/>
          <w:bCs/>
        </w:rPr>
        <w:t>)</w:t>
      </w:r>
    </w:p>
    <w:p w:rsidR="00AA2FEE" w:rsidRPr="00AA2FEE" w:rsidRDefault="00AA2FEE" w:rsidP="00AA2FEE">
      <w:pPr>
        <w:spacing w:after="0" w:line="240" w:lineRule="auto"/>
        <w:jc w:val="both"/>
        <w:rPr>
          <w:rFonts w:ascii="Times New Roman" w:hAnsi="Times New Roman" w:cs="Times New Roman"/>
        </w:rPr>
      </w:pPr>
      <w:r w:rsidRPr="00AA2FEE">
        <w:rPr>
          <w:rFonts w:ascii="Times New Roman" w:hAnsi="Times New Roman" w:cs="Times New Roman"/>
        </w:rPr>
        <w:t xml:space="preserve">Az MLPA során egy páciensben és gyermekében az </w:t>
      </w:r>
      <w:r w:rsidRPr="00AA2FEE">
        <w:rPr>
          <w:rFonts w:ascii="Times New Roman" w:hAnsi="Times New Roman" w:cs="Times New Roman"/>
          <w:i/>
        </w:rPr>
        <w:t>FBN1</w:t>
      </w:r>
      <w:r w:rsidRPr="00AA2FEE">
        <w:rPr>
          <w:rFonts w:ascii="Times New Roman" w:hAnsi="Times New Roman" w:cs="Times New Roman"/>
        </w:rPr>
        <w:t xml:space="preserve"> gén 2 </w:t>
      </w:r>
      <w:proofErr w:type="spellStart"/>
      <w:r w:rsidRPr="00AA2FEE">
        <w:rPr>
          <w:rFonts w:ascii="Times New Roman" w:hAnsi="Times New Roman" w:cs="Times New Roman"/>
        </w:rPr>
        <w:t>exonjának</w:t>
      </w:r>
      <w:proofErr w:type="spellEnd"/>
      <w:r w:rsidRPr="00AA2FEE">
        <w:rPr>
          <w:rFonts w:ascii="Times New Roman" w:hAnsi="Times New Roman" w:cs="Times New Roman"/>
        </w:rPr>
        <w:t xml:space="preserve"> (46, 47) </w:t>
      </w:r>
      <w:proofErr w:type="spellStart"/>
      <w:r w:rsidRPr="00AA2FEE">
        <w:rPr>
          <w:rFonts w:ascii="Times New Roman" w:hAnsi="Times New Roman" w:cs="Times New Roman"/>
        </w:rPr>
        <w:t>delécióját</w:t>
      </w:r>
      <w:proofErr w:type="spellEnd"/>
      <w:r w:rsidRPr="00AA2FEE">
        <w:rPr>
          <w:rFonts w:ascii="Times New Roman" w:hAnsi="Times New Roman" w:cs="Times New Roman"/>
        </w:rPr>
        <w:t xml:space="preserve"> detektáltuk. </w:t>
      </w:r>
      <w:r w:rsidRPr="00AA2FEE">
        <w:rPr>
          <w:rFonts w:ascii="Times New Roman" w:hAnsi="Times New Roman"/>
        </w:rPr>
        <w:t xml:space="preserve">Az említett </w:t>
      </w:r>
      <w:proofErr w:type="spellStart"/>
      <w:r w:rsidRPr="00AA2FEE">
        <w:rPr>
          <w:rFonts w:ascii="Times New Roman" w:hAnsi="Times New Roman"/>
        </w:rPr>
        <w:t>exonok</w:t>
      </w:r>
      <w:proofErr w:type="spellEnd"/>
      <w:r w:rsidRPr="00AA2FEE">
        <w:rPr>
          <w:rFonts w:ascii="Times New Roman" w:hAnsi="Times New Roman"/>
        </w:rPr>
        <w:t xml:space="preserve"> kiesésének eredményeként a fibrillin-1 fehérje 31.-32. kalcium-kötő EGF-szerű doménje </w:t>
      </w:r>
      <w:proofErr w:type="spellStart"/>
      <w:r w:rsidRPr="00AA2FEE">
        <w:rPr>
          <w:rFonts w:ascii="Times New Roman" w:hAnsi="Times New Roman"/>
        </w:rPr>
        <w:t>deletálódik</w:t>
      </w:r>
      <w:proofErr w:type="spellEnd"/>
      <w:r w:rsidRPr="00AA2FEE">
        <w:rPr>
          <w:rFonts w:ascii="Times New Roman" w:hAnsi="Times New Roman"/>
        </w:rPr>
        <w:t xml:space="preserve">, amelynek következtében kialakul a Marfan szindrómára jellemző </w:t>
      </w:r>
      <w:proofErr w:type="spellStart"/>
      <w:r w:rsidRPr="00AA2FEE">
        <w:rPr>
          <w:rFonts w:ascii="Times New Roman" w:hAnsi="Times New Roman"/>
        </w:rPr>
        <w:t>fenotípus</w:t>
      </w:r>
      <w:proofErr w:type="spellEnd"/>
      <w:r w:rsidRPr="00AA2FEE">
        <w:rPr>
          <w:rFonts w:ascii="Times New Roman" w:hAnsi="Times New Roman" w:cs="Times New Roman"/>
        </w:rPr>
        <w:t xml:space="preserve">. A töréspont pontosítása során egy 4916 bázis hosszúságú </w:t>
      </w:r>
      <w:proofErr w:type="spellStart"/>
      <w:r w:rsidRPr="00AA2FEE">
        <w:rPr>
          <w:rFonts w:ascii="Times New Roman" w:hAnsi="Times New Roman" w:cs="Times New Roman"/>
        </w:rPr>
        <w:t>deléciót</w:t>
      </w:r>
      <w:proofErr w:type="spellEnd"/>
      <w:r w:rsidRPr="00AA2FEE">
        <w:rPr>
          <w:rFonts w:ascii="Times New Roman" w:hAnsi="Times New Roman" w:cs="Times New Roman"/>
        </w:rPr>
        <w:t xml:space="preserve">, valamint egy TG </w:t>
      </w:r>
      <w:proofErr w:type="spellStart"/>
      <w:r w:rsidRPr="00AA2FEE">
        <w:rPr>
          <w:rFonts w:ascii="Times New Roman" w:hAnsi="Times New Roman" w:cs="Times New Roman"/>
        </w:rPr>
        <w:t>dinukleotid</w:t>
      </w:r>
      <w:proofErr w:type="spellEnd"/>
      <w:r w:rsidRPr="00AA2FEE">
        <w:rPr>
          <w:rFonts w:ascii="Times New Roman" w:hAnsi="Times New Roman" w:cs="Times New Roman"/>
        </w:rPr>
        <w:t xml:space="preserve"> </w:t>
      </w:r>
      <w:proofErr w:type="spellStart"/>
      <w:r w:rsidRPr="00AA2FEE">
        <w:rPr>
          <w:rFonts w:ascii="Times New Roman" w:hAnsi="Times New Roman" w:cs="Times New Roman"/>
        </w:rPr>
        <w:t>inzerciót</w:t>
      </w:r>
      <w:proofErr w:type="spellEnd"/>
      <w:r w:rsidRPr="00AA2FEE">
        <w:rPr>
          <w:rFonts w:ascii="Times New Roman" w:hAnsi="Times New Roman" w:cs="Times New Roman"/>
        </w:rPr>
        <w:t xml:space="preserve"> detektáltunk. A szülők vizsgálata bizonyította </w:t>
      </w:r>
      <w:proofErr w:type="gramStart"/>
      <w:r w:rsidRPr="00AA2FEE">
        <w:rPr>
          <w:rFonts w:ascii="Times New Roman" w:hAnsi="Times New Roman" w:cs="Times New Roman"/>
        </w:rPr>
        <w:t>a mutáció</w:t>
      </w:r>
      <w:proofErr w:type="gramEnd"/>
      <w:r w:rsidRPr="00AA2FEE">
        <w:rPr>
          <w:rFonts w:ascii="Times New Roman" w:hAnsi="Times New Roman" w:cs="Times New Roman"/>
        </w:rPr>
        <w:t xml:space="preserve"> de </w:t>
      </w:r>
      <w:proofErr w:type="spellStart"/>
      <w:r w:rsidRPr="00AA2FEE">
        <w:rPr>
          <w:rFonts w:ascii="Times New Roman" w:hAnsi="Times New Roman" w:cs="Times New Roman"/>
        </w:rPr>
        <w:t>novo</w:t>
      </w:r>
      <w:proofErr w:type="spellEnd"/>
      <w:r w:rsidRPr="00AA2FEE">
        <w:rPr>
          <w:rFonts w:ascii="Times New Roman" w:hAnsi="Times New Roman" w:cs="Times New Roman"/>
        </w:rPr>
        <w:t xml:space="preserve"> eredetét, illetve a TG </w:t>
      </w:r>
      <w:proofErr w:type="spellStart"/>
      <w:r w:rsidRPr="00AA2FEE">
        <w:rPr>
          <w:rFonts w:ascii="Times New Roman" w:hAnsi="Times New Roman" w:cs="Times New Roman"/>
        </w:rPr>
        <w:t>inzerció</w:t>
      </w:r>
      <w:proofErr w:type="spellEnd"/>
      <w:r w:rsidRPr="00AA2FEE">
        <w:rPr>
          <w:rFonts w:ascii="Times New Roman" w:hAnsi="Times New Roman" w:cs="Times New Roman"/>
        </w:rPr>
        <w:t xml:space="preserve"> hiányát. In </w:t>
      </w:r>
      <w:proofErr w:type="spellStart"/>
      <w:r w:rsidRPr="00AA2FEE">
        <w:rPr>
          <w:rFonts w:ascii="Times New Roman" w:hAnsi="Times New Roman" w:cs="Times New Roman"/>
        </w:rPr>
        <w:t>silico</w:t>
      </w:r>
      <w:proofErr w:type="spellEnd"/>
      <w:r w:rsidRPr="00AA2FEE">
        <w:rPr>
          <w:rFonts w:ascii="Times New Roman" w:hAnsi="Times New Roman" w:cs="Times New Roman"/>
        </w:rPr>
        <w:t xml:space="preserve"> analízis során nem találtunk extenzív homológiát a töréspont közelében.</w:t>
      </w:r>
    </w:p>
    <w:p w:rsidR="00AA2FEE" w:rsidRPr="00AA2FEE" w:rsidRDefault="00AA2FEE" w:rsidP="00AA2FEE">
      <w:pPr>
        <w:spacing w:after="0" w:line="240" w:lineRule="auto"/>
        <w:jc w:val="both"/>
        <w:rPr>
          <w:rFonts w:ascii="Times New Roman" w:hAnsi="Times New Roman" w:cs="Times New Roman"/>
        </w:rPr>
      </w:pPr>
    </w:p>
    <w:p w:rsidR="00AA2FEE" w:rsidRPr="00AF5CD5" w:rsidRDefault="00AA2FEE" w:rsidP="00AA2FEE">
      <w:pPr>
        <w:spacing w:after="0" w:line="240" w:lineRule="auto"/>
        <w:jc w:val="both"/>
        <w:rPr>
          <w:rFonts w:ascii="Times New Roman" w:hAnsi="Times New Roman" w:cs="Times New Roman"/>
          <w:b/>
          <w:bCs/>
        </w:rPr>
      </w:pPr>
      <w:r w:rsidRPr="00AF5CD5">
        <w:rPr>
          <w:rFonts w:ascii="Times New Roman" w:hAnsi="Times New Roman" w:cs="Times New Roman"/>
          <w:b/>
          <w:bCs/>
        </w:rPr>
        <w:t>Következtetés (</w:t>
      </w:r>
      <w:proofErr w:type="spellStart"/>
      <w:r w:rsidRPr="00AF5CD5">
        <w:rPr>
          <w:rFonts w:ascii="Times New Roman" w:hAnsi="Times New Roman" w:cs="Times New Roman"/>
          <w:b/>
          <w:bCs/>
        </w:rPr>
        <w:t>Conclusion</w:t>
      </w:r>
      <w:proofErr w:type="spellEnd"/>
      <w:r w:rsidRPr="00AF5CD5">
        <w:rPr>
          <w:rFonts w:ascii="Times New Roman" w:hAnsi="Times New Roman" w:cs="Times New Roman"/>
          <w:b/>
          <w:bCs/>
        </w:rPr>
        <w:t>)</w:t>
      </w:r>
    </w:p>
    <w:p w:rsidR="00AA2FEE" w:rsidRDefault="00AA2FEE" w:rsidP="00AA2FEE">
      <w:pPr>
        <w:spacing w:after="0" w:line="240" w:lineRule="auto"/>
        <w:jc w:val="both"/>
        <w:rPr>
          <w:rFonts w:ascii="Times New Roman" w:hAnsi="Times New Roman" w:cs="Times New Roman"/>
        </w:rPr>
      </w:pPr>
      <w:r w:rsidRPr="00AA2FEE">
        <w:rPr>
          <w:rFonts w:ascii="Times New Roman" w:hAnsi="Times New Roman" w:cs="Times New Roman"/>
        </w:rPr>
        <w:t xml:space="preserve">Marfan szindrómában a kóroki mutációk kevesebb, mint 10%-a kópiaszámbeli eltérés. Az eddig alaposabban vizsgált eltérések mechanizmusa a </w:t>
      </w:r>
      <w:proofErr w:type="spellStart"/>
      <w:r w:rsidRPr="00AA2FEE">
        <w:rPr>
          <w:rFonts w:ascii="Times New Roman" w:hAnsi="Times New Roman" w:cs="Times New Roman"/>
        </w:rPr>
        <w:t>rekurrens</w:t>
      </w:r>
      <w:proofErr w:type="spellEnd"/>
      <w:r w:rsidRPr="00AA2FEE">
        <w:rPr>
          <w:rFonts w:ascii="Times New Roman" w:hAnsi="Times New Roman" w:cs="Times New Roman"/>
        </w:rPr>
        <w:t xml:space="preserve"> CNV-k kialakulását vizsgálta. A nem </w:t>
      </w:r>
      <w:proofErr w:type="spellStart"/>
      <w:r w:rsidRPr="00AA2FEE">
        <w:rPr>
          <w:rFonts w:ascii="Times New Roman" w:hAnsi="Times New Roman" w:cs="Times New Roman"/>
        </w:rPr>
        <w:t>rekurrens</w:t>
      </w:r>
      <w:proofErr w:type="spellEnd"/>
      <w:r w:rsidRPr="00AA2FEE">
        <w:rPr>
          <w:rFonts w:ascii="Times New Roman" w:hAnsi="Times New Roman" w:cs="Times New Roman"/>
        </w:rPr>
        <w:t xml:space="preserve"> CNV-ket kialakító mechanizmusok még kevésbé ismertek, </w:t>
      </w:r>
      <w:proofErr w:type="spellStart"/>
      <w:r w:rsidRPr="00AA2FEE">
        <w:rPr>
          <w:rFonts w:ascii="Times New Roman" w:hAnsi="Times New Roman" w:cs="Times New Roman"/>
        </w:rPr>
        <w:t>kidolgozottak</w:t>
      </w:r>
      <w:proofErr w:type="spellEnd"/>
      <w:r w:rsidRPr="00AA2FEE">
        <w:rPr>
          <w:rFonts w:ascii="Times New Roman" w:hAnsi="Times New Roman" w:cs="Times New Roman"/>
        </w:rPr>
        <w:t xml:space="preserve">. Az esetünkben megfigyelt </w:t>
      </w:r>
      <w:proofErr w:type="spellStart"/>
      <w:r w:rsidRPr="00AA2FEE">
        <w:rPr>
          <w:rFonts w:ascii="Times New Roman" w:hAnsi="Times New Roman" w:cs="Times New Roman"/>
        </w:rPr>
        <w:t>deléció</w:t>
      </w:r>
      <w:proofErr w:type="spellEnd"/>
      <w:r w:rsidRPr="00AA2FEE">
        <w:rPr>
          <w:rFonts w:ascii="Times New Roman" w:hAnsi="Times New Roman" w:cs="Times New Roman"/>
        </w:rPr>
        <w:t xml:space="preserve"> és TG </w:t>
      </w:r>
      <w:proofErr w:type="spellStart"/>
      <w:r w:rsidRPr="00AA2FEE">
        <w:rPr>
          <w:rFonts w:ascii="Times New Roman" w:hAnsi="Times New Roman" w:cs="Times New Roman"/>
        </w:rPr>
        <w:t>inzerció</w:t>
      </w:r>
      <w:proofErr w:type="spellEnd"/>
      <w:r w:rsidRPr="00AA2FEE">
        <w:rPr>
          <w:rFonts w:ascii="Times New Roman" w:hAnsi="Times New Roman" w:cs="Times New Roman"/>
        </w:rPr>
        <w:t xml:space="preserve"> kialakulására feltételezett mechanizmus a replikáció működésén alapul. A felállított elképzelés egy korábban ismertetett potenciális mechanizmuson (</w:t>
      </w:r>
      <w:proofErr w:type="spellStart"/>
      <w:r w:rsidRPr="00AA2FEE">
        <w:rPr>
          <w:rFonts w:ascii="Times New Roman" w:hAnsi="Times New Roman" w:cs="Times New Roman"/>
        </w:rPr>
        <w:t>microhomology-mediated</w:t>
      </w:r>
      <w:proofErr w:type="spellEnd"/>
      <w:r w:rsidRPr="00AA2FEE">
        <w:rPr>
          <w:rFonts w:ascii="Times New Roman" w:hAnsi="Times New Roman" w:cs="Times New Roman"/>
        </w:rPr>
        <w:t xml:space="preserve"> </w:t>
      </w:r>
      <w:proofErr w:type="spellStart"/>
      <w:r w:rsidRPr="00AA2FEE">
        <w:rPr>
          <w:rFonts w:ascii="Times New Roman" w:hAnsi="Times New Roman" w:cs="Times New Roman"/>
        </w:rPr>
        <w:t>break-induced</w:t>
      </w:r>
      <w:proofErr w:type="spellEnd"/>
      <w:r w:rsidRPr="00AA2FEE">
        <w:rPr>
          <w:rFonts w:ascii="Times New Roman" w:hAnsi="Times New Roman" w:cs="Times New Roman"/>
        </w:rPr>
        <w:t xml:space="preserve"> </w:t>
      </w:r>
      <w:proofErr w:type="spellStart"/>
      <w:r w:rsidRPr="00AA2FEE">
        <w:rPr>
          <w:rFonts w:ascii="Times New Roman" w:hAnsi="Times New Roman" w:cs="Times New Roman"/>
        </w:rPr>
        <w:t>replication</w:t>
      </w:r>
      <w:proofErr w:type="spellEnd"/>
      <w:r w:rsidRPr="00AA2FEE">
        <w:rPr>
          <w:rFonts w:ascii="Times New Roman" w:hAnsi="Times New Roman" w:cs="Times New Roman"/>
        </w:rPr>
        <w:t xml:space="preserve">) alapszik. Feltételezés szerint a TG </w:t>
      </w:r>
      <w:proofErr w:type="spellStart"/>
      <w:r w:rsidRPr="00AA2FEE">
        <w:rPr>
          <w:rFonts w:ascii="Times New Roman" w:hAnsi="Times New Roman" w:cs="Times New Roman"/>
        </w:rPr>
        <w:t>inzerció</w:t>
      </w:r>
      <w:proofErr w:type="spellEnd"/>
      <w:r w:rsidRPr="00AA2FEE">
        <w:rPr>
          <w:rFonts w:ascii="Times New Roman" w:hAnsi="Times New Roman" w:cs="Times New Roman"/>
        </w:rPr>
        <w:t xml:space="preserve"> megakasztotta a replikáció folyamatát, aminek során a mechanizmus elve alapján </w:t>
      </w:r>
      <w:proofErr w:type="spellStart"/>
      <w:r w:rsidRPr="00AA2FEE">
        <w:rPr>
          <w:rFonts w:ascii="Times New Roman" w:hAnsi="Times New Roman" w:cs="Times New Roman"/>
        </w:rPr>
        <w:t>mikrohomológia</w:t>
      </w:r>
      <w:proofErr w:type="spellEnd"/>
      <w:r w:rsidRPr="00AA2FEE">
        <w:rPr>
          <w:rFonts w:ascii="Times New Roman" w:hAnsi="Times New Roman" w:cs="Times New Roman"/>
        </w:rPr>
        <w:t xml:space="preserve"> alakulhatott ki. Az adott feltételekkel </w:t>
      </w:r>
      <w:proofErr w:type="spellStart"/>
      <w:r w:rsidRPr="00AA2FEE">
        <w:rPr>
          <w:rFonts w:ascii="Times New Roman" w:hAnsi="Times New Roman" w:cs="Times New Roman"/>
        </w:rPr>
        <w:t>újraindult</w:t>
      </w:r>
      <w:proofErr w:type="spellEnd"/>
      <w:r w:rsidRPr="00AA2FEE">
        <w:rPr>
          <w:rFonts w:ascii="Times New Roman" w:hAnsi="Times New Roman" w:cs="Times New Roman"/>
        </w:rPr>
        <w:t xml:space="preserve"> szintézis következtében a köztes szakasz </w:t>
      </w:r>
      <w:proofErr w:type="spellStart"/>
      <w:r w:rsidRPr="00AA2FEE">
        <w:rPr>
          <w:rFonts w:ascii="Times New Roman" w:hAnsi="Times New Roman" w:cs="Times New Roman"/>
        </w:rPr>
        <w:t>deletálódhatott</w:t>
      </w:r>
      <w:proofErr w:type="spellEnd"/>
      <w:r w:rsidRPr="00AA2FEE">
        <w:rPr>
          <w:rFonts w:ascii="Times New Roman" w:hAnsi="Times New Roman" w:cs="Times New Roman"/>
        </w:rPr>
        <w:t>.</w:t>
      </w:r>
    </w:p>
    <w:p w:rsidR="005A10B4" w:rsidRDefault="005A10B4">
      <w:pPr>
        <w:spacing w:after="160" w:line="259" w:lineRule="auto"/>
        <w:rPr>
          <w:rFonts w:ascii="Times New Roman" w:hAnsi="Times New Roman" w:cs="Times New Roman"/>
        </w:rPr>
      </w:pPr>
      <w:r>
        <w:rPr>
          <w:rFonts w:ascii="Times New Roman" w:hAnsi="Times New Roman" w:cs="Times New Roman"/>
        </w:rPr>
        <w:br w:type="page"/>
      </w:r>
    </w:p>
    <w:p w:rsidR="005A10B4" w:rsidRPr="005A10B4" w:rsidRDefault="005A10B4" w:rsidP="005A10B4">
      <w:pPr>
        <w:spacing w:after="0"/>
        <w:jc w:val="center"/>
        <w:rPr>
          <w:b/>
          <w:szCs w:val="24"/>
        </w:rPr>
      </w:pPr>
      <w:r w:rsidRPr="00DB0951">
        <w:rPr>
          <w:b/>
          <w:szCs w:val="24"/>
        </w:rPr>
        <w:lastRenderedPageBreak/>
        <w:t xml:space="preserve">Szomatikus és csírasejtes PTCH1 mutációk a </w:t>
      </w:r>
      <w:proofErr w:type="spellStart"/>
      <w:r w:rsidRPr="00DB0951">
        <w:rPr>
          <w:b/>
          <w:szCs w:val="24"/>
        </w:rPr>
        <w:t>Gorlin-Goltz</w:t>
      </w:r>
      <w:proofErr w:type="spellEnd"/>
      <w:r w:rsidRPr="00DB0951">
        <w:rPr>
          <w:b/>
          <w:szCs w:val="24"/>
        </w:rPr>
        <w:t xml:space="preserve"> szindróma egy új </w:t>
      </w:r>
      <w:proofErr w:type="spellStart"/>
      <w:r w:rsidRPr="00DB0951">
        <w:rPr>
          <w:b/>
          <w:szCs w:val="24"/>
        </w:rPr>
        <w:t>fenotípusában</w:t>
      </w:r>
      <w:proofErr w:type="spellEnd"/>
    </w:p>
    <w:p w:rsidR="005A10B4" w:rsidRPr="00745BD1" w:rsidRDefault="005A10B4" w:rsidP="005A10B4">
      <w:pPr>
        <w:spacing w:after="0"/>
        <w:jc w:val="center"/>
        <w:rPr>
          <w:i/>
          <w:iCs/>
          <w:szCs w:val="24"/>
        </w:rPr>
      </w:pPr>
      <w:r w:rsidRPr="00745BD1">
        <w:rPr>
          <w:i/>
          <w:iCs/>
          <w:szCs w:val="24"/>
          <w:u w:val="single"/>
        </w:rPr>
        <w:t>Igaz Péter</w:t>
      </w:r>
      <w:r w:rsidRPr="00745BD1">
        <w:rPr>
          <w:i/>
          <w:iCs/>
          <w:szCs w:val="24"/>
          <w:vertAlign w:val="superscript"/>
        </w:rPr>
        <w:t>1,2</w:t>
      </w:r>
      <w:r w:rsidRPr="00745BD1">
        <w:rPr>
          <w:i/>
          <w:iCs/>
          <w:szCs w:val="24"/>
        </w:rPr>
        <w:t>, Tóth Géza</w:t>
      </w:r>
      <w:r w:rsidRPr="00745BD1">
        <w:rPr>
          <w:i/>
          <w:iCs/>
          <w:szCs w:val="24"/>
          <w:vertAlign w:val="superscript"/>
        </w:rPr>
        <w:t>3</w:t>
      </w:r>
      <w:r w:rsidRPr="00745BD1">
        <w:rPr>
          <w:i/>
          <w:iCs/>
          <w:szCs w:val="24"/>
        </w:rPr>
        <w:t>, Nagy Péter</w:t>
      </w:r>
      <w:r w:rsidRPr="00745BD1">
        <w:rPr>
          <w:i/>
          <w:iCs/>
          <w:szCs w:val="24"/>
          <w:vertAlign w:val="superscript"/>
        </w:rPr>
        <w:t>4</w:t>
      </w:r>
      <w:r w:rsidRPr="00745BD1">
        <w:rPr>
          <w:i/>
          <w:iCs/>
          <w:szCs w:val="24"/>
        </w:rPr>
        <w:t>, Dezső Katalin</w:t>
      </w:r>
      <w:r w:rsidRPr="00745BD1">
        <w:rPr>
          <w:i/>
          <w:iCs/>
          <w:szCs w:val="24"/>
          <w:vertAlign w:val="superscript"/>
        </w:rPr>
        <w:t>4</w:t>
      </w:r>
      <w:r w:rsidRPr="00745BD1">
        <w:rPr>
          <w:i/>
          <w:iCs/>
          <w:szCs w:val="24"/>
        </w:rPr>
        <w:t xml:space="preserve">, </w:t>
      </w:r>
      <w:proofErr w:type="spellStart"/>
      <w:r w:rsidRPr="00745BD1">
        <w:rPr>
          <w:i/>
          <w:iCs/>
          <w:szCs w:val="24"/>
        </w:rPr>
        <w:t>Turai</w:t>
      </w:r>
      <w:proofErr w:type="spellEnd"/>
      <w:r w:rsidRPr="00745BD1">
        <w:rPr>
          <w:i/>
          <w:iCs/>
          <w:szCs w:val="24"/>
        </w:rPr>
        <w:t xml:space="preserve"> Péter</w:t>
      </w:r>
      <w:r w:rsidRPr="00745BD1">
        <w:rPr>
          <w:i/>
          <w:iCs/>
          <w:szCs w:val="24"/>
          <w:vertAlign w:val="superscript"/>
        </w:rPr>
        <w:t>1,2</w:t>
      </w:r>
      <w:r w:rsidRPr="00745BD1">
        <w:rPr>
          <w:i/>
          <w:iCs/>
          <w:szCs w:val="24"/>
        </w:rPr>
        <w:t xml:space="preserve">, </w:t>
      </w:r>
      <w:proofErr w:type="spellStart"/>
      <w:r w:rsidRPr="00745BD1">
        <w:rPr>
          <w:i/>
          <w:iCs/>
          <w:szCs w:val="24"/>
        </w:rPr>
        <w:t>Medvecz</w:t>
      </w:r>
      <w:proofErr w:type="spellEnd"/>
      <w:r w:rsidRPr="00745BD1">
        <w:rPr>
          <w:i/>
          <w:iCs/>
          <w:szCs w:val="24"/>
        </w:rPr>
        <w:t xml:space="preserve"> Márta</w:t>
      </w:r>
      <w:r w:rsidRPr="00745BD1">
        <w:rPr>
          <w:i/>
          <w:iCs/>
          <w:szCs w:val="24"/>
          <w:vertAlign w:val="superscript"/>
        </w:rPr>
        <w:t>5</w:t>
      </w:r>
      <w:r w:rsidRPr="00745BD1">
        <w:rPr>
          <w:i/>
          <w:iCs/>
          <w:szCs w:val="24"/>
        </w:rPr>
        <w:t xml:space="preserve">, </w:t>
      </w:r>
      <w:proofErr w:type="spellStart"/>
      <w:r w:rsidRPr="00745BD1">
        <w:rPr>
          <w:i/>
          <w:iCs/>
          <w:szCs w:val="24"/>
        </w:rPr>
        <w:t>Wikonkál</w:t>
      </w:r>
      <w:proofErr w:type="spellEnd"/>
      <w:r w:rsidRPr="00745BD1">
        <w:rPr>
          <w:i/>
          <w:iCs/>
          <w:szCs w:val="24"/>
        </w:rPr>
        <w:t xml:space="preserve"> Norbert</w:t>
      </w:r>
      <w:r w:rsidRPr="00745BD1">
        <w:rPr>
          <w:i/>
          <w:iCs/>
          <w:szCs w:val="24"/>
          <w:vertAlign w:val="superscript"/>
        </w:rPr>
        <w:t>5</w:t>
      </w:r>
      <w:r w:rsidRPr="00745BD1">
        <w:rPr>
          <w:i/>
          <w:iCs/>
          <w:szCs w:val="24"/>
        </w:rPr>
        <w:t xml:space="preserve">, </w:t>
      </w:r>
      <w:proofErr w:type="spellStart"/>
      <w:r w:rsidRPr="00745BD1">
        <w:rPr>
          <w:i/>
          <w:iCs/>
          <w:szCs w:val="24"/>
        </w:rPr>
        <w:t>Huszty</w:t>
      </w:r>
      <w:proofErr w:type="spellEnd"/>
      <w:r w:rsidRPr="00745BD1">
        <w:rPr>
          <w:i/>
          <w:iCs/>
          <w:szCs w:val="24"/>
        </w:rPr>
        <w:t xml:space="preserve"> Gergely</w:t>
      </w:r>
      <w:r w:rsidRPr="00745BD1">
        <w:rPr>
          <w:i/>
          <w:iCs/>
          <w:szCs w:val="24"/>
          <w:vertAlign w:val="superscript"/>
        </w:rPr>
        <w:t>6</w:t>
      </w:r>
      <w:r w:rsidRPr="00745BD1">
        <w:rPr>
          <w:i/>
          <w:iCs/>
          <w:szCs w:val="24"/>
        </w:rPr>
        <w:t>, Piros László</w:t>
      </w:r>
      <w:r w:rsidRPr="00745BD1">
        <w:rPr>
          <w:i/>
          <w:iCs/>
          <w:szCs w:val="24"/>
          <w:vertAlign w:val="superscript"/>
        </w:rPr>
        <w:t>6</w:t>
      </w:r>
      <w:r w:rsidRPr="00745BD1">
        <w:rPr>
          <w:i/>
          <w:iCs/>
          <w:szCs w:val="24"/>
        </w:rPr>
        <w:t>, Tóth Erika</w:t>
      </w:r>
      <w:r w:rsidRPr="00745BD1">
        <w:rPr>
          <w:i/>
          <w:iCs/>
          <w:szCs w:val="24"/>
          <w:vertAlign w:val="superscript"/>
        </w:rPr>
        <w:t>7</w:t>
      </w:r>
      <w:r w:rsidRPr="00745BD1">
        <w:rPr>
          <w:i/>
          <w:iCs/>
          <w:szCs w:val="24"/>
        </w:rPr>
        <w:t>, Bozsik Anikó</w:t>
      </w:r>
      <w:r w:rsidRPr="00745BD1">
        <w:rPr>
          <w:i/>
          <w:iCs/>
          <w:szCs w:val="24"/>
          <w:vertAlign w:val="superscript"/>
        </w:rPr>
        <w:t>8,9</w:t>
      </w:r>
      <w:r w:rsidRPr="00745BD1">
        <w:rPr>
          <w:i/>
          <w:iCs/>
          <w:szCs w:val="24"/>
        </w:rPr>
        <w:t>, Patócs Attila</w:t>
      </w:r>
      <w:r w:rsidRPr="00745BD1">
        <w:rPr>
          <w:i/>
          <w:iCs/>
          <w:szCs w:val="24"/>
          <w:vertAlign w:val="superscript"/>
        </w:rPr>
        <w:t>8,9,10</w:t>
      </w:r>
      <w:r w:rsidRPr="00745BD1">
        <w:rPr>
          <w:i/>
          <w:iCs/>
          <w:szCs w:val="24"/>
        </w:rPr>
        <w:t xml:space="preserve">, </w:t>
      </w:r>
      <w:proofErr w:type="spellStart"/>
      <w:r w:rsidRPr="00745BD1">
        <w:rPr>
          <w:i/>
          <w:iCs/>
          <w:szCs w:val="24"/>
        </w:rPr>
        <w:t>Butz</w:t>
      </w:r>
      <w:proofErr w:type="spellEnd"/>
      <w:r w:rsidRPr="00745BD1">
        <w:rPr>
          <w:i/>
          <w:iCs/>
          <w:szCs w:val="24"/>
        </w:rPr>
        <w:t xml:space="preserve"> Henriett</w:t>
      </w:r>
      <w:r w:rsidRPr="00745BD1">
        <w:rPr>
          <w:i/>
          <w:iCs/>
          <w:szCs w:val="24"/>
          <w:vertAlign w:val="superscript"/>
        </w:rPr>
        <w:t>8,9,10</w:t>
      </w:r>
    </w:p>
    <w:p w:rsidR="005A10B4" w:rsidRDefault="005A10B4" w:rsidP="005A10B4">
      <w:pPr>
        <w:spacing w:after="0"/>
        <w:jc w:val="center"/>
        <w:rPr>
          <w:lang w:val="en-US"/>
        </w:rPr>
      </w:pPr>
      <w:r w:rsidRPr="00DB0951">
        <w:rPr>
          <w:vertAlign w:val="superscript"/>
          <w:lang w:val="en-US"/>
        </w:rPr>
        <w:t>1</w:t>
      </w:r>
      <w:r>
        <w:rPr>
          <w:lang w:val="en-US"/>
        </w:rPr>
        <w:t xml:space="preserve">SE ÁOK </w:t>
      </w:r>
      <w:proofErr w:type="spellStart"/>
      <w:r>
        <w:rPr>
          <w:lang w:val="en-US"/>
        </w:rPr>
        <w:t>Endokrinológiai</w:t>
      </w:r>
      <w:proofErr w:type="spellEnd"/>
      <w:r>
        <w:rPr>
          <w:lang w:val="en-US"/>
        </w:rPr>
        <w:t xml:space="preserve"> </w:t>
      </w:r>
      <w:proofErr w:type="spellStart"/>
      <w:r>
        <w:rPr>
          <w:lang w:val="en-US"/>
        </w:rPr>
        <w:t>Tanszék</w:t>
      </w:r>
      <w:proofErr w:type="spellEnd"/>
      <w:r>
        <w:rPr>
          <w:lang w:val="en-US"/>
        </w:rPr>
        <w:t xml:space="preserve">, </w:t>
      </w:r>
      <w:proofErr w:type="spellStart"/>
      <w:r>
        <w:rPr>
          <w:lang w:val="en-US"/>
        </w:rPr>
        <w:t>Belgyógyászati</w:t>
      </w:r>
      <w:proofErr w:type="spellEnd"/>
      <w:r>
        <w:rPr>
          <w:lang w:val="en-US"/>
        </w:rPr>
        <w:t xml:space="preserve"> </w:t>
      </w:r>
      <w:proofErr w:type="spellStart"/>
      <w:r>
        <w:rPr>
          <w:lang w:val="en-US"/>
        </w:rPr>
        <w:t>és</w:t>
      </w:r>
      <w:proofErr w:type="spellEnd"/>
      <w:r>
        <w:rPr>
          <w:lang w:val="en-US"/>
        </w:rPr>
        <w:t xml:space="preserve"> </w:t>
      </w:r>
      <w:proofErr w:type="spellStart"/>
      <w:r>
        <w:rPr>
          <w:lang w:val="en-US"/>
        </w:rPr>
        <w:t>Onkológiai</w:t>
      </w:r>
      <w:proofErr w:type="spellEnd"/>
      <w:r>
        <w:rPr>
          <w:lang w:val="en-US"/>
        </w:rPr>
        <w:t xml:space="preserve"> </w:t>
      </w:r>
      <w:proofErr w:type="spellStart"/>
      <w:r>
        <w:rPr>
          <w:lang w:val="en-US"/>
        </w:rPr>
        <w:t>Klin</w:t>
      </w:r>
      <w:proofErr w:type="spellEnd"/>
      <w:r>
        <w:rPr>
          <w:lang w:val="en-US"/>
        </w:rPr>
        <w:t xml:space="preserve">., Budapest, </w:t>
      </w:r>
      <w:r w:rsidRPr="00DB0951">
        <w:rPr>
          <w:vertAlign w:val="superscript"/>
          <w:lang w:val="en-US"/>
        </w:rPr>
        <w:t>2</w:t>
      </w:r>
      <w:r>
        <w:rPr>
          <w:lang w:val="en-US"/>
        </w:rPr>
        <w:t xml:space="preserve">MTA-SE </w:t>
      </w:r>
      <w:proofErr w:type="spellStart"/>
      <w:r>
        <w:rPr>
          <w:lang w:val="en-US"/>
        </w:rPr>
        <w:t>Molekuláris</w:t>
      </w:r>
      <w:proofErr w:type="spellEnd"/>
      <w:r>
        <w:rPr>
          <w:lang w:val="en-US"/>
        </w:rPr>
        <w:t xml:space="preserve"> </w:t>
      </w:r>
      <w:proofErr w:type="spellStart"/>
      <w:r>
        <w:rPr>
          <w:lang w:val="en-US"/>
        </w:rPr>
        <w:t>Medicina</w:t>
      </w:r>
      <w:proofErr w:type="spellEnd"/>
      <w:r>
        <w:rPr>
          <w:lang w:val="en-US"/>
        </w:rPr>
        <w:t xml:space="preserve"> </w:t>
      </w:r>
      <w:proofErr w:type="spellStart"/>
      <w:r>
        <w:rPr>
          <w:lang w:val="en-US"/>
        </w:rPr>
        <w:t>Kutatócsoport</w:t>
      </w:r>
      <w:proofErr w:type="spellEnd"/>
      <w:r>
        <w:rPr>
          <w:lang w:val="en-US"/>
        </w:rPr>
        <w:t xml:space="preserve">, </w:t>
      </w:r>
      <w:r w:rsidRPr="00DB0951">
        <w:rPr>
          <w:vertAlign w:val="superscript"/>
          <w:lang w:val="en-US"/>
        </w:rPr>
        <w:t>3</w:t>
      </w:r>
      <w:r>
        <w:rPr>
          <w:lang w:val="en-US"/>
        </w:rPr>
        <w:t xml:space="preserve">Szt. </w:t>
      </w:r>
      <w:proofErr w:type="spellStart"/>
      <w:r>
        <w:rPr>
          <w:lang w:val="en-US"/>
        </w:rPr>
        <w:t>Lázár</w:t>
      </w:r>
      <w:proofErr w:type="spellEnd"/>
      <w:r>
        <w:rPr>
          <w:lang w:val="en-US"/>
        </w:rPr>
        <w:t xml:space="preserve"> </w:t>
      </w:r>
      <w:proofErr w:type="spellStart"/>
      <w:r>
        <w:rPr>
          <w:lang w:val="en-US"/>
        </w:rPr>
        <w:t>Kórház</w:t>
      </w:r>
      <w:proofErr w:type="spellEnd"/>
      <w:r>
        <w:rPr>
          <w:lang w:val="en-US"/>
        </w:rPr>
        <w:t xml:space="preserve">, </w:t>
      </w:r>
      <w:proofErr w:type="spellStart"/>
      <w:r>
        <w:rPr>
          <w:lang w:val="en-US"/>
        </w:rPr>
        <w:t>Salgótarján</w:t>
      </w:r>
      <w:proofErr w:type="spellEnd"/>
      <w:r>
        <w:rPr>
          <w:lang w:val="en-US"/>
        </w:rPr>
        <w:t xml:space="preserve">, </w:t>
      </w:r>
      <w:r w:rsidRPr="00DB0951">
        <w:rPr>
          <w:vertAlign w:val="superscript"/>
          <w:lang w:val="en-US"/>
        </w:rPr>
        <w:t>4</w:t>
      </w:r>
      <w:r>
        <w:rPr>
          <w:lang w:val="en-US"/>
        </w:rPr>
        <w:t xml:space="preserve">SE ÁOK I. </w:t>
      </w:r>
      <w:proofErr w:type="spellStart"/>
      <w:r>
        <w:rPr>
          <w:lang w:val="en-US"/>
        </w:rPr>
        <w:t>Patológiai</w:t>
      </w:r>
      <w:proofErr w:type="spellEnd"/>
      <w:r>
        <w:rPr>
          <w:lang w:val="en-US"/>
        </w:rPr>
        <w:t xml:space="preserve"> </w:t>
      </w:r>
      <w:proofErr w:type="spellStart"/>
      <w:r>
        <w:rPr>
          <w:lang w:val="en-US"/>
        </w:rPr>
        <w:t>és</w:t>
      </w:r>
      <w:proofErr w:type="spellEnd"/>
      <w:r>
        <w:rPr>
          <w:lang w:val="en-US"/>
        </w:rPr>
        <w:t xml:space="preserve"> </w:t>
      </w:r>
      <w:proofErr w:type="spellStart"/>
      <w:r>
        <w:rPr>
          <w:lang w:val="en-US"/>
        </w:rPr>
        <w:t>Kísérleti</w:t>
      </w:r>
      <w:proofErr w:type="spellEnd"/>
      <w:r>
        <w:rPr>
          <w:lang w:val="en-US"/>
        </w:rPr>
        <w:t xml:space="preserve"> </w:t>
      </w:r>
      <w:proofErr w:type="spellStart"/>
      <w:r>
        <w:rPr>
          <w:lang w:val="en-US"/>
        </w:rPr>
        <w:t>Rákkutató</w:t>
      </w:r>
      <w:proofErr w:type="spellEnd"/>
      <w:r>
        <w:rPr>
          <w:lang w:val="en-US"/>
        </w:rPr>
        <w:t xml:space="preserve"> </w:t>
      </w:r>
      <w:proofErr w:type="spellStart"/>
      <w:r>
        <w:rPr>
          <w:lang w:val="en-US"/>
        </w:rPr>
        <w:t>Intézet</w:t>
      </w:r>
      <w:proofErr w:type="spellEnd"/>
      <w:r>
        <w:rPr>
          <w:lang w:val="en-US"/>
        </w:rPr>
        <w:t xml:space="preserve">, Bp., </w:t>
      </w:r>
      <w:r w:rsidRPr="00DB0951">
        <w:rPr>
          <w:vertAlign w:val="superscript"/>
          <w:lang w:val="en-US"/>
        </w:rPr>
        <w:t>5</w:t>
      </w:r>
      <w:r>
        <w:rPr>
          <w:lang w:val="en-US"/>
        </w:rPr>
        <w:t xml:space="preserve">SE ÁOK </w:t>
      </w:r>
      <w:proofErr w:type="spellStart"/>
      <w:r>
        <w:rPr>
          <w:lang w:val="en-US"/>
        </w:rPr>
        <w:t>Bőr</w:t>
      </w:r>
      <w:proofErr w:type="spellEnd"/>
      <w:r>
        <w:rPr>
          <w:lang w:val="en-US"/>
        </w:rPr>
        <w:t xml:space="preserve">-, </w:t>
      </w:r>
      <w:proofErr w:type="spellStart"/>
      <w:r>
        <w:rPr>
          <w:lang w:val="en-US"/>
        </w:rPr>
        <w:t>Nemikórtani</w:t>
      </w:r>
      <w:proofErr w:type="spellEnd"/>
      <w:r>
        <w:rPr>
          <w:lang w:val="en-US"/>
        </w:rPr>
        <w:t xml:space="preserve"> </w:t>
      </w:r>
      <w:proofErr w:type="spellStart"/>
      <w:r>
        <w:rPr>
          <w:lang w:val="en-US"/>
        </w:rPr>
        <w:t>és</w:t>
      </w:r>
      <w:proofErr w:type="spellEnd"/>
      <w:r>
        <w:rPr>
          <w:lang w:val="en-US"/>
        </w:rPr>
        <w:t xml:space="preserve"> </w:t>
      </w:r>
      <w:proofErr w:type="spellStart"/>
      <w:r>
        <w:rPr>
          <w:lang w:val="en-US"/>
        </w:rPr>
        <w:t>Bőronkológiai</w:t>
      </w:r>
      <w:proofErr w:type="spellEnd"/>
      <w:r>
        <w:rPr>
          <w:lang w:val="en-US"/>
        </w:rPr>
        <w:t xml:space="preserve"> </w:t>
      </w:r>
      <w:proofErr w:type="spellStart"/>
      <w:r>
        <w:rPr>
          <w:lang w:val="en-US"/>
        </w:rPr>
        <w:t>Klinika</w:t>
      </w:r>
      <w:proofErr w:type="spellEnd"/>
      <w:r>
        <w:rPr>
          <w:lang w:val="en-US"/>
        </w:rPr>
        <w:t xml:space="preserve">, Bp., </w:t>
      </w:r>
      <w:r w:rsidRPr="009B744D">
        <w:rPr>
          <w:vertAlign w:val="superscript"/>
          <w:lang w:val="en-US"/>
        </w:rPr>
        <w:t>6</w:t>
      </w:r>
      <w:r>
        <w:rPr>
          <w:lang w:val="en-US"/>
        </w:rPr>
        <w:t xml:space="preserve">SE ÁOK </w:t>
      </w:r>
      <w:proofErr w:type="spellStart"/>
      <w:r>
        <w:rPr>
          <w:lang w:val="en-US"/>
        </w:rPr>
        <w:t>Transzplantációs</w:t>
      </w:r>
      <w:proofErr w:type="spellEnd"/>
      <w:r>
        <w:rPr>
          <w:lang w:val="en-US"/>
        </w:rPr>
        <w:t xml:space="preserve"> </w:t>
      </w:r>
      <w:proofErr w:type="spellStart"/>
      <w:r>
        <w:rPr>
          <w:lang w:val="en-US"/>
        </w:rPr>
        <w:t>és</w:t>
      </w:r>
      <w:proofErr w:type="spellEnd"/>
      <w:r>
        <w:rPr>
          <w:lang w:val="en-US"/>
        </w:rPr>
        <w:t xml:space="preserve"> </w:t>
      </w:r>
      <w:proofErr w:type="spellStart"/>
      <w:r>
        <w:rPr>
          <w:lang w:val="en-US"/>
        </w:rPr>
        <w:t>Sebészeti</w:t>
      </w:r>
      <w:proofErr w:type="spellEnd"/>
      <w:r>
        <w:rPr>
          <w:lang w:val="en-US"/>
        </w:rPr>
        <w:t xml:space="preserve"> </w:t>
      </w:r>
      <w:proofErr w:type="spellStart"/>
      <w:r>
        <w:rPr>
          <w:lang w:val="en-US"/>
        </w:rPr>
        <w:t>klinika</w:t>
      </w:r>
      <w:proofErr w:type="spellEnd"/>
      <w:r>
        <w:rPr>
          <w:lang w:val="en-US"/>
        </w:rPr>
        <w:t xml:space="preserve">, Bp., </w:t>
      </w:r>
      <w:r w:rsidRPr="009B744D">
        <w:rPr>
          <w:vertAlign w:val="superscript"/>
          <w:lang w:val="en-US"/>
        </w:rPr>
        <w:t>7</w:t>
      </w:r>
      <w:r>
        <w:rPr>
          <w:lang w:val="en-US"/>
        </w:rPr>
        <w:t xml:space="preserve">Orsz. </w:t>
      </w:r>
      <w:proofErr w:type="spellStart"/>
      <w:r>
        <w:rPr>
          <w:lang w:val="en-US"/>
        </w:rPr>
        <w:t>Onkológiai</w:t>
      </w:r>
      <w:proofErr w:type="spellEnd"/>
      <w:r>
        <w:rPr>
          <w:lang w:val="en-US"/>
        </w:rPr>
        <w:t xml:space="preserve"> Int., </w:t>
      </w:r>
      <w:proofErr w:type="spellStart"/>
      <w:r>
        <w:rPr>
          <w:lang w:val="en-US"/>
        </w:rPr>
        <w:t>Sebészeti</w:t>
      </w:r>
      <w:proofErr w:type="spellEnd"/>
      <w:r>
        <w:rPr>
          <w:lang w:val="en-US"/>
        </w:rPr>
        <w:t xml:space="preserve"> </w:t>
      </w:r>
      <w:proofErr w:type="spellStart"/>
      <w:r>
        <w:rPr>
          <w:lang w:val="en-US"/>
        </w:rPr>
        <w:t>és</w:t>
      </w:r>
      <w:proofErr w:type="spellEnd"/>
      <w:r>
        <w:rPr>
          <w:lang w:val="en-US"/>
        </w:rPr>
        <w:t xml:space="preserve"> </w:t>
      </w:r>
      <w:proofErr w:type="spellStart"/>
      <w:r>
        <w:rPr>
          <w:lang w:val="en-US"/>
        </w:rPr>
        <w:t>Molekuláris</w:t>
      </w:r>
      <w:proofErr w:type="spellEnd"/>
      <w:r>
        <w:rPr>
          <w:lang w:val="en-US"/>
        </w:rPr>
        <w:t xml:space="preserve"> </w:t>
      </w:r>
      <w:proofErr w:type="spellStart"/>
      <w:r>
        <w:rPr>
          <w:lang w:val="en-US"/>
        </w:rPr>
        <w:t>Patológiai</w:t>
      </w:r>
      <w:proofErr w:type="spellEnd"/>
      <w:r>
        <w:rPr>
          <w:lang w:val="en-US"/>
        </w:rPr>
        <w:t xml:space="preserve"> </w:t>
      </w:r>
      <w:proofErr w:type="spellStart"/>
      <w:r>
        <w:rPr>
          <w:lang w:val="en-US"/>
        </w:rPr>
        <w:t>Osztály</w:t>
      </w:r>
      <w:proofErr w:type="spellEnd"/>
      <w:r>
        <w:rPr>
          <w:lang w:val="en-US"/>
        </w:rPr>
        <w:t xml:space="preserve">, Bp., </w:t>
      </w:r>
      <w:r w:rsidRPr="009B744D">
        <w:rPr>
          <w:vertAlign w:val="superscript"/>
          <w:lang w:val="en-US"/>
        </w:rPr>
        <w:t>8</w:t>
      </w:r>
      <w:r>
        <w:rPr>
          <w:lang w:val="en-US"/>
        </w:rPr>
        <w:t xml:space="preserve">Orsz. </w:t>
      </w:r>
      <w:proofErr w:type="spellStart"/>
      <w:r>
        <w:rPr>
          <w:lang w:val="en-US"/>
        </w:rPr>
        <w:t>Onkológiai</w:t>
      </w:r>
      <w:proofErr w:type="spellEnd"/>
      <w:r>
        <w:rPr>
          <w:lang w:val="en-US"/>
        </w:rPr>
        <w:t xml:space="preserve"> Int. </w:t>
      </w:r>
      <w:proofErr w:type="spellStart"/>
      <w:r>
        <w:rPr>
          <w:lang w:val="en-US"/>
        </w:rPr>
        <w:t>Molekuláris</w:t>
      </w:r>
      <w:proofErr w:type="spellEnd"/>
      <w:r>
        <w:rPr>
          <w:lang w:val="en-US"/>
        </w:rPr>
        <w:t xml:space="preserve"> </w:t>
      </w:r>
      <w:proofErr w:type="spellStart"/>
      <w:r>
        <w:rPr>
          <w:lang w:val="en-US"/>
        </w:rPr>
        <w:t>Genetikai</w:t>
      </w:r>
      <w:proofErr w:type="spellEnd"/>
      <w:r>
        <w:rPr>
          <w:lang w:val="en-US"/>
        </w:rPr>
        <w:t xml:space="preserve"> </w:t>
      </w:r>
      <w:proofErr w:type="spellStart"/>
      <w:r>
        <w:rPr>
          <w:lang w:val="en-US"/>
        </w:rPr>
        <w:t>Osztály</w:t>
      </w:r>
      <w:proofErr w:type="spellEnd"/>
      <w:r>
        <w:rPr>
          <w:lang w:val="en-US"/>
        </w:rPr>
        <w:t xml:space="preserve">, Bp., </w:t>
      </w:r>
      <w:r w:rsidRPr="009B744D">
        <w:rPr>
          <w:vertAlign w:val="superscript"/>
          <w:lang w:val="en-US"/>
        </w:rPr>
        <w:t>9</w:t>
      </w:r>
      <w:r>
        <w:rPr>
          <w:lang w:val="en-US"/>
        </w:rPr>
        <w:t xml:space="preserve">MTA-SE </w:t>
      </w:r>
      <w:proofErr w:type="spellStart"/>
      <w:proofErr w:type="gramStart"/>
      <w:r>
        <w:rPr>
          <w:lang w:val="en-US"/>
        </w:rPr>
        <w:t>Öröklődő</w:t>
      </w:r>
      <w:proofErr w:type="spellEnd"/>
      <w:r>
        <w:rPr>
          <w:lang w:val="en-US"/>
        </w:rPr>
        <w:t xml:space="preserve">  </w:t>
      </w:r>
      <w:proofErr w:type="spellStart"/>
      <w:r>
        <w:rPr>
          <w:lang w:val="en-US"/>
        </w:rPr>
        <w:t>Daganatok</w:t>
      </w:r>
      <w:proofErr w:type="spellEnd"/>
      <w:proofErr w:type="gramEnd"/>
      <w:r>
        <w:rPr>
          <w:lang w:val="en-US"/>
        </w:rPr>
        <w:t xml:space="preserve"> </w:t>
      </w:r>
      <w:proofErr w:type="spellStart"/>
      <w:r>
        <w:rPr>
          <w:lang w:val="en-US"/>
        </w:rPr>
        <w:t>Kutatócsoport</w:t>
      </w:r>
      <w:proofErr w:type="spellEnd"/>
      <w:r>
        <w:rPr>
          <w:lang w:val="en-US"/>
        </w:rPr>
        <w:t xml:space="preserve">, </w:t>
      </w:r>
      <w:r w:rsidRPr="009B744D">
        <w:rPr>
          <w:vertAlign w:val="superscript"/>
          <w:lang w:val="en-US"/>
        </w:rPr>
        <w:t>10</w:t>
      </w:r>
      <w:r>
        <w:rPr>
          <w:lang w:val="en-US"/>
        </w:rPr>
        <w:t xml:space="preserve">MTA-SE </w:t>
      </w:r>
      <w:proofErr w:type="spellStart"/>
      <w:r>
        <w:rPr>
          <w:lang w:val="en-US"/>
        </w:rPr>
        <w:t>Laboratóriumi</w:t>
      </w:r>
      <w:proofErr w:type="spellEnd"/>
      <w:r>
        <w:rPr>
          <w:lang w:val="en-US"/>
        </w:rPr>
        <w:t xml:space="preserve"> </w:t>
      </w:r>
      <w:proofErr w:type="spellStart"/>
      <w:r>
        <w:rPr>
          <w:lang w:val="en-US"/>
        </w:rPr>
        <w:t>Medicina</w:t>
      </w:r>
      <w:proofErr w:type="spellEnd"/>
      <w:r>
        <w:rPr>
          <w:lang w:val="en-US"/>
        </w:rPr>
        <w:t xml:space="preserve"> Int., Bp.</w:t>
      </w:r>
    </w:p>
    <w:p w:rsidR="005A10B4" w:rsidRDefault="005A10B4" w:rsidP="00AF5CD5">
      <w:pPr>
        <w:spacing w:after="0"/>
        <w:jc w:val="center"/>
        <w:rPr>
          <w:lang w:val="en-US"/>
        </w:rPr>
      </w:pPr>
    </w:p>
    <w:p w:rsidR="005A10B4" w:rsidRPr="005A10B4" w:rsidRDefault="005A10B4" w:rsidP="00AF5CD5">
      <w:pPr>
        <w:jc w:val="both"/>
        <w:rPr>
          <w:rFonts w:ascii="Times New Roman" w:hAnsi="Times New Roman" w:cs="Times New Roman"/>
          <w:lang w:val="en-US"/>
        </w:rPr>
      </w:pPr>
      <w:proofErr w:type="spellStart"/>
      <w:r w:rsidRPr="005A10B4">
        <w:rPr>
          <w:rFonts w:ascii="Times New Roman" w:hAnsi="Times New Roman" w:cs="Times New Roman"/>
          <w:b/>
          <w:lang w:val="en-US"/>
        </w:rPr>
        <w:t>Bevezetés</w:t>
      </w:r>
      <w:proofErr w:type="spellEnd"/>
      <w:r w:rsidRPr="005A10B4">
        <w:rPr>
          <w:rFonts w:ascii="Times New Roman" w:hAnsi="Times New Roman" w:cs="Times New Roman"/>
          <w:b/>
          <w:lang w:val="en-US"/>
        </w:rPr>
        <w:t>:</w:t>
      </w:r>
      <w:r w:rsidRPr="005A10B4">
        <w:rPr>
          <w:rFonts w:ascii="Times New Roman" w:hAnsi="Times New Roman" w:cs="Times New Roman"/>
          <w:lang w:val="en-US"/>
        </w:rPr>
        <w:t xml:space="preserve"> A </w:t>
      </w:r>
      <w:proofErr w:type="spellStart"/>
      <w:r w:rsidRPr="005A10B4">
        <w:rPr>
          <w:rFonts w:ascii="Times New Roman" w:hAnsi="Times New Roman" w:cs="Times New Roman"/>
          <w:lang w:val="en-US"/>
        </w:rPr>
        <w:t>Gorlin</w:t>
      </w:r>
      <w:proofErr w:type="spellEnd"/>
      <w:r w:rsidRPr="005A10B4">
        <w:rPr>
          <w:rFonts w:ascii="Times New Roman" w:hAnsi="Times New Roman" w:cs="Times New Roman"/>
          <w:lang w:val="en-US"/>
        </w:rPr>
        <w:t xml:space="preserve">-Goltz </w:t>
      </w:r>
      <w:proofErr w:type="spellStart"/>
      <w:r w:rsidRPr="005A10B4">
        <w:rPr>
          <w:rFonts w:ascii="Times New Roman" w:hAnsi="Times New Roman" w:cs="Times New Roman"/>
          <w:lang w:val="en-US"/>
        </w:rPr>
        <w:t>szindróma</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egy</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ritka</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öröklődő</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fejlődési</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zavar-tumorszindróma</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amelyben</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először</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írtunk</w:t>
      </w:r>
      <w:proofErr w:type="spellEnd"/>
      <w:r w:rsidRPr="005A10B4">
        <w:rPr>
          <w:rFonts w:ascii="Times New Roman" w:hAnsi="Times New Roman" w:cs="Times New Roman"/>
          <w:lang w:val="en-US"/>
        </w:rPr>
        <w:t xml:space="preserve"> le </w:t>
      </w:r>
      <w:proofErr w:type="spellStart"/>
      <w:r w:rsidRPr="005A10B4">
        <w:rPr>
          <w:rFonts w:ascii="Times New Roman" w:hAnsi="Times New Roman" w:cs="Times New Roman"/>
          <w:lang w:val="en-US"/>
        </w:rPr>
        <w:t>kétoldali</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nagyméretű</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perivascularis</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epitheloid</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tumort</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PEComa</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egy</w:t>
      </w:r>
      <w:proofErr w:type="spellEnd"/>
      <w:r w:rsidRPr="005A10B4">
        <w:rPr>
          <w:rFonts w:ascii="Times New Roman" w:hAnsi="Times New Roman" w:cs="Times New Roman"/>
          <w:lang w:val="en-US"/>
        </w:rPr>
        <w:t xml:space="preserve"> 23 </w:t>
      </w:r>
      <w:proofErr w:type="spellStart"/>
      <w:r w:rsidRPr="005A10B4">
        <w:rPr>
          <w:rFonts w:ascii="Times New Roman" w:hAnsi="Times New Roman" w:cs="Times New Roman"/>
          <w:lang w:val="en-US"/>
        </w:rPr>
        <w:t>éves</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férfi</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esetében</w:t>
      </w:r>
      <w:proofErr w:type="spellEnd"/>
      <w:r w:rsidRPr="005A10B4">
        <w:rPr>
          <w:rFonts w:ascii="Times New Roman" w:hAnsi="Times New Roman" w:cs="Times New Roman"/>
          <w:lang w:val="en-US"/>
        </w:rPr>
        <w:t>.</w:t>
      </w:r>
    </w:p>
    <w:p w:rsidR="005A10B4" w:rsidRPr="005A10B4" w:rsidRDefault="005A10B4" w:rsidP="00AF5CD5">
      <w:pPr>
        <w:jc w:val="both"/>
        <w:rPr>
          <w:rFonts w:ascii="Times New Roman" w:hAnsi="Times New Roman" w:cs="Times New Roman"/>
          <w:lang w:val="en-US"/>
        </w:rPr>
      </w:pPr>
      <w:proofErr w:type="spellStart"/>
      <w:r w:rsidRPr="005A10B4">
        <w:rPr>
          <w:rFonts w:ascii="Times New Roman" w:hAnsi="Times New Roman" w:cs="Times New Roman"/>
          <w:b/>
          <w:lang w:val="en-US"/>
        </w:rPr>
        <w:t>Módszerek</w:t>
      </w:r>
      <w:proofErr w:type="spellEnd"/>
      <w:r w:rsidRPr="005A10B4">
        <w:rPr>
          <w:rFonts w:ascii="Times New Roman" w:hAnsi="Times New Roman" w:cs="Times New Roman"/>
          <w:b/>
          <w:lang w:val="en-US"/>
        </w:rPr>
        <w:t>:</w:t>
      </w:r>
      <w:r w:rsidRPr="005A10B4">
        <w:rPr>
          <w:rFonts w:ascii="Times New Roman" w:hAnsi="Times New Roman" w:cs="Times New Roman"/>
          <w:lang w:val="en-US"/>
        </w:rPr>
        <w:t xml:space="preserve"> A </w:t>
      </w:r>
      <w:proofErr w:type="spellStart"/>
      <w:r w:rsidRPr="005A10B4">
        <w:rPr>
          <w:rFonts w:ascii="Times New Roman" w:hAnsi="Times New Roman" w:cs="Times New Roman"/>
          <w:lang w:val="en-US"/>
        </w:rPr>
        <w:t>csírasejtes</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mutáció</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vizsgálatára</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exom</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szekvenálást</w:t>
      </w:r>
      <w:proofErr w:type="spellEnd"/>
      <w:r w:rsidRPr="005A10B4">
        <w:rPr>
          <w:rFonts w:ascii="Times New Roman" w:hAnsi="Times New Roman" w:cs="Times New Roman"/>
          <w:lang w:val="en-US"/>
        </w:rPr>
        <w:t xml:space="preserve">, a </w:t>
      </w:r>
      <w:proofErr w:type="spellStart"/>
      <w:r w:rsidRPr="005A10B4">
        <w:rPr>
          <w:rFonts w:ascii="Times New Roman" w:hAnsi="Times New Roman" w:cs="Times New Roman"/>
          <w:lang w:val="en-US"/>
        </w:rPr>
        <w:t>kétoldali</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daganat</w:t>
      </w:r>
      <w:proofErr w:type="spellEnd"/>
      <w:r w:rsidRPr="005A10B4">
        <w:rPr>
          <w:rFonts w:ascii="Times New Roman" w:hAnsi="Times New Roman" w:cs="Times New Roman"/>
          <w:lang w:val="en-US"/>
        </w:rPr>
        <w:t xml:space="preserve"> DNS </w:t>
      </w:r>
      <w:proofErr w:type="spellStart"/>
      <w:r w:rsidRPr="005A10B4">
        <w:rPr>
          <w:rFonts w:ascii="Times New Roman" w:hAnsi="Times New Roman" w:cs="Times New Roman"/>
          <w:lang w:val="en-US"/>
        </w:rPr>
        <w:t>vizsgálatára</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pedig</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Oncomine</w:t>
      </w:r>
      <w:proofErr w:type="spellEnd"/>
      <w:r w:rsidRPr="005A10B4">
        <w:rPr>
          <w:rFonts w:ascii="Times New Roman" w:hAnsi="Times New Roman" w:cs="Times New Roman"/>
          <w:lang w:val="en-US"/>
        </w:rPr>
        <w:t xml:space="preserve">™ Comprehensive Assay v3M </w:t>
      </w:r>
      <w:proofErr w:type="spellStart"/>
      <w:r w:rsidRPr="005A10B4">
        <w:rPr>
          <w:rFonts w:ascii="Times New Roman" w:hAnsi="Times New Roman" w:cs="Times New Roman"/>
          <w:lang w:val="en-US"/>
        </w:rPr>
        <w:t>platformot</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majd</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validálásként</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mindkét</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esetben</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bidirekcionális</w:t>
      </w:r>
      <w:proofErr w:type="spellEnd"/>
      <w:r w:rsidRPr="005A10B4">
        <w:rPr>
          <w:rFonts w:ascii="Times New Roman" w:hAnsi="Times New Roman" w:cs="Times New Roman"/>
          <w:lang w:val="en-US"/>
        </w:rPr>
        <w:t xml:space="preserve"> Sanger </w:t>
      </w:r>
      <w:proofErr w:type="spellStart"/>
      <w:r w:rsidRPr="005A10B4">
        <w:rPr>
          <w:rFonts w:ascii="Times New Roman" w:hAnsi="Times New Roman" w:cs="Times New Roman"/>
          <w:lang w:val="en-US"/>
        </w:rPr>
        <w:t>szekvenálást</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alkalmaztunk</w:t>
      </w:r>
      <w:proofErr w:type="spellEnd"/>
      <w:r w:rsidRPr="005A10B4">
        <w:rPr>
          <w:rFonts w:ascii="Times New Roman" w:hAnsi="Times New Roman" w:cs="Times New Roman"/>
          <w:lang w:val="en-US"/>
        </w:rPr>
        <w:t>.</w:t>
      </w:r>
    </w:p>
    <w:p w:rsidR="005A10B4" w:rsidRPr="005A10B4" w:rsidRDefault="005A10B4" w:rsidP="00AF5CD5">
      <w:pPr>
        <w:jc w:val="both"/>
        <w:rPr>
          <w:rFonts w:ascii="Times New Roman" w:hAnsi="Times New Roman" w:cs="Times New Roman"/>
        </w:rPr>
      </w:pPr>
      <w:proofErr w:type="spellStart"/>
      <w:r w:rsidRPr="005A10B4">
        <w:rPr>
          <w:rFonts w:ascii="Times New Roman" w:hAnsi="Times New Roman" w:cs="Times New Roman"/>
          <w:b/>
          <w:lang w:val="en-US"/>
        </w:rPr>
        <w:t>Eredmények</w:t>
      </w:r>
      <w:proofErr w:type="spellEnd"/>
      <w:r w:rsidRPr="005A10B4">
        <w:rPr>
          <w:rFonts w:ascii="Times New Roman" w:hAnsi="Times New Roman" w:cs="Times New Roman"/>
          <w:b/>
          <w:lang w:val="en-US"/>
        </w:rPr>
        <w:t>:</w:t>
      </w:r>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Exom</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szekvenálással</w:t>
      </w:r>
      <w:proofErr w:type="spellEnd"/>
      <w:r w:rsidRPr="005A10B4">
        <w:rPr>
          <w:rFonts w:ascii="Times New Roman" w:hAnsi="Times New Roman" w:cs="Times New Roman"/>
          <w:lang w:val="en-US"/>
        </w:rPr>
        <w:t xml:space="preserve"> a </w:t>
      </w:r>
      <w:r w:rsidRPr="005A10B4">
        <w:rPr>
          <w:rFonts w:ascii="Times New Roman" w:hAnsi="Times New Roman" w:cs="Times New Roman"/>
          <w:i/>
          <w:lang w:val="en-US"/>
        </w:rPr>
        <w:t>PTCH1</w:t>
      </w:r>
      <w:r w:rsidRPr="005A10B4">
        <w:rPr>
          <w:rFonts w:ascii="Times New Roman" w:hAnsi="Times New Roman" w:cs="Times New Roman"/>
          <w:lang w:val="en-US"/>
        </w:rPr>
        <w:t xml:space="preserve"> (Patched 1) </w:t>
      </w:r>
      <w:proofErr w:type="spellStart"/>
      <w:r w:rsidRPr="005A10B4">
        <w:rPr>
          <w:rFonts w:ascii="Times New Roman" w:hAnsi="Times New Roman" w:cs="Times New Roman"/>
          <w:lang w:val="en-US"/>
        </w:rPr>
        <w:t>gén</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új</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csírasejtes</w:t>
      </w:r>
      <w:proofErr w:type="spellEnd"/>
      <w:r w:rsidRPr="005A10B4">
        <w:rPr>
          <w:rFonts w:ascii="Times New Roman" w:hAnsi="Times New Roman" w:cs="Times New Roman"/>
          <w:lang w:val="en-US"/>
        </w:rPr>
        <w:t xml:space="preserve"> frameshift </w:t>
      </w:r>
      <w:proofErr w:type="spellStart"/>
      <w:r w:rsidRPr="005A10B4">
        <w:rPr>
          <w:rFonts w:ascii="Times New Roman" w:hAnsi="Times New Roman" w:cs="Times New Roman"/>
          <w:lang w:val="en-US"/>
        </w:rPr>
        <w:t>mutációját</w:t>
      </w:r>
      <w:proofErr w:type="spellEnd"/>
      <w:r w:rsidRPr="005A10B4">
        <w:rPr>
          <w:rFonts w:ascii="Times New Roman" w:hAnsi="Times New Roman" w:cs="Times New Roman"/>
          <w:lang w:val="en-US"/>
        </w:rPr>
        <w:t xml:space="preserve"> </w:t>
      </w:r>
      <w:proofErr w:type="spellStart"/>
      <w:r w:rsidRPr="005A10B4">
        <w:rPr>
          <w:rFonts w:ascii="Times New Roman" w:hAnsi="Times New Roman" w:cs="Times New Roman"/>
          <w:lang w:val="en-US"/>
        </w:rPr>
        <w:t>azonosítottuk</w:t>
      </w:r>
      <w:proofErr w:type="spellEnd"/>
      <w:r w:rsidRPr="005A10B4">
        <w:rPr>
          <w:rFonts w:ascii="Times New Roman" w:hAnsi="Times New Roman" w:cs="Times New Roman"/>
          <w:lang w:val="en-US"/>
        </w:rPr>
        <w:t xml:space="preserve"> (c.1371delG </w:t>
      </w:r>
      <w:r w:rsidRPr="005A10B4">
        <w:rPr>
          <w:rFonts w:ascii="Times New Roman" w:hAnsi="Times New Roman" w:cs="Times New Roman"/>
        </w:rPr>
        <w:t>(</w:t>
      </w:r>
      <w:proofErr w:type="gramStart"/>
      <w:r w:rsidRPr="005A10B4">
        <w:rPr>
          <w:rFonts w:ascii="Times New Roman" w:hAnsi="Times New Roman" w:cs="Times New Roman"/>
        </w:rPr>
        <w:t>p.Met</w:t>
      </w:r>
      <w:proofErr w:type="gramEnd"/>
      <w:r w:rsidRPr="005A10B4">
        <w:rPr>
          <w:rFonts w:ascii="Times New Roman" w:hAnsi="Times New Roman" w:cs="Times New Roman"/>
        </w:rPr>
        <w:t xml:space="preserve">457IlefsTer34)), míg mindkét daganatban ugyanazt a </w:t>
      </w:r>
      <w:r w:rsidRPr="005A10B4">
        <w:rPr>
          <w:rFonts w:ascii="Times New Roman" w:hAnsi="Times New Roman" w:cs="Times New Roman"/>
          <w:i/>
        </w:rPr>
        <w:t>PTCH1</w:t>
      </w:r>
      <w:r w:rsidRPr="005A10B4">
        <w:rPr>
          <w:rFonts w:ascii="Times New Roman" w:hAnsi="Times New Roman" w:cs="Times New Roman"/>
        </w:rPr>
        <w:t xml:space="preserve"> szomatikus </w:t>
      </w:r>
      <w:proofErr w:type="spellStart"/>
      <w:r w:rsidRPr="005A10B4">
        <w:rPr>
          <w:rFonts w:ascii="Times New Roman" w:hAnsi="Times New Roman" w:cs="Times New Roman"/>
        </w:rPr>
        <w:t>deléciót</w:t>
      </w:r>
      <w:proofErr w:type="spellEnd"/>
      <w:r w:rsidRPr="005A10B4">
        <w:rPr>
          <w:rFonts w:ascii="Times New Roman" w:hAnsi="Times New Roman" w:cs="Times New Roman"/>
        </w:rPr>
        <w:t xml:space="preserve"> találtuk (</w:t>
      </w:r>
      <w:r w:rsidRPr="005A10B4">
        <w:rPr>
          <w:rFonts w:ascii="Times New Roman" w:hAnsi="Times New Roman" w:cs="Times New Roman"/>
          <w:lang w:val="en-US"/>
        </w:rPr>
        <w:t>c.2793_2797delCGTCG p.(Ala933CysfsTer24)</w:t>
      </w:r>
      <w:r w:rsidRPr="005A10B4">
        <w:rPr>
          <w:rFonts w:ascii="Times New Roman" w:hAnsi="Times New Roman" w:cs="Times New Roman"/>
        </w:rPr>
        <w:t>).</w:t>
      </w:r>
    </w:p>
    <w:p w:rsidR="005A10B4" w:rsidRPr="005A10B4" w:rsidRDefault="005A10B4" w:rsidP="00AF5CD5">
      <w:pPr>
        <w:spacing w:after="0"/>
        <w:jc w:val="both"/>
        <w:rPr>
          <w:rFonts w:ascii="Times New Roman" w:hAnsi="Times New Roman" w:cs="Times New Roman"/>
        </w:rPr>
      </w:pPr>
      <w:r w:rsidRPr="005A10B4">
        <w:rPr>
          <w:rFonts w:ascii="Times New Roman" w:hAnsi="Times New Roman" w:cs="Times New Roman"/>
          <w:b/>
        </w:rPr>
        <w:t>Következtetés:</w:t>
      </w:r>
      <w:r w:rsidRPr="005A10B4">
        <w:rPr>
          <w:rFonts w:ascii="Times New Roman" w:hAnsi="Times New Roman" w:cs="Times New Roman"/>
        </w:rPr>
        <w:t xml:space="preserve"> A kétoldali daganatban észlelt azonos szomatikus mutáció felveti korai </w:t>
      </w:r>
      <w:proofErr w:type="spellStart"/>
      <w:r w:rsidRPr="005A10B4">
        <w:rPr>
          <w:rFonts w:ascii="Times New Roman" w:hAnsi="Times New Roman" w:cs="Times New Roman"/>
        </w:rPr>
        <w:t>posztzigotikus</w:t>
      </w:r>
      <w:proofErr w:type="spellEnd"/>
      <w:r w:rsidRPr="005A10B4">
        <w:rPr>
          <w:rFonts w:ascii="Times New Roman" w:hAnsi="Times New Roman" w:cs="Times New Roman"/>
        </w:rPr>
        <w:t xml:space="preserve"> mutáció lehetőségét, </w:t>
      </w:r>
      <w:proofErr w:type="gramStart"/>
      <w:r w:rsidRPr="005A10B4">
        <w:rPr>
          <w:rFonts w:ascii="Times New Roman" w:hAnsi="Times New Roman" w:cs="Times New Roman"/>
        </w:rPr>
        <w:t>ami</w:t>
      </w:r>
      <w:proofErr w:type="gramEnd"/>
      <w:r w:rsidRPr="005A10B4">
        <w:rPr>
          <w:rFonts w:ascii="Times New Roman" w:hAnsi="Times New Roman" w:cs="Times New Roman"/>
        </w:rPr>
        <w:t xml:space="preserve"> mint második találat (</w:t>
      </w:r>
      <w:proofErr w:type="spellStart"/>
      <w:r w:rsidRPr="005A10B4">
        <w:rPr>
          <w:rFonts w:ascii="Times New Roman" w:hAnsi="Times New Roman" w:cs="Times New Roman"/>
        </w:rPr>
        <w:t>second</w:t>
      </w:r>
      <w:proofErr w:type="spellEnd"/>
      <w:r w:rsidRPr="005A10B4">
        <w:rPr>
          <w:rFonts w:ascii="Times New Roman" w:hAnsi="Times New Roman" w:cs="Times New Roman"/>
        </w:rPr>
        <w:t xml:space="preserve"> hit) a csírasejtes mutációval együtt vezethetett a daganat képződéséhez. A </w:t>
      </w:r>
      <w:r w:rsidRPr="005A10B4">
        <w:rPr>
          <w:rFonts w:ascii="Times New Roman" w:hAnsi="Times New Roman" w:cs="Times New Roman"/>
          <w:i/>
        </w:rPr>
        <w:t>PTCH1</w:t>
      </w:r>
      <w:r w:rsidRPr="005A10B4">
        <w:rPr>
          <w:rFonts w:ascii="Times New Roman" w:hAnsi="Times New Roman" w:cs="Times New Roman"/>
        </w:rPr>
        <w:t xml:space="preserve"> mutációi a </w:t>
      </w:r>
      <w:proofErr w:type="spellStart"/>
      <w:r w:rsidRPr="005A10B4">
        <w:rPr>
          <w:rFonts w:ascii="Times New Roman" w:hAnsi="Times New Roman" w:cs="Times New Roman"/>
        </w:rPr>
        <w:t>sonic</w:t>
      </w:r>
      <w:proofErr w:type="spellEnd"/>
      <w:r w:rsidRPr="005A10B4">
        <w:rPr>
          <w:rFonts w:ascii="Times New Roman" w:hAnsi="Times New Roman" w:cs="Times New Roman"/>
        </w:rPr>
        <w:t xml:space="preserve"> </w:t>
      </w:r>
      <w:proofErr w:type="spellStart"/>
      <w:r w:rsidRPr="005A10B4">
        <w:rPr>
          <w:rFonts w:ascii="Times New Roman" w:hAnsi="Times New Roman" w:cs="Times New Roman"/>
        </w:rPr>
        <w:t>hedgehog</w:t>
      </w:r>
      <w:proofErr w:type="spellEnd"/>
      <w:r w:rsidRPr="005A10B4">
        <w:rPr>
          <w:rFonts w:ascii="Times New Roman" w:hAnsi="Times New Roman" w:cs="Times New Roman"/>
        </w:rPr>
        <w:t xml:space="preserve"> útvonal lehetőségét vetik fel </w:t>
      </w:r>
      <w:proofErr w:type="spellStart"/>
      <w:r w:rsidRPr="005A10B4">
        <w:rPr>
          <w:rFonts w:ascii="Times New Roman" w:hAnsi="Times New Roman" w:cs="Times New Roman"/>
        </w:rPr>
        <w:t>PEComában</w:t>
      </w:r>
      <w:proofErr w:type="spellEnd"/>
      <w:r w:rsidRPr="005A10B4">
        <w:rPr>
          <w:rFonts w:ascii="Times New Roman" w:hAnsi="Times New Roman" w:cs="Times New Roman"/>
        </w:rPr>
        <w:t>, ami szintén új eredmény.</w:t>
      </w:r>
    </w:p>
    <w:p w:rsidR="004C42CB" w:rsidRDefault="004C42CB" w:rsidP="0097487E">
      <w:pPr>
        <w:jc w:val="both"/>
        <w:rPr>
          <w:rFonts w:ascii="Times New Roman" w:hAnsi="Times New Roman" w:cs="Times New Roman"/>
        </w:rPr>
      </w:pPr>
    </w:p>
    <w:p w:rsidR="009E67D6" w:rsidRDefault="009E67D6">
      <w:pPr>
        <w:spacing w:after="160" w:line="259" w:lineRule="auto"/>
        <w:rPr>
          <w:rFonts w:ascii="Times New Roman" w:hAnsi="Times New Roman" w:cs="Times New Roman"/>
        </w:rPr>
      </w:pPr>
      <w:r>
        <w:rPr>
          <w:rFonts w:ascii="Times New Roman" w:hAnsi="Times New Roman" w:cs="Times New Roman"/>
        </w:rPr>
        <w:br w:type="page"/>
      </w:r>
    </w:p>
    <w:p w:rsidR="009E67D6" w:rsidRPr="009E67D6" w:rsidRDefault="009E67D6" w:rsidP="009E67D6">
      <w:pPr>
        <w:pStyle w:val="Standard"/>
        <w:jc w:val="center"/>
        <w:rPr>
          <w:rFonts w:asciiTheme="minorHAnsi" w:eastAsiaTheme="minorHAnsi" w:hAnsiTheme="minorHAnsi" w:cstheme="minorBidi"/>
          <w:b/>
          <w:bCs/>
          <w:kern w:val="0"/>
          <w:sz w:val="22"/>
          <w:lang w:eastAsia="en-US" w:bidi="ar-SA"/>
        </w:rPr>
      </w:pPr>
      <w:r w:rsidRPr="009E67D6">
        <w:rPr>
          <w:rFonts w:asciiTheme="minorHAnsi" w:eastAsiaTheme="minorHAnsi" w:hAnsiTheme="minorHAnsi" w:cstheme="minorBidi"/>
          <w:b/>
          <w:bCs/>
          <w:kern w:val="0"/>
          <w:sz w:val="22"/>
          <w:lang w:eastAsia="en-US" w:bidi="ar-SA"/>
        </w:rPr>
        <w:lastRenderedPageBreak/>
        <w:t>Genetikai eredetű epilepsziák</w:t>
      </w:r>
      <w:r w:rsidRPr="009E67D6">
        <w:rPr>
          <w:rFonts w:asciiTheme="minorHAnsi" w:eastAsiaTheme="minorHAnsi" w:hAnsiTheme="minorHAnsi" w:cstheme="minorBidi"/>
          <w:kern w:val="0"/>
          <w:sz w:val="22"/>
          <w:lang w:eastAsia="en-US" w:bidi="ar-SA"/>
        </w:rPr>
        <w:br/>
      </w:r>
      <w:r w:rsidRPr="009C3545">
        <w:rPr>
          <w:rFonts w:asciiTheme="minorHAnsi" w:eastAsiaTheme="minorHAnsi" w:hAnsiTheme="minorHAnsi" w:cstheme="minorBidi"/>
          <w:i/>
          <w:iCs/>
          <w:kern w:val="0"/>
          <w:sz w:val="22"/>
          <w:u w:val="single"/>
          <w:lang w:eastAsia="en-US" w:bidi="ar-SA"/>
        </w:rPr>
        <w:t>Szabó Nóra1,2</w:t>
      </w:r>
      <w:r w:rsidRPr="009E67D6">
        <w:rPr>
          <w:rFonts w:asciiTheme="minorHAnsi" w:eastAsiaTheme="minorHAnsi" w:hAnsiTheme="minorHAnsi" w:cstheme="minorBidi"/>
          <w:i/>
          <w:iCs/>
          <w:kern w:val="0"/>
          <w:sz w:val="22"/>
          <w:lang w:eastAsia="en-US" w:bidi="ar-SA"/>
        </w:rPr>
        <w:t xml:space="preserve">, </w:t>
      </w:r>
      <w:proofErr w:type="spellStart"/>
      <w:r w:rsidRPr="009E67D6">
        <w:rPr>
          <w:rFonts w:asciiTheme="minorHAnsi" w:eastAsiaTheme="minorHAnsi" w:hAnsiTheme="minorHAnsi" w:cstheme="minorBidi"/>
          <w:i/>
          <w:iCs/>
          <w:kern w:val="0"/>
          <w:sz w:val="22"/>
          <w:lang w:eastAsia="en-US" w:bidi="ar-SA"/>
        </w:rPr>
        <w:t>Altmann</w:t>
      </w:r>
      <w:proofErr w:type="spellEnd"/>
      <w:r w:rsidRPr="009E67D6">
        <w:rPr>
          <w:rFonts w:asciiTheme="minorHAnsi" w:eastAsiaTheme="minorHAnsi" w:hAnsiTheme="minorHAnsi" w:cstheme="minorBidi"/>
          <w:i/>
          <w:iCs/>
          <w:kern w:val="0"/>
          <w:sz w:val="22"/>
          <w:lang w:eastAsia="en-US" w:bidi="ar-SA"/>
        </w:rPr>
        <w:t xml:space="preserve"> Anna1, Horváth Rita2</w:t>
      </w:r>
      <w:r w:rsidRPr="009E67D6">
        <w:rPr>
          <w:rFonts w:asciiTheme="minorHAnsi" w:eastAsiaTheme="minorHAnsi" w:hAnsiTheme="minorHAnsi" w:cstheme="minorBidi"/>
          <w:kern w:val="0"/>
          <w:sz w:val="22"/>
          <w:lang w:eastAsia="en-US" w:bidi="ar-SA"/>
        </w:rPr>
        <w:br/>
      </w:r>
      <w:r w:rsidRPr="009E67D6">
        <w:rPr>
          <w:rFonts w:asciiTheme="minorHAnsi" w:eastAsiaTheme="minorHAnsi" w:hAnsiTheme="minorHAnsi" w:cstheme="minorBidi"/>
          <w:kern w:val="0"/>
          <w:sz w:val="22"/>
          <w:vertAlign w:val="superscript"/>
          <w:lang w:eastAsia="en-US" w:bidi="ar-SA"/>
        </w:rPr>
        <w:t>1 </w:t>
      </w:r>
      <w:r w:rsidRPr="009E67D6">
        <w:rPr>
          <w:rFonts w:asciiTheme="minorHAnsi" w:eastAsiaTheme="minorHAnsi" w:hAnsiTheme="minorHAnsi" w:cstheme="minorBidi"/>
          <w:kern w:val="0"/>
          <w:sz w:val="22"/>
          <w:lang w:eastAsia="en-US" w:bidi="ar-SA"/>
        </w:rPr>
        <w:t>Epilepszia-Neurológiai Szakambulancia, Budai Gyermekkórház, Észak-Közép-Budai Centrum, Új Szent János Kórház és Szakrendelő, Budapest</w:t>
      </w:r>
      <w:r w:rsidRPr="009E67D6">
        <w:rPr>
          <w:rFonts w:asciiTheme="minorHAnsi" w:eastAsiaTheme="minorHAnsi" w:hAnsiTheme="minorHAnsi" w:cstheme="minorBidi"/>
          <w:kern w:val="0"/>
          <w:sz w:val="22"/>
          <w:lang w:eastAsia="en-US" w:bidi="ar-SA"/>
        </w:rPr>
        <w:br/>
      </w:r>
      <w:r w:rsidRPr="009E67D6">
        <w:rPr>
          <w:rFonts w:asciiTheme="minorHAnsi" w:eastAsiaTheme="minorHAnsi" w:hAnsiTheme="minorHAnsi" w:cstheme="minorBidi"/>
          <w:kern w:val="0"/>
          <w:sz w:val="22"/>
          <w:vertAlign w:val="superscript"/>
          <w:lang w:eastAsia="en-US" w:bidi="ar-SA"/>
        </w:rPr>
        <w:t>2 </w:t>
      </w:r>
      <w:proofErr w:type="spellStart"/>
      <w:r w:rsidRPr="009E67D6">
        <w:rPr>
          <w:rFonts w:asciiTheme="minorHAnsi" w:eastAsiaTheme="minorHAnsi" w:hAnsiTheme="minorHAnsi" w:cstheme="minorBidi"/>
          <w:kern w:val="0"/>
          <w:sz w:val="22"/>
          <w:lang w:eastAsia="en-US" w:bidi="ar-SA"/>
        </w:rPr>
        <w:t>Department</w:t>
      </w:r>
      <w:proofErr w:type="spellEnd"/>
      <w:r w:rsidRPr="009E67D6">
        <w:rPr>
          <w:rFonts w:asciiTheme="minorHAnsi" w:eastAsiaTheme="minorHAnsi" w:hAnsiTheme="minorHAnsi" w:cstheme="minorBidi"/>
          <w:kern w:val="0"/>
          <w:sz w:val="22"/>
          <w:lang w:eastAsia="en-US" w:bidi="ar-SA"/>
        </w:rPr>
        <w:t xml:space="preserve"> of </w:t>
      </w:r>
      <w:proofErr w:type="spellStart"/>
      <w:r w:rsidRPr="009E67D6">
        <w:rPr>
          <w:rFonts w:asciiTheme="minorHAnsi" w:eastAsiaTheme="minorHAnsi" w:hAnsiTheme="minorHAnsi" w:cstheme="minorBidi"/>
          <w:kern w:val="0"/>
          <w:sz w:val="22"/>
          <w:lang w:eastAsia="en-US" w:bidi="ar-SA"/>
        </w:rPr>
        <w:t>Clinical</w:t>
      </w:r>
      <w:proofErr w:type="spellEnd"/>
      <w:r w:rsidRPr="009E67D6">
        <w:rPr>
          <w:rFonts w:asciiTheme="minorHAnsi" w:eastAsiaTheme="minorHAnsi" w:hAnsiTheme="minorHAnsi" w:cstheme="minorBidi"/>
          <w:kern w:val="0"/>
          <w:sz w:val="22"/>
          <w:lang w:eastAsia="en-US" w:bidi="ar-SA"/>
        </w:rPr>
        <w:t xml:space="preserve"> </w:t>
      </w:r>
      <w:proofErr w:type="spellStart"/>
      <w:r w:rsidRPr="009E67D6">
        <w:rPr>
          <w:rFonts w:asciiTheme="minorHAnsi" w:eastAsiaTheme="minorHAnsi" w:hAnsiTheme="minorHAnsi" w:cstheme="minorBidi"/>
          <w:kern w:val="0"/>
          <w:sz w:val="22"/>
          <w:lang w:eastAsia="en-US" w:bidi="ar-SA"/>
        </w:rPr>
        <w:t>Neurosciences</w:t>
      </w:r>
      <w:proofErr w:type="spellEnd"/>
      <w:r w:rsidRPr="009E67D6">
        <w:rPr>
          <w:rFonts w:asciiTheme="minorHAnsi" w:eastAsiaTheme="minorHAnsi" w:hAnsiTheme="minorHAnsi" w:cstheme="minorBidi"/>
          <w:kern w:val="0"/>
          <w:sz w:val="22"/>
          <w:lang w:eastAsia="en-US" w:bidi="ar-SA"/>
        </w:rPr>
        <w:t xml:space="preserve">, John van </w:t>
      </w:r>
      <w:proofErr w:type="spellStart"/>
      <w:r w:rsidRPr="009E67D6">
        <w:rPr>
          <w:rFonts w:asciiTheme="minorHAnsi" w:eastAsiaTheme="minorHAnsi" w:hAnsiTheme="minorHAnsi" w:cstheme="minorBidi"/>
          <w:kern w:val="0"/>
          <w:sz w:val="22"/>
          <w:lang w:eastAsia="en-US" w:bidi="ar-SA"/>
        </w:rPr>
        <w:t>Geest</w:t>
      </w:r>
      <w:proofErr w:type="spellEnd"/>
      <w:r w:rsidRPr="009E67D6">
        <w:rPr>
          <w:rFonts w:asciiTheme="minorHAnsi" w:eastAsiaTheme="minorHAnsi" w:hAnsiTheme="minorHAnsi" w:cstheme="minorBidi"/>
          <w:kern w:val="0"/>
          <w:sz w:val="22"/>
          <w:lang w:eastAsia="en-US" w:bidi="ar-SA"/>
        </w:rPr>
        <w:t xml:space="preserve"> Centre </w:t>
      </w:r>
      <w:proofErr w:type="spellStart"/>
      <w:r w:rsidRPr="009E67D6">
        <w:rPr>
          <w:rFonts w:asciiTheme="minorHAnsi" w:eastAsiaTheme="minorHAnsi" w:hAnsiTheme="minorHAnsi" w:cstheme="minorBidi"/>
          <w:kern w:val="0"/>
          <w:sz w:val="22"/>
          <w:lang w:eastAsia="en-US" w:bidi="ar-SA"/>
        </w:rPr>
        <w:t>for</w:t>
      </w:r>
      <w:proofErr w:type="spellEnd"/>
      <w:r w:rsidRPr="009E67D6">
        <w:rPr>
          <w:rFonts w:asciiTheme="minorHAnsi" w:eastAsiaTheme="minorHAnsi" w:hAnsiTheme="minorHAnsi" w:cstheme="minorBidi"/>
          <w:kern w:val="0"/>
          <w:sz w:val="22"/>
          <w:lang w:eastAsia="en-US" w:bidi="ar-SA"/>
        </w:rPr>
        <w:t xml:space="preserve"> </w:t>
      </w:r>
      <w:proofErr w:type="spellStart"/>
      <w:r w:rsidRPr="009E67D6">
        <w:rPr>
          <w:rFonts w:asciiTheme="minorHAnsi" w:eastAsiaTheme="minorHAnsi" w:hAnsiTheme="minorHAnsi" w:cstheme="minorBidi"/>
          <w:kern w:val="0"/>
          <w:sz w:val="22"/>
          <w:lang w:eastAsia="en-US" w:bidi="ar-SA"/>
        </w:rPr>
        <w:t>Brain</w:t>
      </w:r>
      <w:proofErr w:type="spellEnd"/>
      <w:r w:rsidRPr="009E67D6">
        <w:rPr>
          <w:rFonts w:asciiTheme="minorHAnsi" w:eastAsiaTheme="minorHAnsi" w:hAnsiTheme="minorHAnsi" w:cstheme="minorBidi"/>
          <w:kern w:val="0"/>
          <w:sz w:val="22"/>
          <w:lang w:eastAsia="en-US" w:bidi="ar-SA"/>
        </w:rPr>
        <w:t xml:space="preserve"> </w:t>
      </w:r>
      <w:proofErr w:type="spellStart"/>
      <w:r w:rsidRPr="009E67D6">
        <w:rPr>
          <w:rFonts w:asciiTheme="minorHAnsi" w:eastAsiaTheme="minorHAnsi" w:hAnsiTheme="minorHAnsi" w:cstheme="minorBidi"/>
          <w:kern w:val="0"/>
          <w:sz w:val="22"/>
          <w:lang w:eastAsia="en-US" w:bidi="ar-SA"/>
        </w:rPr>
        <w:t>Repair</w:t>
      </w:r>
      <w:proofErr w:type="spellEnd"/>
      <w:r w:rsidRPr="009E67D6">
        <w:rPr>
          <w:rFonts w:asciiTheme="minorHAnsi" w:eastAsiaTheme="minorHAnsi" w:hAnsiTheme="minorHAnsi" w:cstheme="minorBidi"/>
          <w:kern w:val="0"/>
          <w:sz w:val="22"/>
          <w:lang w:eastAsia="en-US" w:bidi="ar-SA"/>
        </w:rPr>
        <w:t xml:space="preserve">, University of </w:t>
      </w:r>
      <w:proofErr w:type="gramStart"/>
      <w:r w:rsidRPr="009E67D6">
        <w:rPr>
          <w:rFonts w:asciiTheme="minorHAnsi" w:eastAsiaTheme="minorHAnsi" w:hAnsiTheme="minorHAnsi" w:cstheme="minorBidi"/>
          <w:kern w:val="0"/>
          <w:sz w:val="22"/>
          <w:lang w:eastAsia="en-US" w:bidi="ar-SA"/>
        </w:rPr>
        <w:t>Cambridge ,Cambridge</w:t>
      </w:r>
      <w:proofErr w:type="gramEnd"/>
      <w:r w:rsidRPr="009E67D6">
        <w:rPr>
          <w:rFonts w:asciiTheme="minorHAnsi" w:eastAsiaTheme="minorHAnsi" w:hAnsiTheme="minorHAnsi" w:cstheme="minorBidi"/>
          <w:kern w:val="0"/>
          <w:sz w:val="22"/>
          <w:lang w:eastAsia="en-US" w:bidi="ar-SA"/>
        </w:rPr>
        <w:t>, UK</w:t>
      </w:r>
    </w:p>
    <w:p w:rsidR="009E67D6" w:rsidRDefault="009E67D6" w:rsidP="009E67D6">
      <w:pPr>
        <w:pStyle w:val="Standard"/>
        <w:rPr>
          <w:rFonts w:ascii="Times New Roman" w:hAnsi="Times New Roman" w:cs="Times New Roman"/>
        </w:rPr>
      </w:pPr>
    </w:p>
    <w:p w:rsidR="009E67D6" w:rsidRDefault="009E67D6" w:rsidP="00F203F7">
      <w:pPr>
        <w:pStyle w:val="Standard"/>
        <w:spacing w:line="276" w:lineRule="auto"/>
        <w:jc w:val="both"/>
        <w:rPr>
          <w:rFonts w:hint="eastAsia"/>
        </w:rPr>
      </w:pPr>
      <w:r>
        <w:rPr>
          <w:rFonts w:ascii="Times New Roman" w:hAnsi="Times New Roman" w:cs="Times New Roman"/>
        </w:rPr>
        <w:t xml:space="preserve">Az epilepszia az egyik leggyakoribb neurológiai betegség. Az esetek legalább 30%-ban genetikai eredetet feltételeznek. A genetikai eredetű epilepsziákat a genetikai eredetű generalizált, a genetikai eredetű </w:t>
      </w:r>
      <w:proofErr w:type="spellStart"/>
      <w:r>
        <w:rPr>
          <w:rFonts w:ascii="Times New Roman" w:hAnsi="Times New Roman" w:cs="Times New Roman"/>
        </w:rPr>
        <w:t>fokális</w:t>
      </w:r>
      <w:proofErr w:type="spellEnd"/>
      <w:r>
        <w:rPr>
          <w:rFonts w:ascii="Times New Roman" w:hAnsi="Times New Roman" w:cs="Times New Roman"/>
        </w:rPr>
        <w:t xml:space="preserve"> epilepsziák és az epilepsziás </w:t>
      </w:r>
      <w:proofErr w:type="spellStart"/>
      <w:r>
        <w:rPr>
          <w:rFonts w:ascii="Times New Roman" w:hAnsi="Times New Roman" w:cs="Times New Roman"/>
        </w:rPr>
        <w:t>encephalopathia</w:t>
      </w:r>
      <w:proofErr w:type="spellEnd"/>
      <w:r>
        <w:rPr>
          <w:rFonts w:ascii="Times New Roman" w:hAnsi="Times New Roman" w:cs="Times New Roman"/>
        </w:rPr>
        <w:t xml:space="preserve"> csoportjaira oszthatjuk fel. Az </w:t>
      </w:r>
      <w:proofErr w:type="gramStart"/>
      <w:r>
        <w:rPr>
          <w:rFonts w:ascii="Times New Roman" w:hAnsi="Times New Roman" w:cs="Times New Roman"/>
        </w:rPr>
        <w:t>egyes esetek</w:t>
      </w:r>
      <w:proofErr w:type="gramEnd"/>
      <w:r>
        <w:rPr>
          <w:rFonts w:ascii="Times New Roman" w:hAnsi="Times New Roman" w:cs="Times New Roman"/>
        </w:rPr>
        <w:t xml:space="preserve"> genetikai hátterének tisztázása még napjainkban is komoly kihívások elé állítja a klinikusokat és a kutatókat egyaránt. Előadásunkban egy nemzetközi </w:t>
      </w:r>
      <w:proofErr w:type="spellStart"/>
      <w:r>
        <w:rPr>
          <w:rFonts w:ascii="Times New Roman" w:hAnsi="Times New Roman" w:cs="Times New Roman"/>
        </w:rPr>
        <w:t>neurogenetikai</w:t>
      </w:r>
      <w:proofErr w:type="spellEnd"/>
      <w:r>
        <w:rPr>
          <w:rFonts w:ascii="Times New Roman" w:hAnsi="Times New Roman" w:cs="Times New Roman"/>
        </w:rPr>
        <w:t xml:space="preserve"> vizsgálat eredményeit kívánjuk bemutatni. </w:t>
      </w:r>
      <w:r>
        <w:rPr>
          <w:rFonts w:ascii="Times New Roman" w:eastAsia="Times New Roman" w:hAnsi="Times New Roman" w:cs="Times New Roman"/>
        </w:rPr>
        <w:t xml:space="preserve">A </w:t>
      </w:r>
      <w:r>
        <w:rPr>
          <w:rFonts w:ascii="Times New Roman" w:hAnsi="Times New Roman" w:cs="Times New Roman"/>
          <w:color w:val="000000"/>
        </w:rPr>
        <w:t xml:space="preserve">kutatás elsősorban az </w:t>
      </w:r>
      <w:proofErr w:type="spellStart"/>
      <w:r>
        <w:rPr>
          <w:rFonts w:ascii="Times New Roman" w:hAnsi="Times New Roman" w:cs="Times New Roman"/>
          <w:color w:val="000000"/>
        </w:rPr>
        <w:t>autoszómális</w:t>
      </w:r>
      <w:proofErr w:type="spellEnd"/>
      <w:r>
        <w:rPr>
          <w:rFonts w:ascii="Times New Roman" w:hAnsi="Times New Roman" w:cs="Times New Roman"/>
          <w:color w:val="000000"/>
        </w:rPr>
        <w:t xml:space="preserve"> recesszív </w:t>
      </w:r>
      <w:proofErr w:type="spellStart"/>
      <w:r>
        <w:rPr>
          <w:rFonts w:ascii="Times New Roman" w:hAnsi="Times New Roman" w:cs="Times New Roman"/>
          <w:color w:val="000000"/>
        </w:rPr>
        <w:t>öröklődésű</w:t>
      </w:r>
      <w:proofErr w:type="spellEnd"/>
      <w:r>
        <w:rPr>
          <w:rFonts w:ascii="Times New Roman" w:hAnsi="Times New Roman" w:cs="Times New Roman"/>
          <w:color w:val="000000"/>
        </w:rPr>
        <w:t xml:space="preserve"> gyermekneurológiai betegségek megtalálására fókuszált azzal céllal, hogy a genetikai háttér megértéséhez, diagnosztikájának fejlesztéséhez és a betegségek jövőbeni terápiájához járuljon hozzá. </w:t>
      </w:r>
      <w:r>
        <w:rPr>
          <w:rFonts w:ascii="Times New Roman" w:hAnsi="Times New Roman" w:cs="Times New Roman"/>
          <w:color w:val="000000"/>
          <w:lang w:eastAsia="hu-HU"/>
        </w:rPr>
        <w:t xml:space="preserve">Három törökországi gyermekneurológiai központból (Izmir, </w:t>
      </w:r>
      <w:proofErr w:type="spellStart"/>
      <w:r>
        <w:rPr>
          <w:rFonts w:ascii="Times New Roman" w:hAnsi="Times New Roman" w:cs="Times New Roman"/>
          <w:color w:val="000000"/>
          <w:lang w:eastAsia="hu-HU"/>
        </w:rPr>
        <w:t>Malatya</w:t>
      </w:r>
      <w:proofErr w:type="spellEnd"/>
      <w:r>
        <w:rPr>
          <w:rFonts w:ascii="Times New Roman" w:hAnsi="Times New Roman" w:cs="Times New Roman"/>
          <w:color w:val="000000"/>
          <w:lang w:eastAsia="hu-HU"/>
        </w:rPr>
        <w:t xml:space="preserve">, </w:t>
      </w:r>
      <w:proofErr w:type="spellStart"/>
      <w:r>
        <w:rPr>
          <w:rFonts w:ascii="Times New Roman" w:hAnsi="Times New Roman" w:cs="Times New Roman"/>
          <w:color w:val="000000"/>
          <w:lang w:eastAsia="hu-HU"/>
        </w:rPr>
        <w:t>Diyarbakir</w:t>
      </w:r>
      <w:proofErr w:type="spellEnd"/>
      <w:r>
        <w:rPr>
          <w:rFonts w:ascii="Times New Roman" w:hAnsi="Times New Roman" w:cs="Times New Roman"/>
          <w:color w:val="000000"/>
          <w:lang w:eastAsia="hu-HU"/>
        </w:rPr>
        <w:t xml:space="preserve">) összesen 236 </w:t>
      </w:r>
      <w:proofErr w:type="spellStart"/>
      <w:r>
        <w:rPr>
          <w:rFonts w:ascii="Times New Roman" w:hAnsi="Times New Roman" w:cs="Times New Roman"/>
          <w:color w:val="000000"/>
          <w:lang w:eastAsia="hu-HU"/>
        </w:rPr>
        <w:t>konszangvinikus</w:t>
      </w:r>
      <w:proofErr w:type="spellEnd"/>
      <w:r>
        <w:rPr>
          <w:rFonts w:ascii="Times New Roman" w:hAnsi="Times New Roman" w:cs="Times New Roman"/>
          <w:color w:val="000000"/>
          <w:lang w:eastAsia="hu-HU"/>
        </w:rPr>
        <w:t xml:space="preserve"> gyermek és családja került be a vizsgálatba, amely során </w:t>
      </w:r>
      <w:proofErr w:type="spellStart"/>
      <w:r>
        <w:rPr>
          <w:rFonts w:ascii="Times New Roman" w:hAnsi="Times New Roman" w:cs="Times New Roman"/>
          <w:color w:val="000000"/>
          <w:lang w:eastAsia="hu-HU"/>
        </w:rPr>
        <w:t>trio</w:t>
      </w:r>
      <w:proofErr w:type="spellEnd"/>
      <w:r>
        <w:rPr>
          <w:rFonts w:ascii="Times New Roman" w:hAnsi="Times New Roman" w:cs="Times New Roman"/>
          <w:color w:val="000000"/>
          <w:lang w:eastAsia="hu-HU"/>
        </w:rPr>
        <w:t xml:space="preserve">, </w:t>
      </w:r>
      <w:proofErr w:type="spellStart"/>
      <w:r>
        <w:rPr>
          <w:rFonts w:ascii="Times New Roman" w:hAnsi="Times New Roman" w:cs="Times New Roman"/>
          <w:color w:val="000000"/>
          <w:lang w:eastAsia="hu-HU"/>
        </w:rPr>
        <w:t>quad</w:t>
      </w:r>
      <w:proofErr w:type="spellEnd"/>
      <w:r>
        <w:rPr>
          <w:rFonts w:ascii="Times New Roman" w:hAnsi="Times New Roman" w:cs="Times New Roman"/>
          <w:color w:val="000000"/>
          <w:lang w:eastAsia="hu-HU"/>
        </w:rPr>
        <w:t xml:space="preserve"> és </w:t>
      </w:r>
      <w:proofErr w:type="spellStart"/>
      <w:r>
        <w:rPr>
          <w:rFonts w:ascii="Times New Roman" w:hAnsi="Times New Roman" w:cs="Times New Roman"/>
          <w:color w:val="000000"/>
          <w:lang w:eastAsia="hu-HU"/>
        </w:rPr>
        <w:t>quad</w:t>
      </w:r>
      <w:proofErr w:type="spellEnd"/>
      <w:r>
        <w:rPr>
          <w:rFonts w:ascii="Times New Roman" w:hAnsi="Times New Roman" w:cs="Times New Roman"/>
          <w:color w:val="000000"/>
          <w:lang w:eastAsia="hu-HU"/>
        </w:rPr>
        <w:t xml:space="preserve"> + teljes </w:t>
      </w:r>
      <w:proofErr w:type="spellStart"/>
      <w:r>
        <w:rPr>
          <w:rFonts w:ascii="Times New Roman" w:hAnsi="Times New Roman" w:cs="Times New Roman"/>
          <w:color w:val="000000"/>
          <w:lang w:eastAsia="hu-HU"/>
        </w:rPr>
        <w:t>exom</w:t>
      </w:r>
      <w:proofErr w:type="spellEnd"/>
      <w:r>
        <w:rPr>
          <w:rFonts w:ascii="Times New Roman" w:hAnsi="Times New Roman" w:cs="Times New Roman"/>
          <w:color w:val="000000"/>
          <w:lang w:eastAsia="hu-HU"/>
        </w:rPr>
        <w:t xml:space="preserve"> </w:t>
      </w:r>
      <w:proofErr w:type="spellStart"/>
      <w:r>
        <w:rPr>
          <w:rFonts w:ascii="Times New Roman" w:hAnsi="Times New Roman" w:cs="Times New Roman"/>
          <w:color w:val="000000"/>
          <w:lang w:eastAsia="hu-HU"/>
        </w:rPr>
        <w:t>szekvenálások</w:t>
      </w:r>
      <w:proofErr w:type="spellEnd"/>
      <w:r>
        <w:rPr>
          <w:rFonts w:ascii="Times New Roman" w:hAnsi="Times New Roman" w:cs="Times New Roman"/>
          <w:color w:val="000000"/>
          <w:lang w:eastAsia="hu-HU"/>
        </w:rPr>
        <w:t xml:space="preserve"> történtek. Klinikai tüneteik alapján a gyermekeket 6 csoportba sorolták: agyi </w:t>
      </w:r>
      <w:proofErr w:type="spellStart"/>
      <w:r>
        <w:rPr>
          <w:rFonts w:ascii="Times New Roman" w:hAnsi="Times New Roman" w:cs="Times New Roman"/>
          <w:color w:val="000000"/>
          <w:lang w:eastAsia="hu-HU"/>
        </w:rPr>
        <w:t>malformációk</w:t>
      </w:r>
      <w:proofErr w:type="spellEnd"/>
      <w:r>
        <w:rPr>
          <w:rFonts w:ascii="Times New Roman" w:hAnsi="Times New Roman" w:cs="Times New Roman"/>
          <w:color w:val="000000"/>
          <w:lang w:eastAsia="hu-HU"/>
        </w:rPr>
        <w:t xml:space="preserve"> (30 fő), </w:t>
      </w:r>
      <w:proofErr w:type="spellStart"/>
      <w:r>
        <w:rPr>
          <w:rFonts w:ascii="Times New Roman" w:hAnsi="Times New Roman" w:cs="Times New Roman"/>
          <w:color w:val="000000"/>
          <w:lang w:eastAsia="hu-HU"/>
        </w:rPr>
        <w:t>leukodystrophiak</w:t>
      </w:r>
      <w:proofErr w:type="spellEnd"/>
      <w:r>
        <w:rPr>
          <w:rFonts w:ascii="Times New Roman" w:hAnsi="Times New Roman" w:cs="Times New Roman"/>
          <w:color w:val="000000"/>
          <w:lang w:eastAsia="hu-HU"/>
        </w:rPr>
        <w:t xml:space="preserve"> (19 fő), epilepsziával járó intellektuális deficit (68 fő), </w:t>
      </w:r>
      <w:proofErr w:type="spellStart"/>
      <w:r>
        <w:rPr>
          <w:rFonts w:ascii="Times New Roman" w:hAnsi="Times New Roman" w:cs="Times New Roman"/>
          <w:color w:val="000000"/>
          <w:lang w:eastAsia="hu-HU"/>
        </w:rPr>
        <w:t>neuroradiologiai</w:t>
      </w:r>
      <w:proofErr w:type="spellEnd"/>
      <w:r>
        <w:rPr>
          <w:rFonts w:ascii="Times New Roman" w:hAnsi="Times New Roman" w:cs="Times New Roman"/>
          <w:color w:val="000000"/>
          <w:lang w:eastAsia="hu-HU"/>
        </w:rPr>
        <w:t xml:space="preserve"> eltérés nélküli intellektuális deficit (25 fő), izombetegségek (65 fő) valamint az </w:t>
      </w:r>
      <w:proofErr w:type="spellStart"/>
      <w:r>
        <w:rPr>
          <w:rFonts w:ascii="Times New Roman" w:hAnsi="Times New Roman" w:cs="Times New Roman"/>
          <w:color w:val="000000"/>
          <w:lang w:eastAsia="hu-HU"/>
        </w:rPr>
        <w:t>ataxiák</w:t>
      </w:r>
      <w:proofErr w:type="spellEnd"/>
      <w:r>
        <w:rPr>
          <w:rFonts w:ascii="Times New Roman" w:hAnsi="Times New Roman" w:cs="Times New Roman"/>
          <w:color w:val="000000"/>
          <w:lang w:eastAsia="hu-HU"/>
        </w:rPr>
        <w:t xml:space="preserve"> és </w:t>
      </w:r>
      <w:proofErr w:type="spellStart"/>
      <w:r>
        <w:rPr>
          <w:rFonts w:ascii="Times New Roman" w:hAnsi="Times New Roman" w:cs="Times New Roman"/>
          <w:color w:val="000000"/>
          <w:lang w:eastAsia="hu-HU"/>
        </w:rPr>
        <w:t>spasztikus</w:t>
      </w:r>
      <w:proofErr w:type="spellEnd"/>
      <w:r>
        <w:rPr>
          <w:rFonts w:ascii="Times New Roman" w:hAnsi="Times New Roman" w:cs="Times New Roman"/>
          <w:color w:val="000000"/>
          <w:lang w:eastAsia="hu-HU"/>
        </w:rPr>
        <w:t xml:space="preserve"> </w:t>
      </w:r>
      <w:proofErr w:type="spellStart"/>
      <w:r>
        <w:rPr>
          <w:rFonts w:ascii="Times New Roman" w:hAnsi="Times New Roman" w:cs="Times New Roman"/>
          <w:color w:val="000000"/>
          <w:lang w:eastAsia="hu-HU"/>
        </w:rPr>
        <w:t>paraplegiák</w:t>
      </w:r>
      <w:proofErr w:type="spellEnd"/>
      <w:r>
        <w:rPr>
          <w:rFonts w:ascii="Times New Roman" w:hAnsi="Times New Roman" w:cs="Times New Roman"/>
          <w:color w:val="000000"/>
          <w:lang w:eastAsia="hu-HU"/>
        </w:rPr>
        <w:t xml:space="preserve"> csoportjába (29 fő). A legtöbb esetet (28,8%) az epilepsziával járó intellektuális deficit csoportjába küldték be, de az epilepszia előfordulása még ennél magasabb, közel 40%-os volt a teljes mintában. Az öröklődésmenet alapján 23 homozigóta, 7 </w:t>
      </w:r>
      <w:r>
        <w:rPr>
          <w:rFonts w:ascii="Times New Roman" w:hAnsi="Times New Roman" w:cs="Times New Roman"/>
          <w:i/>
          <w:color w:val="000000"/>
          <w:lang w:eastAsia="hu-HU"/>
        </w:rPr>
        <w:t xml:space="preserve">de </w:t>
      </w:r>
      <w:proofErr w:type="spellStart"/>
      <w:r>
        <w:rPr>
          <w:rFonts w:ascii="Times New Roman" w:hAnsi="Times New Roman" w:cs="Times New Roman"/>
          <w:i/>
          <w:color w:val="000000"/>
          <w:lang w:eastAsia="hu-HU"/>
        </w:rPr>
        <w:t>novo</w:t>
      </w:r>
      <w:proofErr w:type="spellEnd"/>
      <w:r>
        <w:rPr>
          <w:rFonts w:ascii="Times New Roman" w:hAnsi="Times New Roman" w:cs="Times New Roman"/>
          <w:color w:val="000000"/>
          <w:lang w:eastAsia="hu-HU"/>
        </w:rPr>
        <w:t xml:space="preserve"> heterozigóta és 6 X-</w:t>
      </w:r>
      <w:proofErr w:type="spellStart"/>
      <w:r>
        <w:rPr>
          <w:rFonts w:ascii="Times New Roman" w:hAnsi="Times New Roman" w:cs="Times New Roman"/>
          <w:color w:val="000000"/>
          <w:lang w:eastAsia="hu-HU"/>
        </w:rPr>
        <w:t>hez</w:t>
      </w:r>
      <w:proofErr w:type="spellEnd"/>
      <w:r>
        <w:rPr>
          <w:rFonts w:ascii="Times New Roman" w:hAnsi="Times New Roman" w:cs="Times New Roman"/>
          <w:color w:val="000000"/>
          <w:lang w:eastAsia="hu-HU"/>
        </w:rPr>
        <w:t xml:space="preserve"> kötött variánst azonosítottunk a családokban. A genetikai eredet komplexitását hangsúlyozza, hogy a legtöbb megoldatlan esetet (10 eset) és a legtöbb új </w:t>
      </w:r>
      <w:proofErr w:type="spellStart"/>
      <w:r>
        <w:rPr>
          <w:rFonts w:ascii="Times New Roman" w:hAnsi="Times New Roman" w:cs="Times New Roman"/>
          <w:color w:val="000000"/>
          <w:lang w:eastAsia="hu-HU"/>
        </w:rPr>
        <w:t>kandidáns</w:t>
      </w:r>
      <w:proofErr w:type="spellEnd"/>
      <w:r>
        <w:rPr>
          <w:rFonts w:ascii="Times New Roman" w:hAnsi="Times New Roman" w:cs="Times New Roman"/>
          <w:color w:val="000000"/>
          <w:lang w:eastAsia="hu-HU"/>
        </w:rPr>
        <w:t xml:space="preserve"> gént (12 gén) is ebben a csoportban találtuk.</w:t>
      </w:r>
    </w:p>
    <w:p w:rsidR="000A72D2" w:rsidRDefault="000A72D2">
      <w:pPr>
        <w:spacing w:after="160" w:line="259" w:lineRule="auto"/>
        <w:rPr>
          <w:rFonts w:ascii="Times New Roman" w:hAnsi="Times New Roman" w:cs="Times New Roman"/>
        </w:rPr>
      </w:pPr>
      <w:r>
        <w:rPr>
          <w:rFonts w:ascii="Times New Roman" w:hAnsi="Times New Roman" w:cs="Times New Roman"/>
        </w:rPr>
        <w:br w:type="page"/>
      </w:r>
    </w:p>
    <w:p w:rsidR="000A72D2" w:rsidRPr="000A72D2" w:rsidRDefault="000A72D2" w:rsidP="000A72D2">
      <w:pPr>
        <w:spacing w:after="0"/>
        <w:ind w:firstLine="360"/>
        <w:jc w:val="center"/>
        <w:rPr>
          <w:b/>
          <w:bCs/>
          <w:szCs w:val="24"/>
        </w:rPr>
      </w:pPr>
      <w:proofErr w:type="spellStart"/>
      <w:r w:rsidRPr="005C1611">
        <w:rPr>
          <w:b/>
          <w:bCs/>
          <w:szCs w:val="24"/>
          <w:lang w:val="en-GB"/>
        </w:rPr>
        <w:lastRenderedPageBreak/>
        <w:t>Ritka</w:t>
      </w:r>
      <w:proofErr w:type="spellEnd"/>
      <w:r w:rsidRPr="005C1611">
        <w:rPr>
          <w:b/>
          <w:bCs/>
          <w:szCs w:val="24"/>
          <w:lang w:val="en-GB"/>
        </w:rPr>
        <w:t xml:space="preserve"> </w:t>
      </w:r>
      <w:proofErr w:type="spellStart"/>
      <w:r w:rsidRPr="005C1611">
        <w:rPr>
          <w:b/>
          <w:bCs/>
          <w:szCs w:val="24"/>
          <w:lang w:val="en-GB"/>
        </w:rPr>
        <w:t>kópiaszám-változások</w:t>
      </w:r>
      <w:proofErr w:type="spellEnd"/>
      <w:r w:rsidRPr="005C1611">
        <w:rPr>
          <w:b/>
          <w:bCs/>
          <w:szCs w:val="24"/>
          <w:lang w:val="en-GB"/>
        </w:rPr>
        <w:t xml:space="preserve"> </w:t>
      </w:r>
      <w:proofErr w:type="spellStart"/>
      <w:r w:rsidRPr="005C1611">
        <w:rPr>
          <w:b/>
          <w:bCs/>
          <w:szCs w:val="24"/>
          <w:lang w:val="en-GB"/>
        </w:rPr>
        <w:t>klinikai</w:t>
      </w:r>
      <w:proofErr w:type="spellEnd"/>
      <w:r w:rsidRPr="005C1611">
        <w:rPr>
          <w:b/>
          <w:bCs/>
          <w:szCs w:val="24"/>
          <w:lang w:val="en-GB"/>
        </w:rPr>
        <w:t xml:space="preserve"> </w:t>
      </w:r>
      <w:proofErr w:type="spellStart"/>
      <w:r w:rsidRPr="005C1611">
        <w:rPr>
          <w:b/>
          <w:bCs/>
          <w:szCs w:val="24"/>
          <w:lang w:val="en-GB"/>
        </w:rPr>
        <w:t>elemzése</w:t>
      </w:r>
      <w:proofErr w:type="spellEnd"/>
      <w:r w:rsidRPr="005C1611">
        <w:rPr>
          <w:b/>
          <w:bCs/>
          <w:szCs w:val="24"/>
          <w:lang w:val="en-GB"/>
        </w:rPr>
        <w:t xml:space="preserve"> </w:t>
      </w:r>
      <w:proofErr w:type="spellStart"/>
      <w:r w:rsidRPr="005C1611">
        <w:rPr>
          <w:b/>
          <w:bCs/>
          <w:szCs w:val="24"/>
          <w:lang w:val="en-GB"/>
        </w:rPr>
        <w:t>idegrendszeri</w:t>
      </w:r>
      <w:proofErr w:type="spellEnd"/>
      <w:r w:rsidRPr="005C1611">
        <w:rPr>
          <w:b/>
          <w:bCs/>
          <w:szCs w:val="24"/>
          <w:lang w:val="en-GB"/>
        </w:rPr>
        <w:t xml:space="preserve"> </w:t>
      </w:r>
      <w:proofErr w:type="spellStart"/>
      <w:r w:rsidRPr="005C1611">
        <w:rPr>
          <w:b/>
          <w:bCs/>
          <w:szCs w:val="24"/>
          <w:lang w:val="en-GB"/>
        </w:rPr>
        <w:t>fejlődési</w:t>
      </w:r>
      <w:proofErr w:type="spellEnd"/>
      <w:r w:rsidRPr="005C1611">
        <w:rPr>
          <w:b/>
          <w:bCs/>
          <w:szCs w:val="24"/>
          <w:lang w:val="en-GB"/>
        </w:rPr>
        <w:t xml:space="preserve"> </w:t>
      </w:r>
      <w:proofErr w:type="spellStart"/>
      <w:r w:rsidRPr="005C1611">
        <w:rPr>
          <w:b/>
          <w:bCs/>
          <w:szCs w:val="24"/>
          <w:lang w:val="en-GB"/>
        </w:rPr>
        <w:t>zavart</w:t>
      </w:r>
      <w:proofErr w:type="spellEnd"/>
      <w:r w:rsidRPr="005C1611">
        <w:rPr>
          <w:b/>
          <w:bCs/>
          <w:szCs w:val="24"/>
          <w:lang w:val="en-GB"/>
        </w:rPr>
        <w:t xml:space="preserve"> </w:t>
      </w:r>
      <w:proofErr w:type="spellStart"/>
      <w:r w:rsidRPr="005C1611">
        <w:rPr>
          <w:b/>
          <w:bCs/>
          <w:szCs w:val="24"/>
          <w:lang w:val="en-GB"/>
        </w:rPr>
        <w:t>mutató</w:t>
      </w:r>
      <w:proofErr w:type="spellEnd"/>
      <w:r w:rsidRPr="005C1611">
        <w:rPr>
          <w:b/>
          <w:bCs/>
          <w:szCs w:val="24"/>
          <w:lang w:val="en-GB"/>
        </w:rPr>
        <w:t xml:space="preserve"> </w:t>
      </w:r>
      <w:proofErr w:type="spellStart"/>
      <w:r w:rsidRPr="005C1611">
        <w:rPr>
          <w:b/>
          <w:bCs/>
          <w:szCs w:val="24"/>
          <w:lang w:val="en-GB"/>
        </w:rPr>
        <w:t>hazai</w:t>
      </w:r>
      <w:proofErr w:type="spellEnd"/>
      <w:r w:rsidRPr="005C1611">
        <w:rPr>
          <w:b/>
          <w:bCs/>
          <w:szCs w:val="24"/>
          <w:lang w:val="en-GB"/>
        </w:rPr>
        <w:t xml:space="preserve"> </w:t>
      </w:r>
      <w:proofErr w:type="spellStart"/>
      <w:r w:rsidRPr="005C1611">
        <w:rPr>
          <w:b/>
          <w:bCs/>
          <w:szCs w:val="24"/>
          <w:lang w:val="en-GB"/>
        </w:rPr>
        <w:t>gyermekpopulációban</w:t>
      </w:r>
      <w:proofErr w:type="spellEnd"/>
    </w:p>
    <w:p w:rsidR="000A72D2" w:rsidRPr="000A72D2" w:rsidRDefault="000A72D2" w:rsidP="000A72D2">
      <w:pPr>
        <w:spacing w:after="0"/>
        <w:ind w:firstLine="360"/>
        <w:jc w:val="center"/>
        <w:rPr>
          <w:i/>
          <w:iCs/>
          <w:szCs w:val="24"/>
        </w:rPr>
      </w:pPr>
      <w:r w:rsidRPr="000A72D2">
        <w:rPr>
          <w:i/>
          <w:iCs/>
          <w:szCs w:val="24"/>
          <w:u w:val="single"/>
        </w:rPr>
        <w:t>Lengyel Anna</w:t>
      </w:r>
      <w:r w:rsidRPr="000A72D2">
        <w:rPr>
          <w:i/>
          <w:iCs/>
          <w:szCs w:val="24"/>
          <w:vertAlign w:val="superscript"/>
        </w:rPr>
        <w:t>1</w:t>
      </w:r>
      <w:r w:rsidRPr="000A72D2">
        <w:rPr>
          <w:i/>
          <w:iCs/>
          <w:szCs w:val="24"/>
        </w:rPr>
        <w:t>, Pinti Éva</w:t>
      </w:r>
      <w:r w:rsidRPr="000A72D2">
        <w:rPr>
          <w:i/>
          <w:iCs/>
          <w:szCs w:val="24"/>
          <w:vertAlign w:val="superscript"/>
        </w:rPr>
        <w:t>1</w:t>
      </w:r>
      <w:r w:rsidRPr="000A72D2">
        <w:rPr>
          <w:i/>
          <w:iCs/>
          <w:szCs w:val="24"/>
        </w:rPr>
        <w:t>, Fekete György</w:t>
      </w:r>
      <w:r w:rsidRPr="000A72D2">
        <w:rPr>
          <w:i/>
          <w:iCs/>
          <w:szCs w:val="24"/>
          <w:vertAlign w:val="superscript"/>
        </w:rPr>
        <w:t>1</w:t>
      </w:r>
      <w:r w:rsidRPr="000A72D2">
        <w:rPr>
          <w:i/>
          <w:iCs/>
          <w:szCs w:val="24"/>
        </w:rPr>
        <w:t xml:space="preserve">, </w:t>
      </w:r>
      <w:proofErr w:type="spellStart"/>
      <w:r w:rsidRPr="000A72D2">
        <w:rPr>
          <w:i/>
          <w:iCs/>
          <w:szCs w:val="24"/>
        </w:rPr>
        <w:t>Haltrich</w:t>
      </w:r>
      <w:proofErr w:type="spellEnd"/>
      <w:r w:rsidRPr="000A72D2">
        <w:rPr>
          <w:i/>
          <w:iCs/>
          <w:szCs w:val="24"/>
        </w:rPr>
        <w:t xml:space="preserve"> Irén</w:t>
      </w:r>
      <w:r w:rsidRPr="000A72D2">
        <w:rPr>
          <w:i/>
          <w:iCs/>
          <w:szCs w:val="24"/>
          <w:vertAlign w:val="superscript"/>
        </w:rPr>
        <w:t>1</w:t>
      </w:r>
    </w:p>
    <w:p w:rsidR="000A72D2" w:rsidRDefault="000A72D2" w:rsidP="000A72D2">
      <w:pPr>
        <w:spacing w:after="0"/>
        <w:ind w:firstLine="360"/>
        <w:jc w:val="center"/>
        <w:rPr>
          <w:szCs w:val="24"/>
        </w:rPr>
      </w:pPr>
      <w:r w:rsidRPr="005C1611">
        <w:rPr>
          <w:szCs w:val="24"/>
          <w:vertAlign w:val="superscript"/>
        </w:rPr>
        <w:t>1</w:t>
      </w:r>
      <w:r w:rsidRPr="005C1611">
        <w:rPr>
          <w:szCs w:val="24"/>
        </w:rPr>
        <w:t>Semmelweis Egyetem II. sz. Gyermekgyógyászati Klinika, Genetikai részleg, Budapest</w:t>
      </w:r>
    </w:p>
    <w:p w:rsidR="000A72D2" w:rsidRPr="005C1611" w:rsidRDefault="000A72D2" w:rsidP="000A72D2">
      <w:pPr>
        <w:spacing w:after="0"/>
        <w:ind w:firstLine="360"/>
        <w:jc w:val="center"/>
        <w:rPr>
          <w:szCs w:val="24"/>
        </w:rPr>
      </w:pPr>
    </w:p>
    <w:p w:rsidR="000A72D2" w:rsidRPr="000A72D2" w:rsidRDefault="000A72D2" w:rsidP="00F203F7">
      <w:pPr>
        <w:ind w:firstLine="360"/>
        <w:jc w:val="both"/>
        <w:rPr>
          <w:rFonts w:ascii="Times New Roman" w:hAnsi="Times New Roman" w:cs="Times New Roman"/>
          <w:szCs w:val="24"/>
        </w:rPr>
      </w:pPr>
      <w:r w:rsidRPr="00F203F7">
        <w:rPr>
          <w:rFonts w:ascii="Times New Roman" w:hAnsi="Times New Roman" w:cs="Times New Roman"/>
          <w:b/>
          <w:bCs/>
          <w:szCs w:val="24"/>
        </w:rPr>
        <w:t>Bevezetés:</w:t>
      </w:r>
      <w:r w:rsidRPr="000A72D2">
        <w:rPr>
          <w:rFonts w:ascii="Times New Roman" w:hAnsi="Times New Roman" w:cs="Times New Roman"/>
          <w:szCs w:val="24"/>
        </w:rPr>
        <w:t xml:space="preserve"> A </w:t>
      </w:r>
      <w:proofErr w:type="spellStart"/>
      <w:r w:rsidRPr="000A72D2">
        <w:rPr>
          <w:rFonts w:ascii="Times New Roman" w:hAnsi="Times New Roman" w:cs="Times New Roman"/>
          <w:szCs w:val="24"/>
        </w:rPr>
        <w:t>neurodevelopmentális</w:t>
      </w:r>
      <w:proofErr w:type="spellEnd"/>
      <w:r w:rsidRPr="000A72D2">
        <w:rPr>
          <w:rFonts w:ascii="Times New Roman" w:hAnsi="Times New Roman" w:cs="Times New Roman"/>
          <w:szCs w:val="24"/>
        </w:rPr>
        <w:t xml:space="preserve"> zavarokkal (NDD) élők gondozása a mindennapi gyermekgyógyászati gyakorlat </w:t>
      </w:r>
      <w:proofErr w:type="spellStart"/>
      <w:r w:rsidRPr="000A72D2">
        <w:rPr>
          <w:rFonts w:ascii="Times New Roman" w:hAnsi="Times New Roman" w:cs="Times New Roman"/>
          <w:szCs w:val="24"/>
          <w:lang w:val="en-GB"/>
        </w:rPr>
        <w:t>kihívásokkal</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teli</w:t>
      </w:r>
      <w:proofErr w:type="spellEnd"/>
      <w:r w:rsidRPr="000A72D2">
        <w:rPr>
          <w:rFonts w:ascii="Times New Roman" w:hAnsi="Times New Roman" w:cs="Times New Roman"/>
          <w:szCs w:val="24"/>
        </w:rPr>
        <w:t xml:space="preserve"> része; ezen kórképek </w:t>
      </w:r>
      <w:proofErr w:type="spellStart"/>
      <w:r w:rsidRPr="000A72D2">
        <w:rPr>
          <w:rFonts w:ascii="Times New Roman" w:hAnsi="Times New Roman" w:cs="Times New Roman"/>
          <w:szCs w:val="24"/>
        </w:rPr>
        <w:t>etiológiai</w:t>
      </w:r>
      <w:proofErr w:type="spellEnd"/>
      <w:r w:rsidRPr="000A72D2">
        <w:rPr>
          <w:rFonts w:ascii="Times New Roman" w:hAnsi="Times New Roman" w:cs="Times New Roman"/>
          <w:szCs w:val="24"/>
        </w:rPr>
        <w:t xml:space="preserve"> háttere igen heterogén. A </w:t>
      </w:r>
      <w:proofErr w:type="spellStart"/>
      <w:r w:rsidRPr="000A72D2">
        <w:rPr>
          <w:rFonts w:ascii="Times New Roman" w:hAnsi="Times New Roman" w:cs="Times New Roman"/>
          <w:szCs w:val="24"/>
        </w:rPr>
        <w:t>szubmikroszkópikus</w:t>
      </w:r>
      <w:proofErr w:type="spellEnd"/>
      <w:r w:rsidRPr="000A72D2">
        <w:rPr>
          <w:rFonts w:ascii="Times New Roman" w:hAnsi="Times New Roman" w:cs="Times New Roman"/>
          <w:szCs w:val="24"/>
        </w:rPr>
        <w:t xml:space="preserve"> kópiaszám-változások (CNV-k) fontos genetikai tényezők az NDD-k kialakulásában, nemzetközi ajánlások alapján kimutatásukra elsőként választandó diagnosztikai módszer az </w:t>
      </w:r>
      <w:proofErr w:type="spellStart"/>
      <w:r w:rsidRPr="000A72D2">
        <w:rPr>
          <w:rFonts w:ascii="Times New Roman" w:hAnsi="Times New Roman" w:cs="Times New Roman"/>
          <w:szCs w:val="24"/>
        </w:rPr>
        <w:t>array</w:t>
      </w:r>
      <w:proofErr w:type="spellEnd"/>
      <w:r w:rsidRPr="000A72D2">
        <w:rPr>
          <w:rFonts w:ascii="Times New Roman" w:hAnsi="Times New Roman" w:cs="Times New Roman"/>
          <w:szCs w:val="24"/>
        </w:rPr>
        <w:t xml:space="preserve"> komparatív </w:t>
      </w:r>
      <w:proofErr w:type="spellStart"/>
      <w:r w:rsidRPr="000A72D2">
        <w:rPr>
          <w:rFonts w:ascii="Times New Roman" w:hAnsi="Times New Roman" w:cs="Times New Roman"/>
          <w:szCs w:val="24"/>
        </w:rPr>
        <w:t>genomiális</w:t>
      </w:r>
      <w:proofErr w:type="spellEnd"/>
      <w:r w:rsidRPr="000A72D2">
        <w:rPr>
          <w:rFonts w:ascii="Times New Roman" w:hAnsi="Times New Roman" w:cs="Times New Roman"/>
          <w:szCs w:val="24"/>
        </w:rPr>
        <w:t xml:space="preserve"> hibridizáció (</w:t>
      </w:r>
      <w:proofErr w:type="spellStart"/>
      <w:r w:rsidRPr="000A72D2">
        <w:rPr>
          <w:rFonts w:ascii="Times New Roman" w:hAnsi="Times New Roman" w:cs="Times New Roman"/>
          <w:szCs w:val="24"/>
        </w:rPr>
        <w:t>array</w:t>
      </w:r>
      <w:proofErr w:type="spellEnd"/>
      <w:r w:rsidRPr="000A72D2">
        <w:rPr>
          <w:rFonts w:ascii="Times New Roman" w:hAnsi="Times New Roman" w:cs="Times New Roman"/>
          <w:szCs w:val="24"/>
        </w:rPr>
        <w:t xml:space="preserve"> CGH). A hazai citogenetikai diagnosztikában az </w:t>
      </w:r>
      <w:proofErr w:type="spellStart"/>
      <w:r w:rsidRPr="000A72D2">
        <w:rPr>
          <w:rFonts w:ascii="Times New Roman" w:hAnsi="Times New Roman" w:cs="Times New Roman"/>
          <w:szCs w:val="24"/>
        </w:rPr>
        <w:t>array</w:t>
      </w:r>
      <w:proofErr w:type="spellEnd"/>
      <w:r w:rsidRPr="000A72D2">
        <w:rPr>
          <w:rFonts w:ascii="Times New Roman" w:hAnsi="Times New Roman" w:cs="Times New Roman"/>
          <w:szCs w:val="24"/>
        </w:rPr>
        <w:t xml:space="preserve"> vizsgálat még nem rutinszerű,</w:t>
      </w:r>
      <w:r w:rsidRPr="000A72D2">
        <w:rPr>
          <w:rFonts w:ascii="Times New Roman" w:hAnsi="Times New Roman" w:cs="Times New Roman"/>
          <w:bCs/>
          <w:szCs w:val="24"/>
        </w:rPr>
        <w:t xml:space="preserve"> Nemzeti Egészségbiztosítási Alapkezelő</w:t>
      </w:r>
      <w:r w:rsidRPr="000A72D2">
        <w:rPr>
          <w:rFonts w:ascii="Times New Roman" w:hAnsi="Times New Roman" w:cs="Times New Roman"/>
          <w:szCs w:val="24"/>
        </w:rPr>
        <w:t xml:space="preserve"> (NEAK) által finanszírozott eljárás. </w:t>
      </w:r>
      <w:proofErr w:type="spellStart"/>
      <w:r w:rsidRPr="000A72D2">
        <w:rPr>
          <w:rFonts w:ascii="Times New Roman" w:hAnsi="Times New Roman" w:cs="Times New Roman"/>
          <w:szCs w:val="24"/>
          <w:lang w:val="en-GB"/>
        </w:rPr>
        <w:t>Retrospektív</w:t>
      </w:r>
      <w:proofErr w:type="spellEnd"/>
      <w:r w:rsidRPr="000A72D2">
        <w:rPr>
          <w:rFonts w:ascii="Times New Roman" w:hAnsi="Times New Roman" w:cs="Times New Roman"/>
          <w:szCs w:val="24"/>
          <w:lang w:val="en-GB"/>
        </w:rPr>
        <w:t xml:space="preserve"> t</w:t>
      </w:r>
      <w:proofErr w:type="spellStart"/>
      <w:r w:rsidRPr="000A72D2">
        <w:rPr>
          <w:rFonts w:ascii="Times New Roman" w:hAnsi="Times New Roman" w:cs="Times New Roman"/>
          <w:szCs w:val="24"/>
        </w:rPr>
        <w:t>anulmányunkban</w:t>
      </w:r>
      <w:proofErr w:type="spellEnd"/>
      <w:r w:rsidRPr="000A72D2">
        <w:rPr>
          <w:rFonts w:ascii="Times New Roman" w:hAnsi="Times New Roman" w:cs="Times New Roman"/>
          <w:szCs w:val="24"/>
        </w:rPr>
        <w:t xml:space="preserve"> egy nagyobb </w:t>
      </w:r>
      <w:proofErr w:type="spellStart"/>
      <w:r w:rsidRPr="000A72D2">
        <w:rPr>
          <w:rFonts w:ascii="Times New Roman" w:hAnsi="Times New Roman" w:cs="Times New Roman"/>
          <w:szCs w:val="24"/>
        </w:rPr>
        <w:t>array</w:t>
      </w:r>
      <w:proofErr w:type="spellEnd"/>
      <w:r w:rsidRPr="000A72D2">
        <w:rPr>
          <w:rFonts w:ascii="Times New Roman" w:hAnsi="Times New Roman" w:cs="Times New Roman"/>
          <w:szCs w:val="24"/>
        </w:rPr>
        <w:t xml:space="preserve"> CGH-</w:t>
      </w:r>
      <w:proofErr w:type="spellStart"/>
      <w:r w:rsidRPr="000A72D2">
        <w:rPr>
          <w:rFonts w:ascii="Times New Roman" w:hAnsi="Times New Roman" w:cs="Times New Roman"/>
          <w:szCs w:val="24"/>
        </w:rPr>
        <w:t>val</w:t>
      </w:r>
      <w:proofErr w:type="spellEnd"/>
      <w:r w:rsidRPr="000A72D2">
        <w:rPr>
          <w:rFonts w:ascii="Times New Roman" w:hAnsi="Times New Roman" w:cs="Times New Roman"/>
          <w:szCs w:val="24"/>
        </w:rPr>
        <w:t xml:space="preserve"> vizsgált hazai betegcsoportot mutatunk be.</w:t>
      </w:r>
    </w:p>
    <w:p w:rsidR="000A72D2" w:rsidRPr="000A72D2" w:rsidRDefault="000A72D2" w:rsidP="00F203F7">
      <w:pPr>
        <w:ind w:firstLine="360"/>
        <w:jc w:val="both"/>
        <w:rPr>
          <w:rFonts w:ascii="Times New Roman" w:hAnsi="Times New Roman" w:cs="Times New Roman"/>
          <w:szCs w:val="24"/>
        </w:rPr>
      </w:pPr>
      <w:r w:rsidRPr="00F203F7">
        <w:rPr>
          <w:rFonts w:ascii="Times New Roman" w:hAnsi="Times New Roman" w:cs="Times New Roman"/>
          <w:b/>
          <w:bCs/>
          <w:szCs w:val="24"/>
        </w:rPr>
        <w:t>Anyag és módszer:</w:t>
      </w:r>
      <w:r w:rsidRPr="000A72D2">
        <w:rPr>
          <w:rFonts w:ascii="Times New Roman" w:hAnsi="Times New Roman" w:cs="Times New Roman"/>
          <w:szCs w:val="24"/>
        </w:rPr>
        <w:t xml:space="preserve"> </w:t>
      </w:r>
      <w:r w:rsidRPr="000A72D2">
        <w:rPr>
          <w:rFonts w:ascii="Times New Roman" w:hAnsi="Times New Roman" w:cs="Times New Roman"/>
          <w:szCs w:val="24"/>
          <w:lang w:val="en-GB"/>
        </w:rPr>
        <w:t>Ö</w:t>
      </w:r>
      <w:proofErr w:type="spellStart"/>
      <w:r w:rsidRPr="000A72D2">
        <w:rPr>
          <w:rFonts w:ascii="Times New Roman" w:hAnsi="Times New Roman" w:cs="Times New Roman"/>
          <w:szCs w:val="24"/>
        </w:rPr>
        <w:t>sszesen</w:t>
      </w:r>
      <w:proofErr w:type="spellEnd"/>
      <w:r w:rsidRPr="000A72D2">
        <w:rPr>
          <w:rFonts w:ascii="Times New Roman" w:hAnsi="Times New Roman" w:cs="Times New Roman"/>
          <w:szCs w:val="24"/>
        </w:rPr>
        <w:t xml:space="preserve"> 89 gyermek klinikai és </w:t>
      </w:r>
      <w:proofErr w:type="spellStart"/>
      <w:r w:rsidRPr="000A72D2">
        <w:rPr>
          <w:rFonts w:ascii="Times New Roman" w:hAnsi="Times New Roman" w:cs="Times New Roman"/>
          <w:szCs w:val="24"/>
        </w:rPr>
        <w:t>array</w:t>
      </w:r>
      <w:proofErr w:type="spellEnd"/>
      <w:r w:rsidRPr="000A72D2">
        <w:rPr>
          <w:rFonts w:ascii="Times New Roman" w:hAnsi="Times New Roman" w:cs="Times New Roman"/>
          <w:szCs w:val="24"/>
        </w:rPr>
        <w:t xml:space="preserve"> CGH-eredményeit értékeltük. Minden gyermeknél az ismeretlen eredetű értelmi/fejlődési elmaradás</w:t>
      </w:r>
      <w:proofErr w:type="spellStart"/>
      <w:r w:rsidRPr="000A72D2">
        <w:rPr>
          <w:rFonts w:ascii="Times New Roman" w:hAnsi="Times New Roman" w:cs="Times New Roman"/>
          <w:szCs w:val="24"/>
          <w:lang w:val="en-GB"/>
        </w:rPr>
        <w:t>hoz</w:t>
      </w:r>
      <w:proofErr w:type="spellEnd"/>
      <w:r w:rsidRPr="000A72D2">
        <w:rPr>
          <w:rFonts w:ascii="Times New Roman" w:hAnsi="Times New Roman" w:cs="Times New Roman"/>
          <w:szCs w:val="24"/>
        </w:rPr>
        <w:t xml:space="preserve"> legalább egy másik, genetikai kóreredetre gyanús tünet társult. Az </w:t>
      </w:r>
      <w:proofErr w:type="spellStart"/>
      <w:r w:rsidRPr="000A72D2">
        <w:rPr>
          <w:rFonts w:ascii="Times New Roman" w:hAnsi="Times New Roman" w:cs="Times New Roman"/>
          <w:szCs w:val="24"/>
        </w:rPr>
        <w:t>array</w:t>
      </w:r>
      <w:proofErr w:type="spellEnd"/>
      <w:r w:rsidRPr="000A72D2">
        <w:rPr>
          <w:rFonts w:ascii="Times New Roman" w:hAnsi="Times New Roman" w:cs="Times New Roman"/>
          <w:szCs w:val="24"/>
        </w:rPr>
        <w:t xml:space="preserve"> CGH-vizsgálatok több különböző platformon készültek, 34 főnél alapítványi forrásból, 55 főnél pedig a NEAK egyedi </w:t>
      </w:r>
      <w:r w:rsidRPr="000A72D2">
        <w:rPr>
          <w:rFonts w:ascii="Times New Roman" w:hAnsi="Times New Roman" w:cs="Times New Roman"/>
          <w:bCs/>
          <w:szCs w:val="24"/>
        </w:rPr>
        <w:t xml:space="preserve">méltányossági támogatásával diagnosztikai laboratóriumokban. Az eltérések </w:t>
      </w:r>
      <w:proofErr w:type="spellStart"/>
      <w:r w:rsidRPr="000A72D2">
        <w:rPr>
          <w:rFonts w:ascii="Times New Roman" w:hAnsi="Times New Roman" w:cs="Times New Roman"/>
          <w:bCs/>
          <w:szCs w:val="24"/>
        </w:rPr>
        <w:t>validálása</w:t>
      </w:r>
      <w:proofErr w:type="spellEnd"/>
      <w:r w:rsidRPr="000A72D2">
        <w:rPr>
          <w:rFonts w:ascii="Times New Roman" w:hAnsi="Times New Roman" w:cs="Times New Roman"/>
          <w:szCs w:val="24"/>
        </w:rPr>
        <w:t xml:space="preserve"> </w:t>
      </w:r>
      <w:proofErr w:type="spellStart"/>
      <w:r w:rsidRPr="000A72D2">
        <w:rPr>
          <w:rFonts w:ascii="Times New Roman" w:hAnsi="Times New Roman" w:cs="Times New Roman"/>
          <w:szCs w:val="24"/>
        </w:rPr>
        <w:t>fluoreszcencs</w:t>
      </w:r>
      <w:proofErr w:type="spellEnd"/>
      <w:r w:rsidRPr="000A72D2">
        <w:rPr>
          <w:rFonts w:ascii="Times New Roman" w:hAnsi="Times New Roman" w:cs="Times New Roman"/>
          <w:szCs w:val="24"/>
        </w:rPr>
        <w:t xml:space="preserve"> </w:t>
      </w:r>
      <w:r w:rsidRPr="000A72D2">
        <w:rPr>
          <w:rFonts w:ascii="Times New Roman" w:hAnsi="Times New Roman" w:cs="Times New Roman"/>
          <w:i/>
          <w:iCs/>
          <w:szCs w:val="24"/>
        </w:rPr>
        <w:t>in situ</w:t>
      </w:r>
      <w:r w:rsidRPr="000A72D2">
        <w:rPr>
          <w:rFonts w:ascii="Times New Roman" w:hAnsi="Times New Roman" w:cs="Times New Roman"/>
          <w:szCs w:val="24"/>
        </w:rPr>
        <w:t xml:space="preserve"> hibridizációval vagy </w:t>
      </w:r>
      <w:proofErr w:type="spellStart"/>
      <w:r w:rsidRPr="000A72D2">
        <w:rPr>
          <w:rFonts w:ascii="Times New Roman" w:hAnsi="Times New Roman" w:cs="Times New Roman"/>
          <w:szCs w:val="24"/>
        </w:rPr>
        <w:t>polimeráz</w:t>
      </w:r>
      <w:proofErr w:type="spellEnd"/>
      <w:r w:rsidRPr="000A72D2">
        <w:rPr>
          <w:rFonts w:ascii="Times New Roman" w:hAnsi="Times New Roman" w:cs="Times New Roman"/>
          <w:szCs w:val="24"/>
        </w:rPr>
        <w:t xml:space="preserve"> </w:t>
      </w:r>
      <w:proofErr w:type="gramStart"/>
      <w:r w:rsidRPr="000A72D2">
        <w:rPr>
          <w:rFonts w:ascii="Times New Roman" w:hAnsi="Times New Roman" w:cs="Times New Roman"/>
          <w:szCs w:val="24"/>
        </w:rPr>
        <w:t>lánc reakción</w:t>
      </w:r>
      <w:proofErr w:type="gramEnd"/>
      <w:r w:rsidRPr="000A72D2">
        <w:rPr>
          <w:rFonts w:ascii="Times New Roman" w:hAnsi="Times New Roman" w:cs="Times New Roman"/>
          <w:szCs w:val="24"/>
        </w:rPr>
        <w:t xml:space="preserve"> alapuló módszerrel történt. </w:t>
      </w:r>
      <w:r w:rsidRPr="000A72D2">
        <w:rPr>
          <w:rFonts w:ascii="Times New Roman" w:hAnsi="Times New Roman" w:cs="Times New Roman"/>
          <w:bCs/>
          <w:szCs w:val="24"/>
        </w:rPr>
        <w:t xml:space="preserve">A betegségokozó CNV-t hordozó betegeink klinikai adatait khi-négyzet teszttel vagy </w:t>
      </w:r>
      <w:proofErr w:type="spellStart"/>
      <w:r w:rsidRPr="000A72D2">
        <w:rPr>
          <w:rFonts w:ascii="Times New Roman" w:hAnsi="Times New Roman" w:cs="Times New Roman"/>
          <w:bCs/>
          <w:szCs w:val="24"/>
        </w:rPr>
        <w:t>Fisher</w:t>
      </w:r>
      <w:proofErr w:type="spellEnd"/>
      <w:r w:rsidRPr="000A72D2">
        <w:rPr>
          <w:rFonts w:ascii="Times New Roman" w:hAnsi="Times New Roman" w:cs="Times New Roman"/>
          <w:bCs/>
          <w:szCs w:val="24"/>
        </w:rPr>
        <w:t xml:space="preserve"> </w:t>
      </w:r>
      <w:proofErr w:type="spellStart"/>
      <w:r w:rsidRPr="000A72D2">
        <w:rPr>
          <w:rFonts w:ascii="Times New Roman" w:hAnsi="Times New Roman" w:cs="Times New Roman"/>
          <w:bCs/>
          <w:szCs w:val="24"/>
        </w:rPr>
        <w:t>exact</w:t>
      </w:r>
      <w:proofErr w:type="spellEnd"/>
      <w:r w:rsidRPr="000A72D2">
        <w:rPr>
          <w:rFonts w:ascii="Times New Roman" w:hAnsi="Times New Roman" w:cs="Times New Roman"/>
          <w:bCs/>
          <w:szCs w:val="24"/>
        </w:rPr>
        <w:t xml:space="preserve"> teszttel hasonlítottuk össze a negatív </w:t>
      </w:r>
      <w:proofErr w:type="spellStart"/>
      <w:r w:rsidRPr="000A72D2">
        <w:rPr>
          <w:rFonts w:ascii="Times New Roman" w:hAnsi="Times New Roman" w:cs="Times New Roman"/>
          <w:bCs/>
          <w:szCs w:val="24"/>
        </w:rPr>
        <w:t>array</w:t>
      </w:r>
      <w:proofErr w:type="spellEnd"/>
      <w:r w:rsidRPr="000A72D2">
        <w:rPr>
          <w:rFonts w:ascii="Times New Roman" w:hAnsi="Times New Roman" w:cs="Times New Roman"/>
          <w:bCs/>
          <w:szCs w:val="24"/>
        </w:rPr>
        <w:t xml:space="preserve"> CGH eredményű betegeink adataival. </w:t>
      </w:r>
    </w:p>
    <w:p w:rsidR="000A72D2" w:rsidRPr="000A72D2" w:rsidRDefault="000A72D2" w:rsidP="00F203F7">
      <w:pPr>
        <w:ind w:firstLine="360"/>
        <w:jc w:val="both"/>
        <w:rPr>
          <w:rFonts w:ascii="Times New Roman" w:hAnsi="Times New Roman" w:cs="Times New Roman"/>
          <w:szCs w:val="24"/>
        </w:rPr>
      </w:pPr>
      <w:r w:rsidRPr="00F203F7">
        <w:rPr>
          <w:rFonts w:ascii="Times New Roman" w:hAnsi="Times New Roman" w:cs="Times New Roman"/>
          <w:b/>
          <w:bCs/>
          <w:szCs w:val="24"/>
        </w:rPr>
        <w:t>Eredmények:</w:t>
      </w:r>
      <w:r w:rsidRPr="000A72D2">
        <w:rPr>
          <w:rFonts w:ascii="Times New Roman" w:hAnsi="Times New Roman" w:cs="Times New Roman"/>
          <w:szCs w:val="24"/>
        </w:rPr>
        <w:t xml:space="preserve"> Összesen 31 gyermeknél azonosítottunk betegségokozó eltérést, 19 </w:t>
      </w:r>
      <w:proofErr w:type="spellStart"/>
      <w:r w:rsidRPr="000A72D2">
        <w:rPr>
          <w:rFonts w:ascii="Times New Roman" w:hAnsi="Times New Roman" w:cs="Times New Roman"/>
          <w:szCs w:val="24"/>
        </w:rPr>
        <w:t>deléciót</w:t>
      </w:r>
      <w:proofErr w:type="spellEnd"/>
      <w:r w:rsidRPr="000A72D2">
        <w:rPr>
          <w:rFonts w:ascii="Times New Roman" w:hAnsi="Times New Roman" w:cs="Times New Roman"/>
          <w:szCs w:val="24"/>
        </w:rPr>
        <w:t xml:space="preserve"> és 17 többletet. Méretük átlagosan 4,564 </w:t>
      </w:r>
      <w:proofErr w:type="spellStart"/>
      <w:r w:rsidRPr="000A72D2">
        <w:rPr>
          <w:rFonts w:ascii="Times New Roman" w:hAnsi="Times New Roman" w:cs="Times New Roman"/>
          <w:szCs w:val="24"/>
        </w:rPr>
        <w:t>Mb</w:t>
      </w:r>
      <w:proofErr w:type="spellEnd"/>
      <w:r w:rsidRPr="000A72D2">
        <w:rPr>
          <w:rFonts w:ascii="Times New Roman" w:hAnsi="Times New Roman" w:cs="Times New Roman"/>
          <w:szCs w:val="24"/>
        </w:rPr>
        <w:t xml:space="preserve"> volt, a kóroki CNV-k 27,8%-a (10/36) a 16-os kromoszómán helyezkedett el. Bizonytalan klinikai jelentőségű eltérést (VUS) 25 gyermeknél találtunk, méretük átlagosan </w:t>
      </w:r>
      <w:r w:rsidRPr="000A72D2">
        <w:rPr>
          <w:rFonts w:ascii="Times New Roman" w:eastAsia="Noto Serif CJK SC" w:hAnsi="Times New Roman" w:cs="Times New Roman"/>
          <w:kern w:val="2"/>
          <w:szCs w:val="24"/>
          <w:lang w:val="en-US" w:eastAsia="zh-CN" w:bidi="hi-IN"/>
        </w:rPr>
        <w:t>2,062</w:t>
      </w:r>
      <w:r w:rsidRPr="000A72D2">
        <w:rPr>
          <w:rFonts w:ascii="Times New Roman" w:hAnsi="Times New Roman" w:cs="Times New Roman"/>
          <w:szCs w:val="24"/>
        </w:rPr>
        <w:t xml:space="preserve"> </w:t>
      </w:r>
      <w:proofErr w:type="spellStart"/>
      <w:r w:rsidRPr="000A72D2">
        <w:rPr>
          <w:rFonts w:ascii="Times New Roman" w:hAnsi="Times New Roman" w:cs="Times New Roman"/>
          <w:szCs w:val="24"/>
        </w:rPr>
        <w:t>Mb</w:t>
      </w:r>
      <w:proofErr w:type="spellEnd"/>
      <w:r w:rsidRPr="000A72D2">
        <w:rPr>
          <w:rFonts w:ascii="Times New Roman" w:hAnsi="Times New Roman" w:cs="Times New Roman"/>
          <w:szCs w:val="24"/>
        </w:rPr>
        <w:t xml:space="preserve"> volt. Két gyermek esetében azonosítottunk olyan még le nem írt VUS-t, mely a </w:t>
      </w:r>
      <w:proofErr w:type="spellStart"/>
      <w:r w:rsidRPr="000A72D2">
        <w:rPr>
          <w:rFonts w:ascii="Times New Roman" w:hAnsi="Times New Roman" w:cs="Times New Roman"/>
          <w:szCs w:val="24"/>
        </w:rPr>
        <w:t>fenotípussal</w:t>
      </w:r>
      <w:proofErr w:type="spellEnd"/>
      <w:r w:rsidRPr="000A72D2">
        <w:rPr>
          <w:rFonts w:ascii="Times New Roman" w:hAnsi="Times New Roman" w:cs="Times New Roman"/>
          <w:szCs w:val="24"/>
        </w:rPr>
        <w:t xml:space="preserve"> potenciálisan összefüggésben </w:t>
      </w:r>
      <w:proofErr w:type="spellStart"/>
      <w:r w:rsidRPr="000A72D2">
        <w:rPr>
          <w:rFonts w:ascii="Times New Roman" w:hAnsi="Times New Roman" w:cs="Times New Roman"/>
          <w:szCs w:val="24"/>
          <w:lang w:val="en-GB"/>
        </w:rPr>
        <w:t>álló</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gént</w:t>
      </w:r>
      <w:proofErr w:type="spellEnd"/>
      <w:r w:rsidRPr="000A72D2">
        <w:rPr>
          <w:rFonts w:ascii="Times New Roman" w:hAnsi="Times New Roman" w:cs="Times New Roman"/>
          <w:szCs w:val="24"/>
          <w:lang w:val="en-GB"/>
        </w:rPr>
        <w:t xml:space="preserve"> is </w:t>
      </w:r>
      <w:proofErr w:type="spellStart"/>
      <w:r w:rsidRPr="000A72D2">
        <w:rPr>
          <w:rFonts w:ascii="Times New Roman" w:hAnsi="Times New Roman" w:cs="Times New Roman"/>
          <w:szCs w:val="24"/>
          <w:lang w:val="en-GB"/>
        </w:rPr>
        <w:t>tartalmaz</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Hazai</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betegcsoportunkban</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szignifikánsan</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gyakrabban</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járt</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együtt</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betegségokozó</w:t>
      </w:r>
      <w:proofErr w:type="spellEnd"/>
      <w:r w:rsidRPr="000A72D2">
        <w:rPr>
          <w:rFonts w:ascii="Times New Roman" w:hAnsi="Times New Roman" w:cs="Times New Roman"/>
          <w:szCs w:val="24"/>
          <w:lang w:val="en-GB"/>
        </w:rPr>
        <w:t xml:space="preserve"> CNV-</w:t>
      </w:r>
      <w:proofErr w:type="spellStart"/>
      <w:r w:rsidRPr="000A72D2">
        <w:rPr>
          <w:rFonts w:ascii="Times New Roman" w:hAnsi="Times New Roman" w:cs="Times New Roman"/>
          <w:szCs w:val="24"/>
          <w:lang w:val="en-GB"/>
        </w:rPr>
        <w:t>vel</w:t>
      </w:r>
      <w:proofErr w:type="spellEnd"/>
      <w:r w:rsidRPr="000A72D2">
        <w:rPr>
          <w:rFonts w:ascii="Times New Roman" w:hAnsi="Times New Roman" w:cs="Times New Roman"/>
          <w:szCs w:val="24"/>
          <w:lang w:val="en-GB"/>
        </w:rPr>
        <w:t xml:space="preserve"> a </w:t>
      </w:r>
      <w:proofErr w:type="spellStart"/>
      <w:r w:rsidRPr="000A72D2">
        <w:rPr>
          <w:rFonts w:ascii="Times New Roman" w:hAnsi="Times New Roman" w:cs="Times New Roman"/>
          <w:szCs w:val="24"/>
          <w:lang w:val="en-GB"/>
        </w:rPr>
        <w:t>normáltartományon</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kívül</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eső</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magasság</w:t>
      </w:r>
      <w:proofErr w:type="spellEnd"/>
      <w:r w:rsidRPr="000A72D2">
        <w:rPr>
          <w:rFonts w:ascii="Times New Roman" w:hAnsi="Times New Roman" w:cs="Times New Roman"/>
          <w:szCs w:val="24"/>
          <w:lang w:val="en-GB"/>
        </w:rPr>
        <w:t xml:space="preserve"> (p=0.0084), </w:t>
      </w:r>
      <w:proofErr w:type="spellStart"/>
      <w:r w:rsidRPr="000A72D2">
        <w:rPr>
          <w:rFonts w:ascii="Times New Roman" w:hAnsi="Times New Roman" w:cs="Times New Roman"/>
          <w:szCs w:val="24"/>
          <w:lang w:val="en-GB"/>
        </w:rPr>
        <w:t>az</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alacsonynövés</w:t>
      </w:r>
      <w:proofErr w:type="spellEnd"/>
      <w:r w:rsidRPr="000A72D2">
        <w:rPr>
          <w:rFonts w:ascii="Times New Roman" w:hAnsi="Times New Roman" w:cs="Times New Roman"/>
          <w:szCs w:val="24"/>
          <w:lang w:val="en-GB"/>
        </w:rPr>
        <w:t xml:space="preserve"> (p=0.0474), </w:t>
      </w:r>
      <w:proofErr w:type="spellStart"/>
      <w:r w:rsidRPr="000A72D2">
        <w:rPr>
          <w:rFonts w:ascii="Times New Roman" w:hAnsi="Times New Roman" w:cs="Times New Roman"/>
          <w:szCs w:val="24"/>
          <w:lang w:val="en-GB"/>
        </w:rPr>
        <w:t>és</w:t>
      </w:r>
      <w:proofErr w:type="spellEnd"/>
      <w:r w:rsidRPr="000A72D2">
        <w:rPr>
          <w:rFonts w:ascii="Times New Roman" w:hAnsi="Times New Roman" w:cs="Times New Roman"/>
          <w:szCs w:val="24"/>
          <w:lang w:val="en-GB"/>
        </w:rPr>
        <w:t xml:space="preserve"> a </w:t>
      </w:r>
      <w:proofErr w:type="spellStart"/>
      <w:r w:rsidRPr="000A72D2">
        <w:rPr>
          <w:rFonts w:ascii="Times New Roman" w:hAnsi="Times New Roman" w:cs="Times New Roman"/>
          <w:szCs w:val="24"/>
          <w:lang w:val="en-GB"/>
        </w:rPr>
        <w:t>macrocephalia</w:t>
      </w:r>
      <w:proofErr w:type="spellEnd"/>
      <w:r w:rsidRPr="000A72D2">
        <w:rPr>
          <w:rFonts w:ascii="Times New Roman" w:hAnsi="Times New Roman" w:cs="Times New Roman"/>
          <w:szCs w:val="24"/>
          <w:lang w:val="en-GB"/>
        </w:rPr>
        <w:t xml:space="preserve"> (p=0.0491). </w:t>
      </w:r>
      <w:proofErr w:type="spellStart"/>
      <w:r w:rsidRPr="000A72D2">
        <w:rPr>
          <w:rFonts w:ascii="Times New Roman" w:hAnsi="Times New Roman" w:cs="Times New Roman"/>
          <w:szCs w:val="24"/>
          <w:lang w:val="en-GB"/>
        </w:rPr>
        <w:t>Nagyobb</w:t>
      </w:r>
      <w:proofErr w:type="spellEnd"/>
      <w:r w:rsidRPr="000A72D2">
        <w:rPr>
          <w:rFonts w:ascii="Times New Roman" w:hAnsi="Times New Roman" w:cs="Times New Roman"/>
          <w:szCs w:val="24"/>
          <w:lang w:val="en-GB"/>
        </w:rPr>
        <w:t xml:space="preserve"> </w:t>
      </w:r>
      <w:proofErr w:type="spellStart"/>
      <w:r w:rsidRPr="000A72D2">
        <w:rPr>
          <w:rFonts w:ascii="Times New Roman" w:eastAsia="Noto Serif CJK SC" w:hAnsi="Times New Roman" w:cs="Times New Roman"/>
          <w:kern w:val="2"/>
          <w:szCs w:val="24"/>
          <w:lang w:val="en-US" w:eastAsia="zh-CN" w:bidi="hi-IN"/>
        </w:rPr>
        <w:t>gyakorisággal</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született</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diagnózis</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azokban</w:t>
      </w:r>
      <w:proofErr w:type="spellEnd"/>
      <w:r w:rsidRPr="000A72D2">
        <w:rPr>
          <w:rFonts w:ascii="Times New Roman" w:hAnsi="Times New Roman" w:cs="Times New Roman"/>
          <w:szCs w:val="24"/>
          <w:lang w:val="en-GB"/>
        </w:rPr>
        <w:t xml:space="preserve"> a </w:t>
      </w:r>
      <w:proofErr w:type="spellStart"/>
      <w:r w:rsidRPr="000A72D2">
        <w:rPr>
          <w:rFonts w:ascii="Times New Roman" w:hAnsi="Times New Roman" w:cs="Times New Roman"/>
          <w:szCs w:val="24"/>
          <w:lang w:val="en-GB"/>
        </w:rPr>
        <w:t>gyermekekben</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akinek</w:t>
      </w:r>
      <w:proofErr w:type="spellEnd"/>
      <w:r w:rsidRPr="000A72D2">
        <w:rPr>
          <w:rFonts w:ascii="Times New Roman" w:hAnsi="Times New Roman" w:cs="Times New Roman"/>
          <w:szCs w:val="24"/>
          <w:lang w:val="en-GB"/>
        </w:rPr>
        <w:t xml:space="preserve"> a </w:t>
      </w:r>
      <w:proofErr w:type="spellStart"/>
      <w:r w:rsidRPr="000A72D2">
        <w:rPr>
          <w:rFonts w:ascii="Times New Roman" w:hAnsi="Times New Roman" w:cs="Times New Roman"/>
          <w:szCs w:val="24"/>
          <w:lang w:val="en-GB"/>
        </w:rPr>
        <w:t>súlyfejlődése</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eltért</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az</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átlagtól</w:t>
      </w:r>
      <w:proofErr w:type="spellEnd"/>
      <w:r w:rsidRPr="000A72D2">
        <w:rPr>
          <w:rFonts w:ascii="Times New Roman" w:hAnsi="Times New Roman" w:cs="Times New Roman"/>
          <w:szCs w:val="24"/>
          <w:lang w:val="en-GB"/>
        </w:rPr>
        <w:t xml:space="preserve"> (p=0.0556); </w:t>
      </w:r>
      <w:proofErr w:type="spellStart"/>
      <w:r w:rsidRPr="000A72D2">
        <w:rPr>
          <w:rFonts w:ascii="Times New Roman" w:hAnsi="Times New Roman" w:cs="Times New Roman"/>
          <w:szCs w:val="24"/>
          <w:lang w:val="en-GB"/>
        </w:rPr>
        <w:t>akinél</w:t>
      </w:r>
      <w:proofErr w:type="spellEnd"/>
      <w:r w:rsidRPr="000A72D2">
        <w:rPr>
          <w:rFonts w:ascii="Times New Roman" w:hAnsi="Times New Roman" w:cs="Times New Roman"/>
          <w:szCs w:val="24"/>
          <w:lang w:val="en-GB"/>
        </w:rPr>
        <w:t xml:space="preserve"> a </w:t>
      </w:r>
      <w:proofErr w:type="spellStart"/>
      <w:r w:rsidRPr="000A72D2">
        <w:rPr>
          <w:rFonts w:ascii="Times New Roman" w:hAnsi="Times New Roman" w:cs="Times New Roman"/>
          <w:szCs w:val="24"/>
          <w:lang w:val="en-GB"/>
        </w:rPr>
        <w:t>koponya</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képalkotása</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során</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eltérést</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írtak</w:t>
      </w:r>
      <w:proofErr w:type="spellEnd"/>
      <w:r w:rsidRPr="000A72D2">
        <w:rPr>
          <w:rFonts w:ascii="Times New Roman" w:hAnsi="Times New Roman" w:cs="Times New Roman"/>
          <w:szCs w:val="24"/>
          <w:lang w:val="en-GB"/>
        </w:rPr>
        <w:t xml:space="preserve"> le (p=0.0912); </w:t>
      </w:r>
      <w:proofErr w:type="spellStart"/>
      <w:r w:rsidRPr="000A72D2">
        <w:rPr>
          <w:rFonts w:ascii="Times New Roman" w:hAnsi="Times New Roman" w:cs="Times New Roman"/>
          <w:szCs w:val="24"/>
          <w:lang w:val="en-GB"/>
        </w:rPr>
        <w:t>növekedési</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elmaradása</w:t>
      </w:r>
      <w:proofErr w:type="spellEnd"/>
      <w:r w:rsidRPr="000A72D2">
        <w:rPr>
          <w:rFonts w:ascii="Times New Roman" w:hAnsi="Times New Roman" w:cs="Times New Roman"/>
          <w:szCs w:val="24"/>
          <w:lang w:val="en-GB"/>
        </w:rPr>
        <w:t xml:space="preserve"> volt (p=0.0934); </w:t>
      </w:r>
      <w:proofErr w:type="spellStart"/>
      <w:r w:rsidRPr="000A72D2">
        <w:rPr>
          <w:rFonts w:ascii="Times New Roman" w:hAnsi="Times New Roman" w:cs="Times New Roman"/>
          <w:szCs w:val="24"/>
          <w:lang w:val="en-GB"/>
        </w:rPr>
        <w:t>probléma</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jelentkezett</w:t>
      </w:r>
      <w:proofErr w:type="spellEnd"/>
      <w:r w:rsidRPr="000A72D2">
        <w:rPr>
          <w:rFonts w:ascii="Times New Roman" w:hAnsi="Times New Roman" w:cs="Times New Roman"/>
          <w:szCs w:val="24"/>
          <w:lang w:val="en-GB"/>
        </w:rPr>
        <w:t xml:space="preserve"> a </w:t>
      </w:r>
      <w:proofErr w:type="spellStart"/>
      <w:r w:rsidRPr="000A72D2">
        <w:rPr>
          <w:rFonts w:ascii="Times New Roman" w:hAnsi="Times New Roman" w:cs="Times New Roman"/>
          <w:szCs w:val="24"/>
          <w:lang w:val="en-GB"/>
        </w:rPr>
        <w:t>perinatális</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adaptációja</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során</w:t>
      </w:r>
      <w:proofErr w:type="spellEnd"/>
      <w:r w:rsidRPr="000A72D2">
        <w:rPr>
          <w:rFonts w:ascii="Times New Roman" w:hAnsi="Times New Roman" w:cs="Times New Roman"/>
          <w:szCs w:val="24"/>
          <w:lang w:val="en-GB"/>
        </w:rPr>
        <w:t xml:space="preserve"> (p=0.0940); </w:t>
      </w:r>
      <w:proofErr w:type="spellStart"/>
      <w:r w:rsidRPr="000A72D2">
        <w:rPr>
          <w:rFonts w:ascii="Times New Roman" w:hAnsi="Times New Roman" w:cs="Times New Roman"/>
          <w:szCs w:val="24"/>
          <w:lang w:val="en-GB"/>
        </w:rPr>
        <w:t>vagy</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immonológiai</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betegsége</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alakult</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ki</w:t>
      </w:r>
      <w:proofErr w:type="spellEnd"/>
      <w:r w:rsidRPr="000A72D2">
        <w:rPr>
          <w:rFonts w:ascii="Times New Roman" w:hAnsi="Times New Roman" w:cs="Times New Roman"/>
          <w:szCs w:val="24"/>
          <w:lang w:val="en-GB"/>
        </w:rPr>
        <w:t xml:space="preserve"> (p=0.0982). </w:t>
      </w:r>
      <w:proofErr w:type="spellStart"/>
      <w:r w:rsidRPr="000A72D2">
        <w:rPr>
          <w:rFonts w:ascii="Times New Roman" w:hAnsi="Times New Roman" w:cs="Times New Roman"/>
          <w:szCs w:val="24"/>
          <w:lang w:val="en-GB"/>
        </w:rPr>
        <w:t>Ezzel</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szemben</w:t>
      </w:r>
      <w:proofErr w:type="spellEnd"/>
      <w:r w:rsidRPr="000A72D2">
        <w:rPr>
          <w:rFonts w:ascii="Times New Roman" w:hAnsi="Times New Roman" w:cs="Times New Roman"/>
          <w:szCs w:val="24"/>
          <w:lang w:val="en-GB"/>
        </w:rPr>
        <w:t xml:space="preserve"> a </w:t>
      </w:r>
      <w:proofErr w:type="spellStart"/>
      <w:r w:rsidRPr="000A72D2">
        <w:rPr>
          <w:rFonts w:ascii="Times New Roman" w:hAnsi="Times New Roman" w:cs="Times New Roman"/>
          <w:szCs w:val="24"/>
          <w:lang w:val="en-GB"/>
        </w:rPr>
        <w:t>törészavarok</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gyakrabban</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fordultak</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elő</w:t>
      </w:r>
      <w:proofErr w:type="spellEnd"/>
      <w:r w:rsidRPr="000A72D2">
        <w:rPr>
          <w:rFonts w:ascii="Times New Roman" w:hAnsi="Times New Roman" w:cs="Times New Roman"/>
          <w:szCs w:val="24"/>
          <w:lang w:val="en-GB"/>
        </w:rPr>
        <w:t xml:space="preserve"> a </w:t>
      </w:r>
      <w:proofErr w:type="spellStart"/>
      <w:r w:rsidRPr="000A72D2">
        <w:rPr>
          <w:rFonts w:ascii="Times New Roman" w:hAnsi="Times New Roman" w:cs="Times New Roman"/>
          <w:szCs w:val="24"/>
          <w:lang w:val="en-GB"/>
        </w:rPr>
        <w:t>negatív</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csoportban</w:t>
      </w:r>
      <w:proofErr w:type="spellEnd"/>
      <w:r w:rsidRPr="000A72D2">
        <w:rPr>
          <w:rFonts w:ascii="Times New Roman" w:hAnsi="Times New Roman" w:cs="Times New Roman"/>
          <w:szCs w:val="24"/>
          <w:lang w:val="en-GB"/>
        </w:rPr>
        <w:t xml:space="preserve"> (p=0.0638).</w:t>
      </w:r>
    </w:p>
    <w:p w:rsidR="000A72D2" w:rsidRPr="000A72D2" w:rsidRDefault="000A72D2" w:rsidP="00F203F7">
      <w:pPr>
        <w:ind w:firstLine="360"/>
        <w:jc w:val="both"/>
        <w:rPr>
          <w:rFonts w:ascii="Times New Roman" w:hAnsi="Times New Roman" w:cs="Times New Roman"/>
          <w:szCs w:val="24"/>
        </w:rPr>
      </w:pPr>
      <w:r w:rsidRPr="00F203F7">
        <w:rPr>
          <w:rFonts w:ascii="Times New Roman" w:hAnsi="Times New Roman" w:cs="Times New Roman"/>
          <w:b/>
          <w:bCs/>
          <w:szCs w:val="24"/>
        </w:rPr>
        <w:t>Következtetés:</w:t>
      </w:r>
      <w:r w:rsidRPr="000A72D2">
        <w:rPr>
          <w:rFonts w:ascii="Times New Roman" w:hAnsi="Times New Roman" w:cs="Times New Roman"/>
          <w:szCs w:val="24"/>
        </w:rPr>
        <w:t xml:space="preserve"> Az </w:t>
      </w:r>
      <w:proofErr w:type="spellStart"/>
      <w:r w:rsidRPr="000A72D2">
        <w:rPr>
          <w:rFonts w:ascii="Times New Roman" w:hAnsi="Times New Roman" w:cs="Times New Roman"/>
          <w:szCs w:val="24"/>
        </w:rPr>
        <w:t>array</w:t>
      </w:r>
      <w:proofErr w:type="spellEnd"/>
      <w:r w:rsidRPr="000A72D2">
        <w:rPr>
          <w:rFonts w:ascii="Times New Roman" w:hAnsi="Times New Roman" w:cs="Times New Roman"/>
          <w:szCs w:val="24"/>
        </w:rPr>
        <w:t xml:space="preserve"> CGH találati aránya betegcsoportunkban 34,8%-</w:t>
      </w:r>
      <w:proofErr w:type="spellStart"/>
      <w:r w:rsidRPr="000A72D2">
        <w:rPr>
          <w:rFonts w:ascii="Times New Roman" w:hAnsi="Times New Roman" w:cs="Times New Roman"/>
          <w:szCs w:val="24"/>
        </w:rPr>
        <w:t>nak</w:t>
      </w:r>
      <w:proofErr w:type="spellEnd"/>
      <w:r w:rsidRPr="000A72D2">
        <w:rPr>
          <w:rFonts w:ascii="Times New Roman" w:hAnsi="Times New Roman" w:cs="Times New Roman"/>
          <w:szCs w:val="24"/>
        </w:rPr>
        <w:t xml:space="preserve"> bizonyult. Tapasztalataink alapján </w:t>
      </w:r>
      <w:r w:rsidRPr="000A72D2">
        <w:rPr>
          <w:rFonts w:ascii="Times New Roman" w:hAnsi="Times New Roman" w:cs="Times New Roman"/>
          <w:szCs w:val="24"/>
          <w:lang w:val="en-GB"/>
        </w:rPr>
        <w:t xml:space="preserve">a </w:t>
      </w:r>
      <w:proofErr w:type="spellStart"/>
      <w:r w:rsidRPr="000A72D2">
        <w:rPr>
          <w:rFonts w:ascii="Times New Roman" w:hAnsi="Times New Roman" w:cs="Times New Roman"/>
          <w:szCs w:val="24"/>
          <w:lang w:val="en-GB"/>
        </w:rPr>
        <w:t>fent</w:t>
      </w:r>
      <w:proofErr w:type="spellEnd"/>
      <w:r w:rsidRPr="000A72D2">
        <w:rPr>
          <w:rFonts w:ascii="Times New Roman" w:hAnsi="Times New Roman" w:cs="Times New Roman"/>
          <w:szCs w:val="24"/>
          <w:lang w:val="en-GB"/>
        </w:rPr>
        <w:t xml:space="preserve"> </w:t>
      </w:r>
      <w:proofErr w:type="spellStart"/>
      <w:r w:rsidRPr="000A72D2">
        <w:rPr>
          <w:rFonts w:ascii="Times New Roman" w:hAnsi="Times New Roman" w:cs="Times New Roman"/>
          <w:szCs w:val="24"/>
          <w:lang w:val="en-GB"/>
        </w:rPr>
        <w:t>felsorolt</w:t>
      </w:r>
      <w:proofErr w:type="spellEnd"/>
      <w:r w:rsidRPr="000A72D2">
        <w:rPr>
          <w:rFonts w:ascii="Times New Roman" w:hAnsi="Times New Roman" w:cs="Times New Roman"/>
          <w:szCs w:val="24"/>
        </w:rPr>
        <w:t xml:space="preserve"> társuló tünetek esetén nagyobb valószínűséggel számíthatunk pozitív eredményre, azonban önmagában az értelmi/fejlődési elmaradás/autizmus spektrumzavar/összetett fejlődési rendellenesség is indokolja az </w:t>
      </w:r>
      <w:proofErr w:type="spellStart"/>
      <w:r w:rsidRPr="000A72D2">
        <w:rPr>
          <w:rFonts w:ascii="Times New Roman" w:hAnsi="Times New Roman" w:cs="Times New Roman"/>
          <w:szCs w:val="24"/>
        </w:rPr>
        <w:t>array</w:t>
      </w:r>
      <w:proofErr w:type="spellEnd"/>
      <w:r w:rsidRPr="000A72D2">
        <w:rPr>
          <w:rFonts w:ascii="Times New Roman" w:hAnsi="Times New Roman" w:cs="Times New Roman"/>
          <w:szCs w:val="24"/>
        </w:rPr>
        <w:t xml:space="preserve"> CGH-vizsgálat elvégzését, ezért a NEAK finanszírozásba való beemelése rendkívül sürgető.</w:t>
      </w:r>
    </w:p>
    <w:p w:rsidR="004073F5" w:rsidRDefault="004073F5">
      <w:pPr>
        <w:spacing w:after="160" w:line="259" w:lineRule="auto"/>
        <w:rPr>
          <w:rFonts w:ascii="Times New Roman" w:hAnsi="Times New Roman" w:cs="Times New Roman"/>
        </w:rPr>
      </w:pPr>
      <w:r>
        <w:rPr>
          <w:rFonts w:ascii="Times New Roman" w:hAnsi="Times New Roman" w:cs="Times New Roman"/>
        </w:rPr>
        <w:br w:type="page"/>
      </w:r>
    </w:p>
    <w:p w:rsidR="00573CC1" w:rsidRPr="00573CC1" w:rsidRDefault="00573CC1" w:rsidP="00573CC1">
      <w:pPr>
        <w:pStyle w:val="LO-normal"/>
        <w:widowControl w:val="0"/>
        <w:jc w:val="center"/>
        <w:rPr>
          <w:rFonts w:asciiTheme="minorHAnsi" w:eastAsia="Times New Roman" w:hAnsiTheme="minorHAnsi" w:cs="Times New Roman"/>
          <w:color w:val="000000"/>
          <w:sz w:val="22"/>
          <w:szCs w:val="22"/>
        </w:rPr>
      </w:pPr>
      <w:r w:rsidRPr="00573CC1">
        <w:rPr>
          <w:rFonts w:asciiTheme="minorHAnsi" w:eastAsia="Times New Roman" w:hAnsiTheme="minorHAnsi" w:cs="Times New Roman"/>
          <w:b/>
          <w:color w:val="000000"/>
          <w:sz w:val="22"/>
          <w:szCs w:val="22"/>
        </w:rPr>
        <w:lastRenderedPageBreak/>
        <w:t>A nemszindrómás hallásvesztés genetikai hátterének vizsgálata a dél-magyarországi populációban</w:t>
      </w:r>
    </w:p>
    <w:p w:rsidR="00573CC1" w:rsidRPr="003C68DC" w:rsidRDefault="00573CC1" w:rsidP="003C68DC">
      <w:pPr>
        <w:pStyle w:val="LO-normal"/>
        <w:widowControl w:val="0"/>
        <w:jc w:val="center"/>
        <w:rPr>
          <w:rFonts w:asciiTheme="minorHAnsi" w:eastAsia="Times New Roman" w:hAnsiTheme="minorHAnsi" w:cs="Times New Roman"/>
          <w:i/>
          <w:iCs/>
          <w:color w:val="000000"/>
          <w:sz w:val="22"/>
          <w:szCs w:val="22"/>
        </w:rPr>
      </w:pPr>
      <w:proofErr w:type="spellStart"/>
      <w:r w:rsidRPr="00573CC1">
        <w:rPr>
          <w:rFonts w:asciiTheme="minorHAnsi" w:eastAsia="Times New Roman" w:hAnsiTheme="minorHAnsi" w:cs="Times New Roman"/>
          <w:i/>
          <w:iCs/>
          <w:color w:val="000000"/>
          <w:sz w:val="22"/>
          <w:szCs w:val="22"/>
          <w:u w:val="single"/>
        </w:rPr>
        <w:t>Neller</w:t>
      </w:r>
      <w:proofErr w:type="spellEnd"/>
      <w:r w:rsidRPr="00573CC1">
        <w:rPr>
          <w:rFonts w:asciiTheme="minorHAnsi" w:eastAsia="Times New Roman" w:hAnsiTheme="minorHAnsi" w:cs="Times New Roman"/>
          <w:i/>
          <w:iCs/>
          <w:color w:val="000000"/>
          <w:sz w:val="22"/>
          <w:szCs w:val="22"/>
          <w:u w:val="single"/>
        </w:rPr>
        <w:t xml:space="preserve"> Alexandra</w:t>
      </w:r>
      <w:r w:rsidRPr="00573CC1">
        <w:rPr>
          <w:rFonts w:asciiTheme="minorHAnsi" w:eastAsia="Times New Roman" w:hAnsiTheme="minorHAnsi" w:cs="Times New Roman"/>
          <w:i/>
          <w:iCs/>
          <w:color w:val="000000"/>
          <w:sz w:val="22"/>
          <w:szCs w:val="22"/>
          <w:u w:val="single"/>
          <w:vertAlign w:val="superscript"/>
        </w:rPr>
        <w:t>1</w:t>
      </w:r>
      <w:r w:rsidRPr="00573CC1">
        <w:rPr>
          <w:rFonts w:asciiTheme="minorHAnsi" w:eastAsia="Times New Roman" w:hAnsiTheme="minorHAnsi" w:cs="Times New Roman"/>
          <w:i/>
          <w:iCs/>
          <w:color w:val="000000"/>
          <w:sz w:val="22"/>
          <w:szCs w:val="22"/>
        </w:rPr>
        <w:t>, Nagy Dóra</w:t>
      </w:r>
      <w:r w:rsidRPr="00573CC1">
        <w:rPr>
          <w:rFonts w:asciiTheme="minorHAnsi" w:eastAsia="Times New Roman" w:hAnsiTheme="minorHAnsi" w:cs="Times New Roman"/>
          <w:i/>
          <w:iCs/>
          <w:color w:val="000000"/>
          <w:sz w:val="22"/>
          <w:szCs w:val="22"/>
          <w:vertAlign w:val="superscript"/>
        </w:rPr>
        <w:t>1</w:t>
      </w:r>
      <w:r w:rsidRPr="00573CC1">
        <w:rPr>
          <w:rFonts w:asciiTheme="minorHAnsi" w:eastAsia="Times New Roman" w:hAnsiTheme="minorHAnsi" w:cs="Times New Roman"/>
          <w:i/>
          <w:iCs/>
          <w:color w:val="000000"/>
          <w:sz w:val="22"/>
          <w:szCs w:val="22"/>
        </w:rPr>
        <w:t>, Pál Margit</w:t>
      </w:r>
      <w:r w:rsidRPr="00573CC1">
        <w:rPr>
          <w:rFonts w:asciiTheme="minorHAnsi" w:eastAsia="Times New Roman" w:hAnsiTheme="minorHAnsi" w:cs="Times New Roman"/>
          <w:i/>
          <w:iCs/>
          <w:color w:val="000000"/>
          <w:sz w:val="22"/>
          <w:szCs w:val="22"/>
          <w:vertAlign w:val="superscript"/>
        </w:rPr>
        <w:t>1</w:t>
      </w:r>
      <w:r w:rsidRPr="00573CC1">
        <w:rPr>
          <w:rFonts w:asciiTheme="minorHAnsi" w:eastAsia="Times New Roman" w:hAnsiTheme="minorHAnsi" w:cs="Times New Roman"/>
          <w:i/>
          <w:iCs/>
          <w:color w:val="000000"/>
          <w:sz w:val="22"/>
          <w:szCs w:val="22"/>
        </w:rPr>
        <w:t>, Nagy Roland</w:t>
      </w:r>
      <w:r w:rsidRPr="00573CC1">
        <w:rPr>
          <w:rFonts w:asciiTheme="minorHAnsi" w:eastAsia="Times New Roman" w:hAnsiTheme="minorHAnsi" w:cs="Times New Roman"/>
          <w:i/>
          <w:iCs/>
          <w:color w:val="000000"/>
          <w:sz w:val="22"/>
          <w:szCs w:val="22"/>
          <w:vertAlign w:val="superscript"/>
        </w:rPr>
        <w:t>2</w:t>
      </w:r>
      <w:r w:rsidRPr="00573CC1">
        <w:rPr>
          <w:rFonts w:asciiTheme="minorHAnsi" w:eastAsia="Times New Roman" w:hAnsiTheme="minorHAnsi" w:cs="Times New Roman"/>
          <w:i/>
          <w:iCs/>
          <w:color w:val="000000"/>
          <w:sz w:val="22"/>
          <w:szCs w:val="22"/>
        </w:rPr>
        <w:t xml:space="preserve">, </w:t>
      </w:r>
      <w:r w:rsidR="003C68DC">
        <w:rPr>
          <w:rFonts w:asciiTheme="minorHAnsi" w:eastAsia="Times New Roman" w:hAnsiTheme="minorHAnsi" w:cs="Times New Roman"/>
          <w:i/>
          <w:iCs/>
          <w:color w:val="000000"/>
          <w:sz w:val="22"/>
          <w:szCs w:val="22"/>
        </w:rPr>
        <w:t>Rovó László</w:t>
      </w:r>
      <w:r w:rsidR="003C68DC" w:rsidRPr="003C68DC">
        <w:rPr>
          <w:rFonts w:asciiTheme="minorHAnsi" w:eastAsia="Times New Roman" w:hAnsiTheme="minorHAnsi" w:cs="Times New Roman"/>
          <w:i/>
          <w:iCs/>
          <w:color w:val="000000"/>
          <w:sz w:val="22"/>
          <w:szCs w:val="22"/>
          <w:vertAlign w:val="superscript"/>
        </w:rPr>
        <w:t>1</w:t>
      </w:r>
      <w:r w:rsidR="003C68DC">
        <w:rPr>
          <w:rFonts w:asciiTheme="minorHAnsi" w:eastAsia="Times New Roman" w:hAnsiTheme="minorHAnsi" w:cs="Times New Roman"/>
          <w:i/>
          <w:iCs/>
          <w:color w:val="000000"/>
          <w:sz w:val="22"/>
          <w:szCs w:val="22"/>
        </w:rPr>
        <w:t>,</w:t>
      </w:r>
      <w:r w:rsidR="003C68DC" w:rsidRPr="003C68DC">
        <w:rPr>
          <w:rFonts w:asciiTheme="minorHAnsi" w:eastAsia="Times New Roman" w:hAnsiTheme="minorHAnsi" w:cs="Times New Roman"/>
          <w:i/>
          <w:iCs/>
          <w:color w:val="000000"/>
          <w:sz w:val="22"/>
          <w:szCs w:val="22"/>
          <w:vertAlign w:val="superscript"/>
        </w:rPr>
        <w:t xml:space="preserve"> </w:t>
      </w:r>
      <w:r w:rsidRPr="00573CC1">
        <w:rPr>
          <w:rFonts w:asciiTheme="minorHAnsi" w:eastAsia="Times New Roman" w:hAnsiTheme="minorHAnsi" w:cs="Times New Roman"/>
          <w:i/>
          <w:iCs/>
          <w:color w:val="000000"/>
          <w:sz w:val="22"/>
          <w:szCs w:val="22"/>
        </w:rPr>
        <w:t>Kis</w:t>
      </w:r>
      <w:r w:rsidR="00CB7E8A">
        <w:rPr>
          <w:rFonts w:asciiTheme="minorHAnsi" w:eastAsia="Times New Roman" w:hAnsiTheme="minorHAnsi" w:cs="Times New Roman"/>
          <w:i/>
          <w:iCs/>
          <w:color w:val="000000"/>
          <w:sz w:val="22"/>
          <w:szCs w:val="22"/>
        </w:rPr>
        <w:t>s</w:t>
      </w:r>
      <w:r w:rsidRPr="00573CC1">
        <w:rPr>
          <w:rFonts w:asciiTheme="minorHAnsi" w:eastAsia="Times New Roman" w:hAnsiTheme="minorHAnsi" w:cs="Times New Roman"/>
          <w:i/>
          <w:iCs/>
          <w:color w:val="000000"/>
          <w:sz w:val="22"/>
          <w:szCs w:val="22"/>
        </w:rPr>
        <w:t xml:space="preserve"> József Géza</w:t>
      </w:r>
      <w:r w:rsidRPr="00573CC1">
        <w:rPr>
          <w:rFonts w:asciiTheme="minorHAnsi" w:eastAsia="Times New Roman" w:hAnsiTheme="minorHAnsi" w:cs="Times New Roman"/>
          <w:i/>
          <w:iCs/>
          <w:color w:val="000000"/>
          <w:sz w:val="22"/>
          <w:szCs w:val="22"/>
          <w:vertAlign w:val="superscript"/>
        </w:rPr>
        <w:t>2</w:t>
      </w:r>
      <w:r w:rsidRPr="00573CC1">
        <w:rPr>
          <w:rFonts w:asciiTheme="minorHAnsi" w:eastAsia="Times New Roman" w:hAnsiTheme="minorHAnsi" w:cs="Times New Roman"/>
          <w:i/>
          <w:iCs/>
          <w:color w:val="000000"/>
          <w:sz w:val="22"/>
          <w:szCs w:val="22"/>
        </w:rPr>
        <w:t>, Széll Márta</w:t>
      </w:r>
      <w:r w:rsidRPr="00573CC1">
        <w:rPr>
          <w:rFonts w:asciiTheme="minorHAnsi" w:eastAsia="Times New Roman" w:hAnsiTheme="minorHAnsi" w:cs="Times New Roman"/>
          <w:i/>
          <w:iCs/>
          <w:color w:val="000000"/>
          <w:sz w:val="22"/>
          <w:szCs w:val="22"/>
          <w:vertAlign w:val="superscript"/>
        </w:rPr>
        <w:t>1</w:t>
      </w:r>
    </w:p>
    <w:p w:rsidR="00573CC1" w:rsidRPr="00573CC1" w:rsidRDefault="00573CC1" w:rsidP="00573CC1">
      <w:pPr>
        <w:pStyle w:val="LO-normal"/>
        <w:widowControl w:val="0"/>
        <w:numPr>
          <w:ilvl w:val="0"/>
          <w:numId w:val="2"/>
        </w:numPr>
        <w:jc w:val="center"/>
        <w:rPr>
          <w:rFonts w:asciiTheme="minorHAnsi" w:eastAsia="Times New Roman" w:hAnsiTheme="minorHAnsi" w:cs="Times New Roman"/>
          <w:color w:val="000000"/>
          <w:sz w:val="22"/>
          <w:szCs w:val="22"/>
        </w:rPr>
      </w:pPr>
      <w:r w:rsidRPr="00573CC1">
        <w:rPr>
          <w:rFonts w:asciiTheme="minorHAnsi" w:eastAsia="Times New Roman" w:hAnsiTheme="minorHAnsi" w:cs="Times New Roman"/>
          <w:color w:val="000000"/>
          <w:sz w:val="22"/>
          <w:szCs w:val="22"/>
        </w:rPr>
        <w:t>SZTE ÁOK Genetikai intézet, Szeged</w:t>
      </w:r>
    </w:p>
    <w:p w:rsidR="00573CC1" w:rsidRPr="00573CC1" w:rsidRDefault="00573CC1" w:rsidP="00573CC1">
      <w:pPr>
        <w:pStyle w:val="LO-normal"/>
        <w:widowControl w:val="0"/>
        <w:numPr>
          <w:ilvl w:val="0"/>
          <w:numId w:val="2"/>
        </w:numPr>
        <w:jc w:val="center"/>
        <w:rPr>
          <w:rFonts w:asciiTheme="minorHAnsi" w:eastAsia="Times New Roman" w:hAnsiTheme="minorHAnsi" w:cs="Times New Roman"/>
          <w:color w:val="000000"/>
          <w:sz w:val="22"/>
          <w:szCs w:val="22"/>
        </w:rPr>
      </w:pPr>
      <w:r w:rsidRPr="00573CC1">
        <w:rPr>
          <w:rFonts w:asciiTheme="minorHAnsi" w:eastAsia="Times New Roman" w:hAnsiTheme="minorHAnsi" w:cs="Times New Roman"/>
          <w:color w:val="000000"/>
          <w:sz w:val="22"/>
          <w:szCs w:val="22"/>
        </w:rPr>
        <w:t>SZTE ÁOK Fül-Orr-Gégészeti és Fej-Nyaksebészeti Klinika</w:t>
      </w:r>
    </w:p>
    <w:p w:rsidR="00573CC1" w:rsidRPr="00573CC1" w:rsidRDefault="00573CC1" w:rsidP="00573CC1">
      <w:pPr>
        <w:pStyle w:val="LO-normal"/>
        <w:widowControl w:val="0"/>
        <w:jc w:val="both"/>
        <w:rPr>
          <w:rFonts w:eastAsia="Times New Roman" w:cs="Times New Roman"/>
          <w:color w:val="000000"/>
          <w:sz w:val="22"/>
          <w:szCs w:val="22"/>
        </w:rPr>
      </w:pPr>
    </w:p>
    <w:p w:rsidR="00573CC1" w:rsidRPr="00573CC1" w:rsidRDefault="00573CC1" w:rsidP="00237668">
      <w:pPr>
        <w:pStyle w:val="LO-normal"/>
        <w:widowControl w:val="0"/>
        <w:spacing w:line="276" w:lineRule="auto"/>
        <w:jc w:val="both"/>
        <w:rPr>
          <w:rFonts w:eastAsia="Times New Roman" w:cs="Times New Roman"/>
          <w:color w:val="000000"/>
          <w:sz w:val="22"/>
          <w:szCs w:val="22"/>
        </w:rPr>
      </w:pPr>
      <w:r w:rsidRPr="00573CC1">
        <w:rPr>
          <w:rFonts w:eastAsia="Times New Roman" w:cs="Times New Roman"/>
          <w:color w:val="000000"/>
          <w:sz w:val="22"/>
          <w:szCs w:val="22"/>
        </w:rPr>
        <w:t>A veleszületett érzékszervi rendellenességek közül a különböző fokú halláscsökkenések fordulnak elő leggyakrabban, átlagosan 650 születésből 1 eset érintett. A betegség klinikai megjelenése heterogén, kialakulásában genetikai és környezeti tényezők is szerepet játszanak. Az esetek 30-50%-</w:t>
      </w:r>
      <w:proofErr w:type="spellStart"/>
      <w:r w:rsidRPr="00573CC1">
        <w:rPr>
          <w:rFonts w:eastAsia="Times New Roman" w:cs="Times New Roman"/>
          <w:color w:val="000000"/>
          <w:sz w:val="22"/>
          <w:szCs w:val="22"/>
        </w:rPr>
        <w:t>ában</w:t>
      </w:r>
      <w:proofErr w:type="spellEnd"/>
      <w:r w:rsidRPr="00573CC1">
        <w:rPr>
          <w:rFonts w:eastAsia="Times New Roman" w:cs="Times New Roman"/>
          <w:color w:val="000000"/>
          <w:sz w:val="22"/>
          <w:szCs w:val="22"/>
        </w:rPr>
        <w:t xml:space="preserve"> örökletes tényezők állnak a háttérben, azonban az egyes populációk között nagymértékű eltérések figyelhetők meg a genetikai háttér összetételében. Célunk a hallásvesztéssel fenyegető örökletes állapotok korai detektálásához szükséges vizsgálati génpanel összeállítása, a hazai populáció genetikai jellemzőinek </w:t>
      </w:r>
      <w:proofErr w:type="gramStart"/>
      <w:r w:rsidRPr="00573CC1">
        <w:rPr>
          <w:rFonts w:eastAsia="Times New Roman" w:cs="Times New Roman"/>
          <w:color w:val="000000"/>
          <w:sz w:val="22"/>
          <w:szCs w:val="22"/>
        </w:rPr>
        <w:t>figyelembe vételével</w:t>
      </w:r>
      <w:proofErr w:type="gramEnd"/>
      <w:r w:rsidRPr="00573CC1">
        <w:rPr>
          <w:rFonts w:eastAsia="Times New Roman" w:cs="Times New Roman"/>
          <w:color w:val="000000"/>
          <w:sz w:val="22"/>
          <w:szCs w:val="22"/>
        </w:rPr>
        <w:t xml:space="preserve">. </w:t>
      </w:r>
    </w:p>
    <w:p w:rsidR="00573CC1" w:rsidRPr="00573CC1" w:rsidRDefault="00573CC1" w:rsidP="00237668">
      <w:pPr>
        <w:pStyle w:val="LO-normal"/>
        <w:widowControl w:val="0"/>
        <w:spacing w:line="276" w:lineRule="auto"/>
        <w:jc w:val="both"/>
        <w:rPr>
          <w:rFonts w:eastAsia="Times New Roman" w:cs="Times New Roman"/>
          <w:color w:val="000000"/>
          <w:sz w:val="22"/>
          <w:szCs w:val="22"/>
        </w:rPr>
      </w:pPr>
      <w:r w:rsidRPr="00573CC1">
        <w:rPr>
          <w:rFonts w:eastAsia="Times New Roman" w:cs="Times New Roman"/>
          <w:color w:val="000000"/>
          <w:sz w:val="22"/>
          <w:szCs w:val="22"/>
        </w:rPr>
        <w:t xml:space="preserve">A vizsgálatba bevont 162 betegektől származó perifériás vérből izolált </w:t>
      </w:r>
      <w:proofErr w:type="spellStart"/>
      <w:r w:rsidRPr="00573CC1">
        <w:rPr>
          <w:rFonts w:eastAsia="Times New Roman" w:cs="Times New Roman"/>
          <w:color w:val="000000"/>
          <w:sz w:val="22"/>
          <w:szCs w:val="22"/>
        </w:rPr>
        <w:t>genomikus</w:t>
      </w:r>
      <w:proofErr w:type="spellEnd"/>
      <w:r w:rsidRPr="00573CC1">
        <w:rPr>
          <w:rFonts w:eastAsia="Times New Roman" w:cs="Times New Roman"/>
          <w:color w:val="000000"/>
          <w:sz w:val="22"/>
          <w:szCs w:val="22"/>
        </w:rPr>
        <w:t xml:space="preserve"> DNS mintákon célzott genetikai vizsgálatot végeztünk a GJB2, GJB3 és GJB6 gének PCR </w:t>
      </w:r>
      <w:proofErr w:type="spellStart"/>
      <w:r w:rsidRPr="00573CC1">
        <w:rPr>
          <w:rFonts w:eastAsia="Times New Roman" w:cs="Times New Roman"/>
          <w:color w:val="000000"/>
          <w:sz w:val="22"/>
          <w:szCs w:val="22"/>
        </w:rPr>
        <w:t>amplifikációját</w:t>
      </w:r>
      <w:proofErr w:type="spellEnd"/>
      <w:r w:rsidRPr="00573CC1">
        <w:rPr>
          <w:rFonts w:eastAsia="Times New Roman" w:cs="Times New Roman"/>
          <w:color w:val="000000"/>
          <w:sz w:val="22"/>
          <w:szCs w:val="22"/>
        </w:rPr>
        <w:t xml:space="preserve"> követő Sanger </w:t>
      </w:r>
      <w:proofErr w:type="spellStart"/>
      <w:r w:rsidRPr="00573CC1">
        <w:rPr>
          <w:rFonts w:eastAsia="Times New Roman" w:cs="Times New Roman"/>
          <w:color w:val="000000"/>
          <w:sz w:val="22"/>
          <w:szCs w:val="22"/>
        </w:rPr>
        <w:t>szekvenálásával</w:t>
      </w:r>
      <w:proofErr w:type="spellEnd"/>
      <w:r w:rsidRPr="00573CC1">
        <w:rPr>
          <w:rFonts w:eastAsia="Times New Roman" w:cs="Times New Roman"/>
          <w:color w:val="000000"/>
          <w:sz w:val="22"/>
          <w:szCs w:val="22"/>
        </w:rPr>
        <w:t xml:space="preserve">. Azon páciensek esetében, akiknél ezen génekben kóroki variáns nem igazolódott, irodalmi adatok alapján összeállított, 108 halláscsökkenésért felelős gént tartalmazó panel vizsgálatot végeztünk. </w:t>
      </w:r>
    </w:p>
    <w:p w:rsidR="00573CC1" w:rsidRPr="00573CC1" w:rsidRDefault="00573CC1" w:rsidP="00237668">
      <w:pPr>
        <w:pStyle w:val="LO-normal"/>
        <w:widowControl w:val="0"/>
        <w:spacing w:line="276" w:lineRule="auto"/>
        <w:jc w:val="both"/>
        <w:rPr>
          <w:rFonts w:eastAsia="Times New Roman" w:cs="Times New Roman"/>
          <w:color w:val="000000"/>
          <w:sz w:val="22"/>
          <w:szCs w:val="22"/>
        </w:rPr>
      </w:pPr>
      <w:r w:rsidRPr="00573CC1">
        <w:rPr>
          <w:rFonts w:eastAsia="Times New Roman" w:cs="Times New Roman"/>
          <w:color w:val="000000"/>
          <w:sz w:val="22"/>
          <w:szCs w:val="22"/>
        </w:rPr>
        <w:t>A 162 főből 127 esetben (78%) találtunk a különböző fokú halláscsökkenések hátterében álló génmutációkat (továbbiakban: vizsgálati populáció). Ezek közül 91 esetben (71%) diagnosztizáltunk patogén eltérést, 15 esetben (12%) az azonosított eltérés kórokivá nyilvánításához további, a családra is kiterjesztett vizsgálatok szükségesek, 21 esetben (16%) csak egy, recesszív öröklésmenetű variánst azonosítottunk, amely</w:t>
      </w:r>
      <w:r w:rsidRPr="00573CC1">
        <w:rPr>
          <w:rFonts w:cs="Times New Roman"/>
          <w:sz w:val="22"/>
          <w:szCs w:val="22"/>
        </w:rPr>
        <w:t xml:space="preserve"> </w:t>
      </w:r>
      <w:r w:rsidRPr="00573CC1">
        <w:rPr>
          <w:rFonts w:eastAsia="Times New Roman" w:cs="Times New Roman"/>
          <w:color w:val="000000"/>
          <w:sz w:val="22"/>
          <w:szCs w:val="22"/>
        </w:rPr>
        <w:t>nem elégséges, hogy kóroki eltérésnek tekintsük.</w:t>
      </w:r>
    </w:p>
    <w:p w:rsidR="00573CC1" w:rsidRPr="00573CC1" w:rsidRDefault="00573CC1" w:rsidP="00237668">
      <w:pPr>
        <w:pStyle w:val="LO-normal"/>
        <w:widowControl w:val="0"/>
        <w:spacing w:line="276" w:lineRule="auto"/>
        <w:jc w:val="both"/>
        <w:rPr>
          <w:rFonts w:eastAsia="Times New Roman" w:cs="Times New Roman"/>
          <w:color w:val="000000"/>
          <w:sz w:val="22"/>
          <w:szCs w:val="22"/>
        </w:rPr>
      </w:pPr>
      <w:r w:rsidRPr="00573CC1">
        <w:rPr>
          <w:rFonts w:eastAsia="Times New Roman" w:cs="Times New Roman"/>
          <w:color w:val="000000"/>
          <w:sz w:val="22"/>
          <w:szCs w:val="22"/>
        </w:rPr>
        <w:t xml:space="preserve">A vizsgálati populációban leggyakoribb eltérésként a </w:t>
      </w:r>
      <w:r w:rsidRPr="00573CC1">
        <w:rPr>
          <w:rFonts w:eastAsia="Times New Roman" w:cs="Times New Roman"/>
          <w:i/>
          <w:color w:val="000000"/>
          <w:sz w:val="22"/>
          <w:szCs w:val="22"/>
        </w:rPr>
        <w:t>GJB2</w:t>
      </w:r>
      <w:r w:rsidRPr="00573CC1">
        <w:rPr>
          <w:rFonts w:eastAsia="Times New Roman" w:cs="Times New Roman"/>
          <w:color w:val="000000"/>
          <w:sz w:val="22"/>
          <w:szCs w:val="22"/>
        </w:rPr>
        <w:t xml:space="preserve"> gén c.35delG variánsát azonosítottuk: 46 betegben (36%) homozigóta formában, 12 betegben (9%) egyéb </w:t>
      </w:r>
      <w:proofErr w:type="spellStart"/>
      <w:r w:rsidRPr="00573CC1">
        <w:rPr>
          <w:rFonts w:eastAsia="Times New Roman" w:cs="Times New Roman"/>
          <w:color w:val="000000"/>
          <w:sz w:val="22"/>
          <w:szCs w:val="22"/>
        </w:rPr>
        <w:t>misszensz</w:t>
      </w:r>
      <w:proofErr w:type="spellEnd"/>
      <w:r w:rsidRPr="00573CC1">
        <w:rPr>
          <w:rFonts w:eastAsia="Times New Roman" w:cs="Times New Roman"/>
          <w:color w:val="000000"/>
          <w:sz w:val="22"/>
          <w:szCs w:val="22"/>
        </w:rPr>
        <w:t xml:space="preserve"> eltéréssel </w:t>
      </w:r>
      <w:proofErr w:type="spellStart"/>
      <w:r w:rsidRPr="00573CC1">
        <w:rPr>
          <w:rFonts w:eastAsia="Times New Roman" w:cs="Times New Roman"/>
          <w:color w:val="000000"/>
          <w:sz w:val="22"/>
          <w:szCs w:val="22"/>
        </w:rPr>
        <w:t>kompound</w:t>
      </w:r>
      <w:proofErr w:type="spellEnd"/>
      <w:r w:rsidRPr="00573CC1">
        <w:rPr>
          <w:rFonts w:eastAsia="Times New Roman" w:cs="Times New Roman"/>
          <w:color w:val="000000"/>
          <w:sz w:val="22"/>
          <w:szCs w:val="22"/>
        </w:rPr>
        <w:t xml:space="preserve"> heterozigóta formában volt jelen, 6 esetben (4,7%) pedig a c.35delG heterozigóta eltérés mellett egyéb genetikai eltérést nem tudtunk kimutatni. További 7 esetben (5,5%) egyetlen, a c.35delG mutációtól eltérő </w:t>
      </w:r>
      <w:proofErr w:type="spellStart"/>
      <w:r w:rsidRPr="00573CC1">
        <w:rPr>
          <w:rFonts w:eastAsia="Times New Roman" w:cs="Times New Roman"/>
          <w:color w:val="000000"/>
          <w:sz w:val="22"/>
          <w:szCs w:val="22"/>
        </w:rPr>
        <w:t>misszensz</w:t>
      </w:r>
      <w:proofErr w:type="spellEnd"/>
      <w:r w:rsidRPr="00573CC1">
        <w:rPr>
          <w:rFonts w:eastAsia="Times New Roman" w:cs="Times New Roman"/>
          <w:color w:val="000000"/>
          <w:sz w:val="22"/>
          <w:szCs w:val="22"/>
        </w:rPr>
        <w:t xml:space="preserve"> mutációt azonosítottunk. </w:t>
      </w:r>
    </w:p>
    <w:p w:rsidR="00573CC1" w:rsidRPr="00573CC1" w:rsidRDefault="00573CC1" w:rsidP="00237668">
      <w:pPr>
        <w:pStyle w:val="LO-normal"/>
        <w:widowControl w:val="0"/>
        <w:spacing w:line="276" w:lineRule="auto"/>
        <w:jc w:val="both"/>
        <w:rPr>
          <w:rFonts w:eastAsia="Times New Roman" w:cs="Times New Roman"/>
          <w:color w:val="000000"/>
          <w:sz w:val="22"/>
          <w:szCs w:val="22"/>
        </w:rPr>
      </w:pPr>
      <w:r w:rsidRPr="00573CC1">
        <w:rPr>
          <w:rFonts w:eastAsia="Times New Roman" w:cs="Times New Roman"/>
          <w:color w:val="000000"/>
          <w:sz w:val="22"/>
          <w:szCs w:val="22"/>
        </w:rPr>
        <w:t xml:space="preserve">A génpanel vizsgálatban a leggyakoribb eltéréseket a </w:t>
      </w:r>
      <w:r w:rsidRPr="00573CC1">
        <w:rPr>
          <w:rFonts w:eastAsia="Times New Roman" w:cs="Times New Roman"/>
          <w:i/>
          <w:color w:val="000000"/>
          <w:sz w:val="22"/>
          <w:szCs w:val="22"/>
        </w:rPr>
        <w:t>MYO15A, PTPRQ,</w:t>
      </w:r>
      <w:r w:rsidRPr="00573CC1">
        <w:rPr>
          <w:rFonts w:eastAsia="Times New Roman" w:cs="Times New Roman"/>
          <w:color w:val="000000"/>
          <w:sz w:val="22"/>
          <w:szCs w:val="22"/>
        </w:rPr>
        <w:t xml:space="preserve"> </w:t>
      </w:r>
      <w:r w:rsidRPr="00573CC1">
        <w:rPr>
          <w:rFonts w:eastAsia="Times New Roman" w:cs="Times New Roman"/>
          <w:i/>
          <w:color w:val="000000"/>
          <w:sz w:val="22"/>
          <w:szCs w:val="22"/>
        </w:rPr>
        <w:t>WFS1</w:t>
      </w:r>
      <w:r w:rsidRPr="00573CC1">
        <w:rPr>
          <w:rFonts w:eastAsia="Times New Roman" w:cs="Times New Roman"/>
          <w:color w:val="000000"/>
          <w:sz w:val="22"/>
          <w:szCs w:val="22"/>
        </w:rPr>
        <w:t xml:space="preserve"> génekben azonosítottuk 4-4 fő esetében (3,1%), valamint 3-3 páciensnél (2,3%) a </w:t>
      </w:r>
      <w:r w:rsidRPr="00573CC1">
        <w:rPr>
          <w:rFonts w:eastAsia="Times New Roman" w:cs="Times New Roman"/>
          <w:i/>
          <w:color w:val="000000"/>
          <w:sz w:val="22"/>
          <w:szCs w:val="22"/>
        </w:rPr>
        <w:t>MARVELD2, TMPRSS3</w:t>
      </w:r>
      <w:r w:rsidRPr="00573CC1">
        <w:rPr>
          <w:rFonts w:eastAsia="Times New Roman" w:cs="Times New Roman"/>
          <w:color w:val="000000"/>
          <w:sz w:val="22"/>
          <w:szCs w:val="22"/>
        </w:rPr>
        <w:t xml:space="preserve"> és </w:t>
      </w:r>
      <w:r w:rsidRPr="00573CC1">
        <w:rPr>
          <w:rFonts w:eastAsia="Times New Roman" w:cs="Times New Roman"/>
          <w:i/>
          <w:color w:val="000000"/>
          <w:sz w:val="22"/>
          <w:szCs w:val="22"/>
        </w:rPr>
        <w:t>MYO7A</w:t>
      </w:r>
      <w:r w:rsidRPr="00573CC1">
        <w:rPr>
          <w:rFonts w:eastAsia="Times New Roman" w:cs="Times New Roman"/>
          <w:color w:val="000000"/>
          <w:sz w:val="22"/>
          <w:szCs w:val="22"/>
        </w:rPr>
        <w:t xml:space="preserve"> génekben. </w:t>
      </w:r>
    </w:p>
    <w:p w:rsidR="00573CC1" w:rsidRPr="00573CC1" w:rsidRDefault="00573CC1" w:rsidP="00237668">
      <w:pPr>
        <w:pStyle w:val="LO-normal"/>
        <w:widowControl w:val="0"/>
        <w:spacing w:line="276" w:lineRule="auto"/>
        <w:jc w:val="both"/>
        <w:rPr>
          <w:rFonts w:eastAsia="Times New Roman" w:cs="Times New Roman"/>
          <w:color w:val="000000"/>
          <w:sz w:val="22"/>
          <w:szCs w:val="22"/>
        </w:rPr>
      </w:pPr>
      <w:r w:rsidRPr="00573CC1">
        <w:rPr>
          <w:rFonts w:eastAsia="Times New Roman" w:cs="Times New Roman"/>
          <w:color w:val="000000"/>
          <w:sz w:val="22"/>
          <w:szCs w:val="22"/>
        </w:rPr>
        <w:t>Az általunk azonosított génmutációk segítségével pontosabb képet kapunk a hazai halláscsökkent populációt érintő génvariánsokról, melynek segítségével létrehozhatunk egy költséghatékony génpanelt, amely lehetővé teszi az örökletes hallásproblémák minél korábbi életkorban való kiszűrését. Kisgyermekkorban a hallás romlása vagy elvesztése következtében késhet vagy elmaradhat a beszédfejlődés, így sérülhet a szocializáció, ami a társadalomból való bizonyos fokú kirekesztettséghez vezethet. Örökletes halláscsökkenés gyanúja esetén egy költséghatékony génpanel vizsgálattal azonosítva a kóroki eltérést elősegíthető, hogy minél korábbi életszakaszban megkezdődhessen a terápia.</w:t>
      </w:r>
    </w:p>
    <w:p w:rsidR="00573CC1" w:rsidRPr="00573CC1" w:rsidRDefault="00573CC1" w:rsidP="00573CC1">
      <w:pPr>
        <w:pStyle w:val="LO-normal"/>
        <w:widowControl w:val="0"/>
        <w:jc w:val="both"/>
        <w:rPr>
          <w:rFonts w:eastAsia="Times New Roman" w:cs="Times New Roman"/>
          <w:color w:val="000000"/>
          <w:sz w:val="22"/>
          <w:szCs w:val="22"/>
        </w:rPr>
      </w:pPr>
    </w:p>
    <w:p w:rsidR="009E67D6" w:rsidRDefault="00573CC1" w:rsidP="00573CC1">
      <w:pPr>
        <w:jc w:val="both"/>
        <w:rPr>
          <w:rFonts w:ascii="Times New Roman" w:eastAsia="Calibri" w:hAnsi="Times New Roman" w:cs="Times New Roman"/>
          <w:color w:val="000000"/>
        </w:rPr>
      </w:pPr>
      <w:r w:rsidRPr="00573CC1">
        <w:rPr>
          <w:rFonts w:ascii="Times New Roman" w:eastAsia="Calibri" w:hAnsi="Times New Roman" w:cs="Times New Roman"/>
          <w:color w:val="000000"/>
        </w:rPr>
        <w:t>EFOP-3.6.2-16-2017-00009</w:t>
      </w:r>
    </w:p>
    <w:p w:rsidR="001C708C" w:rsidRDefault="001C708C">
      <w:pPr>
        <w:spacing w:after="160" w:line="259" w:lineRule="auto"/>
        <w:rPr>
          <w:rFonts w:ascii="Times New Roman" w:eastAsia="Calibri" w:hAnsi="Times New Roman" w:cs="Times New Roman"/>
          <w:color w:val="000000"/>
        </w:rPr>
      </w:pPr>
      <w:r>
        <w:rPr>
          <w:rFonts w:ascii="Times New Roman" w:eastAsia="Calibri" w:hAnsi="Times New Roman" w:cs="Times New Roman"/>
          <w:color w:val="000000"/>
        </w:rPr>
        <w:br w:type="page"/>
      </w:r>
    </w:p>
    <w:p w:rsidR="001C708C" w:rsidRPr="00E56CA7" w:rsidRDefault="001C708C" w:rsidP="001C708C">
      <w:pPr>
        <w:spacing w:after="0"/>
        <w:jc w:val="center"/>
        <w:rPr>
          <w:b/>
          <w:bCs/>
          <w:szCs w:val="24"/>
        </w:rPr>
      </w:pPr>
      <w:proofErr w:type="spellStart"/>
      <w:r w:rsidRPr="00E56CA7">
        <w:rPr>
          <w:b/>
          <w:bCs/>
          <w:szCs w:val="24"/>
        </w:rPr>
        <w:lastRenderedPageBreak/>
        <w:t>Pseudoxanthoma</w:t>
      </w:r>
      <w:proofErr w:type="spellEnd"/>
      <w:r w:rsidRPr="00E56CA7">
        <w:rPr>
          <w:b/>
          <w:bCs/>
          <w:szCs w:val="24"/>
        </w:rPr>
        <w:t xml:space="preserve"> </w:t>
      </w:r>
      <w:proofErr w:type="spellStart"/>
      <w:r w:rsidRPr="00E56CA7">
        <w:rPr>
          <w:b/>
          <w:bCs/>
          <w:szCs w:val="24"/>
        </w:rPr>
        <w:t>elasticum</w:t>
      </w:r>
      <w:proofErr w:type="spellEnd"/>
      <w:r>
        <w:rPr>
          <w:b/>
          <w:bCs/>
          <w:szCs w:val="24"/>
        </w:rPr>
        <w:t xml:space="preserve"> genotípus-</w:t>
      </w:r>
      <w:proofErr w:type="spellStart"/>
      <w:r>
        <w:rPr>
          <w:b/>
          <w:bCs/>
          <w:szCs w:val="24"/>
        </w:rPr>
        <w:t>fenotípus</w:t>
      </w:r>
      <w:proofErr w:type="spellEnd"/>
      <w:r>
        <w:rPr>
          <w:b/>
          <w:bCs/>
          <w:szCs w:val="24"/>
        </w:rPr>
        <w:t xml:space="preserve"> korreláció analízise</w:t>
      </w:r>
    </w:p>
    <w:p w:rsidR="001C708C" w:rsidRPr="001C708C" w:rsidRDefault="001C708C" w:rsidP="001C708C">
      <w:pPr>
        <w:spacing w:after="0"/>
        <w:jc w:val="center"/>
        <w:rPr>
          <w:i/>
          <w:iCs/>
          <w:szCs w:val="24"/>
        </w:rPr>
      </w:pPr>
      <w:r w:rsidRPr="001C708C">
        <w:rPr>
          <w:i/>
          <w:iCs/>
          <w:szCs w:val="24"/>
          <w:u w:val="single"/>
        </w:rPr>
        <w:t>Farkas Klára</w:t>
      </w:r>
      <w:r w:rsidRPr="001C708C">
        <w:rPr>
          <w:i/>
          <w:iCs/>
          <w:szCs w:val="24"/>
          <w:u w:val="single"/>
          <w:vertAlign w:val="superscript"/>
        </w:rPr>
        <w:t>1</w:t>
      </w:r>
      <w:r w:rsidRPr="001C708C">
        <w:rPr>
          <w:i/>
          <w:iCs/>
          <w:szCs w:val="24"/>
        </w:rPr>
        <w:t>, Kiss Norbert</w:t>
      </w:r>
      <w:r w:rsidRPr="001C708C">
        <w:rPr>
          <w:i/>
          <w:iCs/>
          <w:szCs w:val="24"/>
          <w:vertAlign w:val="superscript"/>
        </w:rPr>
        <w:t>1</w:t>
      </w:r>
      <w:r w:rsidRPr="001C708C">
        <w:rPr>
          <w:i/>
          <w:iCs/>
          <w:szCs w:val="24"/>
        </w:rPr>
        <w:t>, Szabó Viktória</w:t>
      </w:r>
      <w:r w:rsidRPr="001C708C">
        <w:rPr>
          <w:i/>
          <w:iCs/>
          <w:szCs w:val="24"/>
          <w:vertAlign w:val="superscript"/>
        </w:rPr>
        <w:t>2</w:t>
      </w:r>
      <w:r w:rsidRPr="001C708C">
        <w:rPr>
          <w:i/>
          <w:iCs/>
          <w:szCs w:val="24"/>
        </w:rPr>
        <w:t>, Vámos Rita</w:t>
      </w:r>
      <w:r w:rsidRPr="001C708C">
        <w:rPr>
          <w:i/>
          <w:iCs/>
          <w:szCs w:val="24"/>
          <w:vertAlign w:val="superscript"/>
        </w:rPr>
        <w:t>2</w:t>
      </w:r>
      <w:r w:rsidRPr="001C708C">
        <w:rPr>
          <w:i/>
          <w:iCs/>
          <w:szCs w:val="24"/>
        </w:rPr>
        <w:t>, Nagy Anikó</w:t>
      </w:r>
      <w:r w:rsidRPr="001C708C">
        <w:rPr>
          <w:i/>
          <w:iCs/>
          <w:szCs w:val="24"/>
          <w:vertAlign w:val="superscript"/>
        </w:rPr>
        <w:t>3</w:t>
      </w:r>
      <w:r w:rsidRPr="001C708C">
        <w:rPr>
          <w:i/>
          <w:iCs/>
          <w:szCs w:val="24"/>
        </w:rPr>
        <w:t>, Zakariás Sára Judit</w:t>
      </w:r>
      <w:r w:rsidRPr="001C708C">
        <w:rPr>
          <w:i/>
          <w:iCs/>
          <w:szCs w:val="24"/>
          <w:vertAlign w:val="superscript"/>
        </w:rPr>
        <w:t>1</w:t>
      </w:r>
      <w:r w:rsidRPr="001C708C">
        <w:rPr>
          <w:i/>
          <w:iCs/>
          <w:szCs w:val="24"/>
        </w:rPr>
        <w:t xml:space="preserve">, </w:t>
      </w:r>
      <w:proofErr w:type="spellStart"/>
      <w:r w:rsidRPr="001C708C">
        <w:rPr>
          <w:i/>
          <w:iCs/>
          <w:szCs w:val="24"/>
        </w:rPr>
        <w:t>Anker</w:t>
      </w:r>
      <w:proofErr w:type="spellEnd"/>
      <w:r w:rsidRPr="001C708C">
        <w:rPr>
          <w:i/>
          <w:iCs/>
          <w:szCs w:val="24"/>
        </w:rPr>
        <w:t xml:space="preserve"> Pálma</w:t>
      </w:r>
      <w:r w:rsidRPr="001C708C">
        <w:rPr>
          <w:i/>
          <w:iCs/>
          <w:szCs w:val="24"/>
          <w:vertAlign w:val="superscript"/>
        </w:rPr>
        <w:t>1</w:t>
      </w:r>
      <w:r w:rsidRPr="001C708C">
        <w:rPr>
          <w:i/>
          <w:iCs/>
          <w:szCs w:val="24"/>
        </w:rPr>
        <w:t xml:space="preserve">, </w:t>
      </w:r>
      <w:proofErr w:type="spellStart"/>
      <w:r w:rsidRPr="001C708C">
        <w:rPr>
          <w:i/>
          <w:iCs/>
          <w:szCs w:val="24"/>
        </w:rPr>
        <w:t>Plázár</w:t>
      </w:r>
      <w:proofErr w:type="spellEnd"/>
      <w:r w:rsidRPr="001C708C">
        <w:rPr>
          <w:i/>
          <w:iCs/>
          <w:szCs w:val="24"/>
        </w:rPr>
        <w:t xml:space="preserve"> Dóra</w:t>
      </w:r>
      <w:r w:rsidRPr="001C708C">
        <w:rPr>
          <w:i/>
          <w:iCs/>
          <w:szCs w:val="24"/>
          <w:vertAlign w:val="superscript"/>
        </w:rPr>
        <w:t>1</w:t>
      </w:r>
      <w:r w:rsidRPr="001C708C">
        <w:rPr>
          <w:i/>
          <w:iCs/>
          <w:szCs w:val="24"/>
        </w:rPr>
        <w:t>, Arányi Tamás</w:t>
      </w:r>
      <w:r w:rsidRPr="001C708C">
        <w:rPr>
          <w:i/>
          <w:iCs/>
          <w:szCs w:val="24"/>
          <w:vertAlign w:val="superscript"/>
        </w:rPr>
        <w:t>4</w:t>
      </w:r>
      <w:r w:rsidRPr="001C708C">
        <w:rPr>
          <w:i/>
          <w:iCs/>
          <w:szCs w:val="24"/>
        </w:rPr>
        <w:t>, Szeri Flóra</w:t>
      </w:r>
      <w:r w:rsidRPr="001C708C">
        <w:rPr>
          <w:i/>
          <w:iCs/>
          <w:szCs w:val="24"/>
          <w:vertAlign w:val="superscript"/>
        </w:rPr>
        <w:t>4</w:t>
      </w:r>
      <w:r w:rsidRPr="001C708C">
        <w:rPr>
          <w:i/>
          <w:iCs/>
          <w:szCs w:val="24"/>
        </w:rPr>
        <w:t>, Olivier Vanakker</w:t>
      </w:r>
      <w:r w:rsidRPr="001C708C">
        <w:rPr>
          <w:i/>
          <w:iCs/>
          <w:szCs w:val="24"/>
          <w:vertAlign w:val="superscript"/>
        </w:rPr>
        <w:t>5</w:t>
      </w:r>
      <w:r w:rsidRPr="001C708C">
        <w:rPr>
          <w:i/>
          <w:iCs/>
          <w:szCs w:val="24"/>
        </w:rPr>
        <w:t xml:space="preserve">, </w:t>
      </w:r>
      <w:proofErr w:type="spellStart"/>
      <w:r w:rsidRPr="001C708C">
        <w:rPr>
          <w:i/>
          <w:iCs/>
          <w:szCs w:val="24"/>
        </w:rPr>
        <w:t>Medvecz</w:t>
      </w:r>
      <w:proofErr w:type="spellEnd"/>
      <w:r w:rsidRPr="001C708C">
        <w:rPr>
          <w:i/>
          <w:iCs/>
          <w:szCs w:val="24"/>
        </w:rPr>
        <w:t xml:space="preserve"> Márta</w:t>
      </w:r>
      <w:r w:rsidRPr="001C708C">
        <w:rPr>
          <w:i/>
          <w:iCs/>
          <w:szCs w:val="24"/>
          <w:vertAlign w:val="superscript"/>
        </w:rPr>
        <w:t>1</w:t>
      </w:r>
    </w:p>
    <w:p w:rsidR="001C708C" w:rsidRPr="000E48A2" w:rsidRDefault="001C708C" w:rsidP="001C708C">
      <w:pPr>
        <w:spacing w:after="0"/>
        <w:jc w:val="center"/>
        <w:rPr>
          <w:color w:val="000000"/>
          <w:szCs w:val="24"/>
        </w:rPr>
      </w:pPr>
      <w:r w:rsidRPr="000E48A2">
        <w:rPr>
          <w:szCs w:val="24"/>
          <w:vertAlign w:val="superscript"/>
        </w:rPr>
        <w:t xml:space="preserve">1 </w:t>
      </w:r>
      <w:r w:rsidRPr="000E48A2">
        <w:rPr>
          <w:color w:val="000000"/>
          <w:szCs w:val="24"/>
        </w:rPr>
        <w:t>Bőr-, Nemikórtani és Bőronkológiai Klinika, Semmelweis Egyetem, Budapest</w:t>
      </w:r>
    </w:p>
    <w:p w:rsidR="001C708C" w:rsidRPr="000E48A2" w:rsidRDefault="001C708C" w:rsidP="001C708C">
      <w:pPr>
        <w:spacing w:after="0"/>
        <w:jc w:val="center"/>
        <w:rPr>
          <w:szCs w:val="24"/>
        </w:rPr>
      </w:pPr>
      <w:r w:rsidRPr="000E48A2">
        <w:rPr>
          <w:szCs w:val="24"/>
          <w:vertAlign w:val="superscript"/>
        </w:rPr>
        <w:t xml:space="preserve">2 </w:t>
      </w:r>
      <w:r w:rsidRPr="000E48A2">
        <w:rPr>
          <w:szCs w:val="24"/>
        </w:rPr>
        <w:t>Szemészeti Klinika, Semmelweis Egyetem, Budapest</w:t>
      </w:r>
    </w:p>
    <w:p w:rsidR="001C708C" w:rsidRDefault="001C708C" w:rsidP="001C708C">
      <w:pPr>
        <w:spacing w:after="0"/>
        <w:jc w:val="center"/>
        <w:rPr>
          <w:szCs w:val="24"/>
        </w:rPr>
      </w:pPr>
      <w:r w:rsidRPr="00E31355">
        <w:rPr>
          <w:szCs w:val="24"/>
          <w:vertAlign w:val="superscript"/>
        </w:rPr>
        <w:t xml:space="preserve">3 </w:t>
      </w:r>
      <w:r w:rsidRPr="00E31355">
        <w:rPr>
          <w:szCs w:val="24"/>
        </w:rPr>
        <w:t>Városmajori Szív- és Érgyógyászati Klinika, Semmelweis Egyetem, Budapest</w:t>
      </w:r>
    </w:p>
    <w:p w:rsidR="001C708C" w:rsidRPr="00E31355" w:rsidRDefault="001C708C" w:rsidP="001C708C">
      <w:pPr>
        <w:spacing w:after="0"/>
        <w:jc w:val="center"/>
        <w:rPr>
          <w:szCs w:val="24"/>
        </w:rPr>
      </w:pPr>
      <w:r w:rsidRPr="00E31355">
        <w:rPr>
          <w:szCs w:val="24"/>
          <w:vertAlign w:val="superscript"/>
        </w:rPr>
        <w:t>4</w:t>
      </w:r>
      <w:r>
        <w:rPr>
          <w:szCs w:val="24"/>
          <w:vertAlign w:val="superscript"/>
        </w:rPr>
        <w:t xml:space="preserve"> </w:t>
      </w:r>
      <w:r w:rsidRPr="00261454">
        <w:rPr>
          <w:szCs w:val="24"/>
        </w:rPr>
        <w:t>Magyar</w:t>
      </w:r>
      <w:r>
        <w:rPr>
          <w:szCs w:val="24"/>
          <w:vertAlign w:val="superscript"/>
        </w:rPr>
        <w:t xml:space="preserve"> </w:t>
      </w:r>
      <w:r>
        <w:rPr>
          <w:szCs w:val="24"/>
        </w:rPr>
        <w:t xml:space="preserve">Tudományos </w:t>
      </w:r>
      <w:proofErr w:type="spellStart"/>
      <w:proofErr w:type="gramStart"/>
      <w:r>
        <w:rPr>
          <w:szCs w:val="24"/>
        </w:rPr>
        <w:t>Akadémia,</w:t>
      </w:r>
      <w:r w:rsidRPr="00223053">
        <w:rPr>
          <w:szCs w:val="24"/>
        </w:rPr>
        <w:t>Természettudományi</w:t>
      </w:r>
      <w:proofErr w:type="spellEnd"/>
      <w:proofErr w:type="gramEnd"/>
      <w:r w:rsidRPr="00223053">
        <w:rPr>
          <w:szCs w:val="24"/>
        </w:rPr>
        <w:t xml:space="preserve"> Kutatóközpont</w:t>
      </w:r>
      <w:r>
        <w:rPr>
          <w:szCs w:val="24"/>
        </w:rPr>
        <w:t xml:space="preserve">, </w:t>
      </w:r>
      <w:proofErr w:type="spellStart"/>
      <w:r>
        <w:rPr>
          <w:szCs w:val="24"/>
        </w:rPr>
        <w:t>Enzimológiai</w:t>
      </w:r>
      <w:proofErr w:type="spellEnd"/>
      <w:r>
        <w:rPr>
          <w:szCs w:val="24"/>
        </w:rPr>
        <w:t xml:space="preserve"> Intézet, Budapest</w:t>
      </w:r>
    </w:p>
    <w:p w:rsidR="001C708C" w:rsidRDefault="001C708C" w:rsidP="001C708C">
      <w:pPr>
        <w:spacing w:after="0"/>
        <w:jc w:val="center"/>
        <w:rPr>
          <w:szCs w:val="24"/>
        </w:rPr>
      </w:pPr>
      <w:r>
        <w:rPr>
          <w:szCs w:val="24"/>
          <w:vertAlign w:val="superscript"/>
        </w:rPr>
        <w:t xml:space="preserve">5 </w:t>
      </w:r>
      <w:r w:rsidRPr="00E31355">
        <w:rPr>
          <w:szCs w:val="24"/>
          <w:shd w:val="clear" w:color="auto" w:fill="FFFFFF"/>
        </w:rPr>
        <w:t xml:space="preserve">Center </w:t>
      </w:r>
      <w:proofErr w:type="spellStart"/>
      <w:r w:rsidRPr="00E31355">
        <w:rPr>
          <w:szCs w:val="24"/>
          <w:shd w:val="clear" w:color="auto" w:fill="FFFFFF"/>
        </w:rPr>
        <w:t>for</w:t>
      </w:r>
      <w:proofErr w:type="spellEnd"/>
      <w:r w:rsidRPr="00E31355">
        <w:rPr>
          <w:szCs w:val="24"/>
          <w:shd w:val="clear" w:color="auto" w:fill="FFFFFF"/>
        </w:rPr>
        <w:t xml:space="preserve"> </w:t>
      </w:r>
      <w:proofErr w:type="spellStart"/>
      <w:r w:rsidRPr="00E31355">
        <w:rPr>
          <w:szCs w:val="24"/>
          <w:shd w:val="clear" w:color="auto" w:fill="FFFFFF"/>
        </w:rPr>
        <w:t>Medical</w:t>
      </w:r>
      <w:proofErr w:type="spellEnd"/>
      <w:r w:rsidRPr="00E31355">
        <w:rPr>
          <w:szCs w:val="24"/>
          <w:shd w:val="clear" w:color="auto" w:fill="FFFFFF"/>
        </w:rPr>
        <w:t xml:space="preserve"> </w:t>
      </w:r>
      <w:proofErr w:type="spellStart"/>
      <w:r w:rsidRPr="00E31355">
        <w:rPr>
          <w:szCs w:val="24"/>
          <w:shd w:val="clear" w:color="auto" w:fill="FFFFFF"/>
        </w:rPr>
        <w:t>Genetics</w:t>
      </w:r>
      <w:proofErr w:type="spellEnd"/>
      <w:r w:rsidRPr="00E31355">
        <w:rPr>
          <w:szCs w:val="24"/>
          <w:shd w:val="clear" w:color="auto" w:fill="FFFFFF"/>
        </w:rPr>
        <w:t xml:space="preserve">, </w:t>
      </w:r>
      <w:proofErr w:type="spellStart"/>
      <w:r w:rsidRPr="00E31355">
        <w:rPr>
          <w:szCs w:val="24"/>
          <w:shd w:val="clear" w:color="auto" w:fill="FFFFFF"/>
        </w:rPr>
        <w:t>Ghent</w:t>
      </w:r>
      <w:proofErr w:type="spellEnd"/>
      <w:r w:rsidRPr="00E31355">
        <w:rPr>
          <w:szCs w:val="24"/>
          <w:shd w:val="clear" w:color="auto" w:fill="FFFFFF"/>
        </w:rPr>
        <w:t xml:space="preserve"> University </w:t>
      </w:r>
      <w:proofErr w:type="spellStart"/>
      <w:r w:rsidRPr="00E31355">
        <w:rPr>
          <w:szCs w:val="24"/>
          <w:shd w:val="clear" w:color="auto" w:fill="FFFFFF"/>
        </w:rPr>
        <w:t>Hospital</w:t>
      </w:r>
      <w:proofErr w:type="spellEnd"/>
      <w:r w:rsidRPr="00E31355">
        <w:rPr>
          <w:szCs w:val="24"/>
          <w:shd w:val="clear" w:color="auto" w:fill="FFFFFF"/>
        </w:rPr>
        <w:t xml:space="preserve">, </w:t>
      </w:r>
      <w:proofErr w:type="spellStart"/>
      <w:r w:rsidRPr="00E31355">
        <w:rPr>
          <w:szCs w:val="24"/>
          <w:shd w:val="clear" w:color="auto" w:fill="FFFFFF"/>
        </w:rPr>
        <w:t>Ghent</w:t>
      </w:r>
      <w:proofErr w:type="spellEnd"/>
      <w:r w:rsidRPr="00E31355">
        <w:rPr>
          <w:szCs w:val="24"/>
          <w:shd w:val="clear" w:color="auto" w:fill="FFFFFF"/>
        </w:rPr>
        <w:t>, Belgium</w:t>
      </w:r>
    </w:p>
    <w:p w:rsidR="001C708C" w:rsidRDefault="001C708C" w:rsidP="001C708C">
      <w:pPr>
        <w:spacing w:after="0"/>
        <w:jc w:val="center"/>
        <w:rPr>
          <w:szCs w:val="24"/>
        </w:rPr>
      </w:pPr>
    </w:p>
    <w:p w:rsidR="001C708C" w:rsidRPr="001C708C" w:rsidRDefault="001C708C" w:rsidP="00237668">
      <w:pPr>
        <w:jc w:val="both"/>
        <w:rPr>
          <w:rFonts w:ascii="Times New Roman" w:hAnsi="Times New Roman" w:cs="Times New Roman"/>
        </w:rPr>
      </w:pPr>
      <w:r w:rsidRPr="00237668">
        <w:rPr>
          <w:rFonts w:ascii="Times New Roman" w:hAnsi="Times New Roman" w:cs="Times New Roman"/>
          <w:b/>
          <w:bCs/>
        </w:rPr>
        <w:t>Bevezetés:</w:t>
      </w:r>
      <w:r w:rsidRPr="001C708C">
        <w:rPr>
          <w:rFonts w:ascii="Times New Roman" w:hAnsi="Times New Roman" w:cs="Times New Roman"/>
        </w:rPr>
        <w:t xml:space="preserve"> </w:t>
      </w:r>
      <w:r w:rsidRPr="001C708C">
        <w:rPr>
          <w:rFonts w:ascii="Times New Roman" w:hAnsi="Times New Roman" w:cs="Times New Roman"/>
          <w:color w:val="000000"/>
        </w:rPr>
        <w:t xml:space="preserve">A </w:t>
      </w:r>
      <w:proofErr w:type="spellStart"/>
      <w:r w:rsidRPr="001C708C">
        <w:rPr>
          <w:rFonts w:ascii="Times New Roman" w:hAnsi="Times New Roman" w:cs="Times New Roman"/>
          <w:color w:val="000000"/>
        </w:rPr>
        <w:t>pseudoxanthoma</w:t>
      </w:r>
      <w:proofErr w:type="spellEnd"/>
      <w:r w:rsidRPr="001C708C">
        <w:rPr>
          <w:rFonts w:ascii="Times New Roman" w:hAnsi="Times New Roman" w:cs="Times New Roman"/>
          <w:color w:val="000000"/>
        </w:rPr>
        <w:t xml:space="preserve"> </w:t>
      </w:r>
      <w:proofErr w:type="spellStart"/>
      <w:r w:rsidRPr="001C708C">
        <w:rPr>
          <w:rFonts w:ascii="Times New Roman" w:hAnsi="Times New Roman" w:cs="Times New Roman"/>
          <w:color w:val="000000"/>
        </w:rPr>
        <w:t>elasticum</w:t>
      </w:r>
      <w:proofErr w:type="spellEnd"/>
      <w:r w:rsidRPr="001C708C">
        <w:rPr>
          <w:rFonts w:ascii="Times New Roman" w:hAnsi="Times New Roman" w:cs="Times New Roman"/>
          <w:color w:val="000000"/>
        </w:rPr>
        <w:t xml:space="preserve"> (PXE, OMIM 264800) </w:t>
      </w:r>
      <w:proofErr w:type="spellStart"/>
      <w:r w:rsidRPr="001C708C">
        <w:rPr>
          <w:rFonts w:ascii="Times New Roman" w:hAnsi="Times New Roman" w:cs="Times New Roman"/>
          <w:color w:val="000000"/>
        </w:rPr>
        <w:t>autoszomális</w:t>
      </w:r>
      <w:proofErr w:type="spellEnd"/>
      <w:r w:rsidRPr="001C708C">
        <w:rPr>
          <w:rFonts w:ascii="Times New Roman" w:hAnsi="Times New Roman" w:cs="Times New Roman"/>
          <w:color w:val="000000"/>
        </w:rPr>
        <w:t xml:space="preserve"> recesszív módon öröklődő, multiszisztémás kötőszöveti betegség. A kórkép hátterében az </w:t>
      </w:r>
      <w:r w:rsidRPr="001C708C">
        <w:rPr>
          <w:rFonts w:ascii="Times New Roman" w:hAnsi="Times New Roman" w:cs="Times New Roman"/>
          <w:i/>
          <w:iCs/>
          <w:color w:val="000000"/>
        </w:rPr>
        <w:t>ABCC6</w:t>
      </w:r>
      <w:r w:rsidRPr="001C708C">
        <w:rPr>
          <w:rFonts w:ascii="Times New Roman" w:hAnsi="Times New Roman" w:cs="Times New Roman"/>
          <w:color w:val="000000"/>
        </w:rPr>
        <w:t xml:space="preserve"> gén mutációi állnak, melynek hatására a betegek vérének </w:t>
      </w:r>
      <w:proofErr w:type="spellStart"/>
      <w:r w:rsidRPr="001C708C">
        <w:rPr>
          <w:rFonts w:ascii="Times New Roman" w:hAnsi="Times New Roman" w:cs="Times New Roman"/>
          <w:color w:val="000000"/>
        </w:rPr>
        <w:t>pirofoszfát</w:t>
      </w:r>
      <w:proofErr w:type="spellEnd"/>
      <w:r w:rsidRPr="001C708C">
        <w:rPr>
          <w:rFonts w:ascii="Times New Roman" w:hAnsi="Times New Roman" w:cs="Times New Roman"/>
          <w:color w:val="000000"/>
        </w:rPr>
        <w:t xml:space="preserve"> szintje alacsonyabb, mely fontos </w:t>
      </w:r>
      <w:proofErr w:type="spellStart"/>
      <w:r w:rsidRPr="001C708C">
        <w:rPr>
          <w:rFonts w:ascii="Times New Roman" w:hAnsi="Times New Roman" w:cs="Times New Roman"/>
          <w:color w:val="000000"/>
        </w:rPr>
        <w:t>antimineralizációs</w:t>
      </w:r>
      <w:proofErr w:type="spellEnd"/>
      <w:r w:rsidRPr="001C708C">
        <w:rPr>
          <w:rFonts w:ascii="Times New Roman" w:hAnsi="Times New Roman" w:cs="Times New Roman"/>
          <w:color w:val="000000"/>
        </w:rPr>
        <w:t xml:space="preserve"> faktor. </w:t>
      </w:r>
      <w:r w:rsidRPr="001C708C">
        <w:rPr>
          <w:rFonts w:ascii="Times New Roman" w:hAnsi="Times New Roman" w:cs="Times New Roman"/>
        </w:rPr>
        <w:t>A klinikai tünetek változó súlyosságú és stádiumúak lehetnek, heterogén megjelenést mutatnak</w:t>
      </w:r>
      <w:r w:rsidRPr="001C708C">
        <w:rPr>
          <w:rFonts w:ascii="Times New Roman" w:hAnsi="Times New Roman" w:cs="Times New Roman"/>
          <w:color w:val="000000"/>
        </w:rPr>
        <w:t xml:space="preserve">. A PXE betegek bőrében, a szem </w:t>
      </w:r>
      <w:proofErr w:type="spellStart"/>
      <w:r w:rsidRPr="001C708C">
        <w:rPr>
          <w:rFonts w:ascii="Times New Roman" w:hAnsi="Times New Roman" w:cs="Times New Roman"/>
          <w:color w:val="000000"/>
        </w:rPr>
        <w:t>Bruch</w:t>
      </w:r>
      <w:proofErr w:type="spellEnd"/>
      <w:r w:rsidRPr="001C708C">
        <w:rPr>
          <w:rFonts w:ascii="Times New Roman" w:hAnsi="Times New Roman" w:cs="Times New Roman"/>
          <w:color w:val="000000"/>
        </w:rPr>
        <w:t xml:space="preserve"> membránjában és az erek falában az elasztikus rostok </w:t>
      </w:r>
      <w:proofErr w:type="spellStart"/>
      <w:r w:rsidRPr="001C708C">
        <w:rPr>
          <w:rFonts w:ascii="Times New Roman" w:hAnsi="Times New Roman" w:cs="Times New Roman"/>
          <w:color w:val="000000"/>
        </w:rPr>
        <w:t>mineralizálódnak</w:t>
      </w:r>
      <w:proofErr w:type="spellEnd"/>
      <w:r w:rsidRPr="001C708C">
        <w:rPr>
          <w:rFonts w:ascii="Times New Roman" w:hAnsi="Times New Roman" w:cs="Times New Roman"/>
          <w:color w:val="000000"/>
        </w:rPr>
        <w:t xml:space="preserve"> és </w:t>
      </w:r>
      <w:proofErr w:type="spellStart"/>
      <w:r w:rsidRPr="001C708C">
        <w:rPr>
          <w:rFonts w:ascii="Times New Roman" w:hAnsi="Times New Roman" w:cs="Times New Roman"/>
          <w:color w:val="000000"/>
        </w:rPr>
        <w:t>fragmentálódnak</w:t>
      </w:r>
      <w:proofErr w:type="spellEnd"/>
      <w:r w:rsidRPr="001C708C">
        <w:rPr>
          <w:rFonts w:ascii="Times New Roman" w:hAnsi="Times New Roman" w:cs="Times New Roman"/>
          <w:color w:val="000000"/>
        </w:rPr>
        <w:t xml:space="preserve">. Ennek hatására bőrtünetek, látásvesztés és kardiovaszkuláris eltérések is kialakulhatnak a betegekben. </w:t>
      </w:r>
    </w:p>
    <w:p w:rsidR="001C708C" w:rsidRPr="001C708C" w:rsidRDefault="001C708C" w:rsidP="00237668">
      <w:pPr>
        <w:pStyle w:val="Norml1"/>
        <w:spacing w:after="0" w:line="276" w:lineRule="auto"/>
        <w:jc w:val="both"/>
        <w:rPr>
          <w:rFonts w:ascii="Times New Roman" w:hAnsi="Times New Roman"/>
        </w:rPr>
      </w:pPr>
      <w:r w:rsidRPr="00237668">
        <w:rPr>
          <w:rFonts w:ascii="Times New Roman" w:hAnsi="Times New Roman"/>
          <w:b/>
          <w:bCs/>
        </w:rPr>
        <w:t>Anyag és módszer:</w:t>
      </w:r>
      <w:r w:rsidRPr="001C708C">
        <w:rPr>
          <w:rFonts w:ascii="Times New Roman" w:hAnsi="Times New Roman"/>
        </w:rPr>
        <w:t xml:space="preserve"> </w:t>
      </w:r>
      <w:r w:rsidRPr="001C708C">
        <w:rPr>
          <w:rStyle w:val="Bekezdsalapbettpusa1"/>
          <w:rFonts w:ascii="Times New Roman" w:hAnsi="Times New Roman"/>
        </w:rPr>
        <w:t xml:space="preserve">5 bevont PXE beteg bőrstátuszát </w:t>
      </w:r>
      <w:proofErr w:type="spellStart"/>
      <w:r w:rsidRPr="001C708C">
        <w:rPr>
          <w:rStyle w:val="Bekezdsalapbettpusa1"/>
          <w:rFonts w:ascii="Times New Roman" w:hAnsi="Times New Roman"/>
        </w:rPr>
        <w:t>dermatoszkópiával</w:t>
      </w:r>
      <w:proofErr w:type="spellEnd"/>
      <w:r w:rsidRPr="001C708C">
        <w:rPr>
          <w:rStyle w:val="Bekezdsalapbettpusa1"/>
          <w:rFonts w:ascii="Times New Roman" w:hAnsi="Times New Roman"/>
        </w:rPr>
        <w:t xml:space="preserve"> és in vivo multispektrális LED képalkotó módszerrel mértük fel.</w:t>
      </w:r>
      <w:r w:rsidRPr="001C708C">
        <w:rPr>
          <w:rFonts w:ascii="Times New Roman" w:hAnsi="Times New Roman"/>
        </w:rPr>
        <w:t xml:space="preserve"> Ex vivo </w:t>
      </w:r>
      <w:proofErr w:type="spellStart"/>
      <w:r w:rsidRPr="001C708C">
        <w:rPr>
          <w:rStyle w:val="Bekezdsalapbettpusa2"/>
          <w:rFonts w:ascii="Times New Roman" w:hAnsi="Times New Roman"/>
        </w:rPr>
        <w:t>bőrbiopsziás</w:t>
      </w:r>
      <w:proofErr w:type="spellEnd"/>
      <w:r w:rsidRPr="001C708C">
        <w:rPr>
          <w:rStyle w:val="Bekezdsalapbettpusa2"/>
          <w:rFonts w:ascii="Times New Roman" w:hAnsi="Times New Roman"/>
        </w:rPr>
        <w:t xml:space="preserve"> mintavételt követően különböző szöveti festések fénymikroszkópos értékelése mellett nemlineáris optikai (NLO) mikroszkópia technikákat alkalmaztunk</w:t>
      </w:r>
      <w:r w:rsidRPr="001C708C">
        <w:rPr>
          <w:rFonts w:ascii="Times New Roman" w:hAnsi="Times New Roman"/>
        </w:rPr>
        <w:t>.</w:t>
      </w:r>
      <w:r w:rsidRPr="001C708C">
        <w:rPr>
          <w:rStyle w:val="Bekezdsalapbettpusa1"/>
          <w:rFonts w:ascii="Times New Roman" w:hAnsi="Times New Roman"/>
        </w:rPr>
        <w:t xml:space="preserve"> </w:t>
      </w:r>
      <w:r w:rsidRPr="001C708C">
        <w:rPr>
          <w:rFonts w:ascii="Times New Roman" w:hAnsi="Times New Roman"/>
        </w:rPr>
        <w:t xml:space="preserve">A </w:t>
      </w:r>
      <w:r w:rsidRPr="001C708C">
        <w:rPr>
          <w:rFonts w:ascii="Times New Roman" w:hAnsi="Times New Roman"/>
          <w:color w:val="000000"/>
        </w:rPr>
        <w:t>betegek multidiszciplináris státuszának felmérésére szemészeti és kardiovaszkuláris kivizsgálás történt</w:t>
      </w:r>
      <w:r w:rsidRPr="001C708C">
        <w:rPr>
          <w:rStyle w:val="Bekezdsalapbettpusa1"/>
          <w:rFonts w:ascii="Times New Roman" w:hAnsi="Times New Roman"/>
        </w:rPr>
        <w:t>,</w:t>
      </w:r>
      <w:r w:rsidRPr="001C708C">
        <w:rPr>
          <w:rFonts w:ascii="Times New Roman" w:hAnsi="Times New Roman"/>
        </w:rPr>
        <w:t xml:space="preserve"> </w:t>
      </w:r>
      <w:proofErr w:type="spellStart"/>
      <w:r w:rsidRPr="001C708C">
        <w:rPr>
          <w:rFonts w:ascii="Times New Roman" w:hAnsi="Times New Roman"/>
        </w:rPr>
        <w:t>fenotípus</w:t>
      </w:r>
      <w:proofErr w:type="spellEnd"/>
      <w:r w:rsidRPr="001C708C">
        <w:rPr>
          <w:rFonts w:ascii="Times New Roman" w:hAnsi="Times New Roman"/>
        </w:rPr>
        <w:t xml:space="preserve"> súlyosságát a </w:t>
      </w:r>
      <w:proofErr w:type="spellStart"/>
      <w:r w:rsidRPr="001C708C">
        <w:rPr>
          <w:rFonts w:ascii="Times New Roman" w:hAnsi="Times New Roman"/>
        </w:rPr>
        <w:t>Phenodex</w:t>
      </w:r>
      <w:proofErr w:type="spellEnd"/>
      <w:r w:rsidRPr="001C708C">
        <w:rPr>
          <w:rFonts w:ascii="Times New Roman" w:hAnsi="Times New Roman"/>
        </w:rPr>
        <w:t xml:space="preserve"> </w:t>
      </w:r>
      <w:proofErr w:type="spellStart"/>
      <w:r w:rsidRPr="001C708C">
        <w:rPr>
          <w:rFonts w:ascii="Times New Roman" w:hAnsi="Times New Roman"/>
        </w:rPr>
        <w:t>score</w:t>
      </w:r>
      <w:proofErr w:type="spellEnd"/>
      <w:r w:rsidRPr="001C708C">
        <w:rPr>
          <w:rFonts w:ascii="Times New Roman" w:hAnsi="Times New Roman"/>
        </w:rPr>
        <w:t xml:space="preserve"> alapján határoztuk meg. Molekuláris genetikai vizsgálatot </w:t>
      </w:r>
      <w:proofErr w:type="spellStart"/>
      <w:r w:rsidRPr="001C708C">
        <w:rPr>
          <w:rFonts w:ascii="Times New Roman" w:hAnsi="Times New Roman"/>
        </w:rPr>
        <w:t>bidirekcionális</w:t>
      </w:r>
      <w:proofErr w:type="spellEnd"/>
      <w:r w:rsidRPr="001C708C">
        <w:rPr>
          <w:rFonts w:ascii="Times New Roman" w:hAnsi="Times New Roman"/>
        </w:rPr>
        <w:t xml:space="preserve"> Sanger </w:t>
      </w:r>
      <w:proofErr w:type="spellStart"/>
      <w:r w:rsidRPr="001C708C">
        <w:rPr>
          <w:rFonts w:ascii="Times New Roman" w:hAnsi="Times New Roman"/>
        </w:rPr>
        <w:t>szekvenálással</w:t>
      </w:r>
      <w:proofErr w:type="spellEnd"/>
      <w:r w:rsidRPr="001C708C">
        <w:rPr>
          <w:rFonts w:ascii="Times New Roman" w:hAnsi="Times New Roman"/>
        </w:rPr>
        <w:t xml:space="preserve"> és MLPA technikával végeztünk.</w:t>
      </w:r>
    </w:p>
    <w:p w:rsidR="001C708C" w:rsidRPr="001C708C" w:rsidRDefault="001C708C" w:rsidP="00237668">
      <w:pPr>
        <w:jc w:val="both"/>
        <w:rPr>
          <w:rFonts w:ascii="Times New Roman" w:hAnsi="Times New Roman" w:cs="Times New Roman"/>
          <w:color w:val="000000"/>
        </w:rPr>
      </w:pPr>
      <w:r w:rsidRPr="001C708C">
        <w:rPr>
          <w:rFonts w:ascii="Times New Roman" w:hAnsi="Times New Roman" w:cs="Times New Roman"/>
        </w:rPr>
        <w:t xml:space="preserve">Eredmények: </w:t>
      </w:r>
      <w:r w:rsidRPr="001C708C">
        <w:rPr>
          <w:rStyle w:val="Bekezdsalapbettpusa1"/>
          <w:rFonts w:ascii="Times New Roman" w:hAnsi="Times New Roman" w:cs="Times New Roman"/>
        </w:rPr>
        <w:t xml:space="preserve">A multispektrális LED képalkotó módszerrel és a </w:t>
      </w:r>
      <w:proofErr w:type="spellStart"/>
      <w:r w:rsidRPr="001C708C">
        <w:rPr>
          <w:rStyle w:val="Bekezdsalapbettpusa1"/>
          <w:rFonts w:ascii="Times New Roman" w:hAnsi="Times New Roman" w:cs="Times New Roman"/>
        </w:rPr>
        <w:t>dermatoszkóppal</w:t>
      </w:r>
      <w:proofErr w:type="spellEnd"/>
      <w:r w:rsidRPr="001C708C">
        <w:rPr>
          <w:rStyle w:val="Bekezdsalapbettpusa1"/>
          <w:rFonts w:ascii="Times New Roman" w:hAnsi="Times New Roman" w:cs="Times New Roman"/>
        </w:rPr>
        <w:t xml:space="preserve"> a PXE bőrtüneteire jellemző sajátos mintázatot jelenítettünk meg. </w:t>
      </w:r>
      <w:r w:rsidRPr="001C708C">
        <w:rPr>
          <w:rStyle w:val="Bekezdsalapbettpusa2"/>
          <w:rFonts w:ascii="Times New Roman" w:hAnsi="Times New Roman" w:cs="Times New Roman"/>
        </w:rPr>
        <w:t xml:space="preserve">A szövettani képen megjelenő jellegzetességeket NLO módszerek segítségével kvantitatív módon is azonosítottuk. </w:t>
      </w:r>
      <w:r w:rsidRPr="001C708C">
        <w:rPr>
          <w:rFonts w:ascii="Times New Roman" w:hAnsi="Times New Roman" w:cs="Times New Roman"/>
          <w:color w:val="000000"/>
        </w:rPr>
        <w:t xml:space="preserve">A PXE betegeinkben igazoltuk az </w:t>
      </w:r>
      <w:r w:rsidRPr="001C708C">
        <w:rPr>
          <w:rFonts w:ascii="Times New Roman" w:hAnsi="Times New Roman" w:cs="Times New Roman"/>
          <w:i/>
          <w:iCs/>
          <w:color w:val="000000"/>
        </w:rPr>
        <w:t>ABCC6</w:t>
      </w:r>
      <w:r w:rsidRPr="001C708C">
        <w:rPr>
          <w:rFonts w:ascii="Times New Roman" w:hAnsi="Times New Roman" w:cs="Times New Roman"/>
          <w:color w:val="000000"/>
        </w:rPr>
        <w:t xml:space="preserve"> génmutációk meglétét, </w:t>
      </w:r>
      <w:r w:rsidRPr="001C708C">
        <w:rPr>
          <w:rFonts w:ascii="Times New Roman" w:hAnsi="Times New Roman" w:cs="Times New Roman"/>
        </w:rPr>
        <w:t>régiónk sajátosságát tükröző genetikai profil azonosítása céljából.</w:t>
      </w:r>
    </w:p>
    <w:p w:rsidR="001C708C" w:rsidRDefault="001C708C" w:rsidP="00237668">
      <w:pPr>
        <w:jc w:val="both"/>
        <w:rPr>
          <w:rFonts w:ascii="Times New Roman" w:hAnsi="Times New Roman" w:cs="Times New Roman"/>
        </w:rPr>
      </w:pPr>
      <w:r w:rsidRPr="00237668">
        <w:rPr>
          <w:rFonts w:ascii="Times New Roman" w:hAnsi="Times New Roman" w:cs="Times New Roman"/>
          <w:b/>
          <w:bCs/>
        </w:rPr>
        <w:t>Következtetés:</w:t>
      </w:r>
      <w:r w:rsidRPr="001C708C">
        <w:rPr>
          <w:rFonts w:ascii="Times New Roman" w:hAnsi="Times New Roman" w:cs="Times New Roman"/>
        </w:rPr>
        <w:t xml:space="preserve"> Fényoptikai képalkotó modalitások segítségével a kóroki genetikai variánsok által előidézett </w:t>
      </w:r>
      <w:proofErr w:type="spellStart"/>
      <w:r w:rsidRPr="001C708C">
        <w:rPr>
          <w:rFonts w:ascii="Times New Roman" w:hAnsi="Times New Roman" w:cs="Times New Roman"/>
        </w:rPr>
        <w:t>hisztomorfológiai</w:t>
      </w:r>
      <w:proofErr w:type="spellEnd"/>
      <w:r w:rsidRPr="001C708C">
        <w:rPr>
          <w:rFonts w:ascii="Times New Roman" w:hAnsi="Times New Roman" w:cs="Times New Roman"/>
        </w:rPr>
        <w:t xml:space="preserve"> elváltozások objektív módon kimutathatóak. Vizsgálataink szerint a </w:t>
      </w:r>
      <w:proofErr w:type="gramStart"/>
      <w:r w:rsidRPr="001C708C">
        <w:rPr>
          <w:rFonts w:ascii="Times New Roman" w:hAnsi="Times New Roman" w:cs="Times New Roman"/>
        </w:rPr>
        <w:t>p.R1141X  0</w:t>
      </w:r>
      <w:proofErr w:type="gramEnd"/>
      <w:r w:rsidRPr="001C708C">
        <w:rPr>
          <w:rFonts w:ascii="Times New Roman" w:hAnsi="Times New Roman" w:cs="Times New Roman"/>
        </w:rPr>
        <w:t xml:space="preserve">,3 allélfrekvencia alapján a hazai leggyakoribb </w:t>
      </w:r>
      <w:r w:rsidRPr="001C708C">
        <w:rPr>
          <w:rFonts w:ascii="Times New Roman" w:hAnsi="Times New Roman" w:cs="Times New Roman"/>
          <w:i/>
          <w:iCs/>
        </w:rPr>
        <w:t>ABCC6</w:t>
      </w:r>
      <w:r w:rsidRPr="001C708C">
        <w:rPr>
          <w:rFonts w:ascii="Times New Roman" w:hAnsi="Times New Roman" w:cs="Times New Roman"/>
        </w:rPr>
        <w:t xml:space="preserve"> gén variáns, mely eredmény közelítőleg megegyezik az európai populációban vizsgált előfordulással.</w:t>
      </w:r>
    </w:p>
    <w:p w:rsidR="00745BD1" w:rsidRDefault="00745BD1">
      <w:pPr>
        <w:spacing w:after="160" w:line="259" w:lineRule="auto"/>
        <w:rPr>
          <w:rFonts w:ascii="Times New Roman" w:hAnsi="Times New Roman" w:cs="Times New Roman"/>
        </w:rPr>
      </w:pPr>
      <w:r>
        <w:rPr>
          <w:rFonts w:ascii="Times New Roman" w:hAnsi="Times New Roman" w:cs="Times New Roman"/>
        </w:rPr>
        <w:br w:type="page"/>
      </w:r>
    </w:p>
    <w:p w:rsidR="00745BD1" w:rsidRPr="00BA22ED" w:rsidRDefault="00745BD1" w:rsidP="00745BD1">
      <w:pPr>
        <w:spacing w:after="0"/>
        <w:jc w:val="center"/>
        <w:rPr>
          <w:b/>
          <w:bCs/>
          <w:szCs w:val="24"/>
        </w:rPr>
      </w:pPr>
      <w:r w:rsidRPr="00BA22ED">
        <w:rPr>
          <w:b/>
          <w:bCs/>
          <w:szCs w:val="24"/>
        </w:rPr>
        <w:lastRenderedPageBreak/>
        <w:t xml:space="preserve">Digitális </w:t>
      </w:r>
      <w:proofErr w:type="spellStart"/>
      <w:r w:rsidRPr="00BA22ED">
        <w:rPr>
          <w:b/>
          <w:bCs/>
          <w:szCs w:val="24"/>
        </w:rPr>
        <w:t>genomikai</w:t>
      </w:r>
      <w:proofErr w:type="spellEnd"/>
      <w:r w:rsidRPr="00BA22ED">
        <w:rPr>
          <w:b/>
          <w:bCs/>
          <w:szCs w:val="24"/>
        </w:rPr>
        <w:t xml:space="preserve"> megközelítés a genetikai diagnosztikában</w:t>
      </w:r>
    </w:p>
    <w:p w:rsidR="00745BD1" w:rsidRPr="00745BD1" w:rsidRDefault="00745BD1" w:rsidP="00745BD1">
      <w:pPr>
        <w:spacing w:after="0"/>
        <w:jc w:val="center"/>
        <w:rPr>
          <w:i/>
          <w:iCs/>
          <w:szCs w:val="24"/>
          <w:lang w:val="en-GB"/>
        </w:rPr>
      </w:pPr>
      <w:proofErr w:type="spellStart"/>
      <w:r w:rsidRPr="00745BD1">
        <w:rPr>
          <w:i/>
          <w:iCs/>
          <w:szCs w:val="24"/>
          <w:lang w:val="en-GB"/>
        </w:rPr>
        <w:t>Šatrová</w:t>
      </w:r>
      <w:proofErr w:type="spellEnd"/>
      <w:r w:rsidRPr="00745BD1">
        <w:rPr>
          <w:i/>
          <w:iCs/>
          <w:szCs w:val="24"/>
          <w:lang w:val="en-GB"/>
        </w:rPr>
        <w:t xml:space="preserve"> Mariana</w:t>
      </w:r>
      <w:r w:rsidRPr="00745BD1">
        <w:rPr>
          <w:i/>
          <w:iCs/>
          <w:szCs w:val="24"/>
          <w:vertAlign w:val="superscript"/>
          <w:lang w:val="en-GB"/>
        </w:rPr>
        <w:t>1</w:t>
      </w:r>
      <w:r w:rsidRPr="00745BD1">
        <w:rPr>
          <w:i/>
          <w:iCs/>
          <w:szCs w:val="24"/>
          <w:lang w:val="en-GB"/>
        </w:rPr>
        <w:t xml:space="preserve">, </w:t>
      </w:r>
      <w:proofErr w:type="spellStart"/>
      <w:r w:rsidRPr="00745BD1">
        <w:rPr>
          <w:i/>
          <w:iCs/>
          <w:szCs w:val="24"/>
          <w:lang w:val="en-GB"/>
        </w:rPr>
        <w:t>Brzon</w:t>
      </w:r>
      <w:proofErr w:type="spellEnd"/>
      <w:r w:rsidRPr="00745BD1">
        <w:rPr>
          <w:i/>
          <w:iCs/>
          <w:szCs w:val="24"/>
          <w:lang w:val="en-GB"/>
        </w:rPr>
        <w:t xml:space="preserve"> Ondřej</w:t>
      </w:r>
      <w:r w:rsidRPr="00745BD1">
        <w:rPr>
          <w:i/>
          <w:iCs/>
          <w:szCs w:val="24"/>
          <w:vertAlign w:val="superscript"/>
          <w:lang w:val="en-GB"/>
        </w:rPr>
        <w:t>2</w:t>
      </w:r>
      <w:r w:rsidRPr="00745BD1">
        <w:rPr>
          <w:i/>
          <w:iCs/>
          <w:szCs w:val="24"/>
          <w:lang w:val="en-GB"/>
        </w:rPr>
        <w:t xml:space="preserve">, </w:t>
      </w:r>
      <w:proofErr w:type="spellStart"/>
      <w:r w:rsidRPr="00745BD1">
        <w:rPr>
          <w:i/>
          <w:iCs/>
          <w:szCs w:val="24"/>
          <w:u w:val="single"/>
          <w:lang w:val="en-GB"/>
        </w:rPr>
        <w:t>Sáfár</w:t>
      </w:r>
      <w:proofErr w:type="spellEnd"/>
      <w:r w:rsidRPr="00745BD1">
        <w:rPr>
          <w:i/>
          <w:iCs/>
          <w:szCs w:val="24"/>
          <w:u w:val="single"/>
          <w:lang w:val="en-GB"/>
        </w:rPr>
        <w:t xml:space="preserve"> Anna</w:t>
      </w:r>
      <w:r w:rsidRPr="00745BD1">
        <w:rPr>
          <w:i/>
          <w:iCs/>
          <w:szCs w:val="24"/>
          <w:u w:val="single"/>
          <w:vertAlign w:val="superscript"/>
          <w:lang w:val="en-GB"/>
        </w:rPr>
        <w:t>3</w:t>
      </w:r>
      <w:r w:rsidRPr="00745BD1">
        <w:rPr>
          <w:i/>
          <w:iCs/>
          <w:szCs w:val="24"/>
          <w:lang w:val="en-GB"/>
        </w:rPr>
        <w:t xml:space="preserve">, </w:t>
      </w:r>
      <w:proofErr w:type="spellStart"/>
      <w:r w:rsidRPr="00745BD1">
        <w:rPr>
          <w:i/>
          <w:iCs/>
          <w:szCs w:val="24"/>
          <w:lang w:val="en-GB"/>
        </w:rPr>
        <w:t>Klempt</w:t>
      </w:r>
      <w:proofErr w:type="spellEnd"/>
      <w:r w:rsidRPr="00745BD1">
        <w:rPr>
          <w:i/>
          <w:iCs/>
          <w:szCs w:val="24"/>
          <w:lang w:val="en-GB"/>
        </w:rPr>
        <w:t xml:space="preserve"> Petr</w:t>
      </w:r>
      <w:r w:rsidRPr="00745BD1">
        <w:rPr>
          <w:i/>
          <w:iCs/>
          <w:szCs w:val="24"/>
          <w:vertAlign w:val="superscript"/>
          <w:lang w:val="en-GB"/>
        </w:rPr>
        <w:t>1</w:t>
      </w:r>
      <w:r w:rsidRPr="00745BD1">
        <w:rPr>
          <w:i/>
          <w:iCs/>
          <w:szCs w:val="24"/>
          <w:lang w:val="en-GB"/>
        </w:rPr>
        <w:t xml:space="preserve"> &amp; </w:t>
      </w:r>
      <w:proofErr w:type="spellStart"/>
      <w:r w:rsidRPr="00745BD1">
        <w:rPr>
          <w:i/>
          <w:iCs/>
          <w:szCs w:val="24"/>
          <w:lang w:val="en-GB"/>
        </w:rPr>
        <w:t>Kvapil</w:t>
      </w:r>
      <w:proofErr w:type="spellEnd"/>
      <w:r w:rsidRPr="00745BD1">
        <w:rPr>
          <w:i/>
          <w:iCs/>
          <w:szCs w:val="24"/>
          <w:lang w:val="en-GB"/>
        </w:rPr>
        <w:t xml:space="preserve"> Petr</w:t>
      </w:r>
      <w:r w:rsidRPr="00745BD1">
        <w:rPr>
          <w:i/>
          <w:iCs/>
          <w:szCs w:val="24"/>
          <w:vertAlign w:val="superscript"/>
          <w:lang w:val="en-GB"/>
        </w:rPr>
        <w:t>2</w:t>
      </w:r>
    </w:p>
    <w:p w:rsidR="00745BD1" w:rsidRDefault="00745BD1" w:rsidP="00745BD1">
      <w:pPr>
        <w:spacing w:after="0"/>
        <w:jc w:val="center"/>
        <w:rPr>
          <w:szCs w:val="24"/>
          <w:lang w:val="en-GB"/>
        </w:rPr>
      </w:pPr>
      <w:r>
        <w:rPr>
          <w:szCs w:val="24"/>
          <w:vertAlign w:val="superscript"/>
          <w:lang w:val="en-GB"/>
        </w:rPr>
        <w:t>1</w:t>
      </w:r>
      <w:r>
        <w:rPr>
          <w:szCs w:val="24"/>
          <w:lang w:val="en-GB"/>
        </w:rPr>
        <w:t xml:space="preserve">GeneTiCA </w:t>
      </w:r>
      <w:proofErr w:type="spellStart"/>
      <w:r>
        <w:rPr>
          <w:szCs w:val="24"/>
          <w:lang w:val="en-GB"/>
        </w:rPr>
        <w:t>s.r.o.</w:t>
      </w:r>
      <w:proofErr w:type="spellEnd"/>
      <w:r>
        <w:rPr>
          <w:szCs w:val="24"/>
          <w:lang w:val="en-GB"/>
        </w:rPr>
        <w:t xml:space="preserve">, </w:t>
      </w:r>
      <w:proofErr w:type="spellStart"/>
      <w:r>
        <w:rPr>
          <w:szCs w:val="24"/>
          <w:lang w:val="en-GB"/>
        </w:rPr>
        <w:t>Prága</w:t>
      </w:r>
      <w:proofErr w:type="spellEnd"/>
      <w:r>
        <w:rPr>
          <w:szCs w:val="24"/>
          <w:lang w:val="en-GB"/>
        </w:rPr>
        <w:t xml:space="preserve">; </w:t>
      </w:r>
      <w:r>
        <w:rPr>
          <w:szCs w:val="24"/>
          <w:vertAlign w:val="superscript"/>
          <w:lang w:val="en-GB"/>
        </w:rPr>
        <w:t>2</w:t>
      </w:r>
      <w:r>
        <w:rPr>
          <w:szCs w:val="24"/>
          <w:lang w:val="en-GB"/>
        </w:rPr>
        <w:t xml:space="preserve">Institute of Applied Biotechnologies, Olomouc; </w:t>
      </w:r>
      <w:r>
        <w:rPr>
          <w:szCs w:val="24"/>
          <w:vertAlign w:val="superscript"/>
          <w:lang w:val="en-GB"/>
        </w:rPr>
        <w:t>3</w:t>
      </w:r>
      <w:r>
        <w:rPr>
          <w:szCs w:val="24"/>
          <w:lang w:val="en-GB"/>
        </w:rPr>
        <w:t xml:space="preserve">GeneTiCA </w:t>
      </w:r>
      <w:proofErr w:type="spellStart"/>
      <w:r>
        <w:rPr>
          <w:szCs w:val="24"/>
          <w:lang w:val="en-GB"/>
        </w:rPr>
        <w:t>Kft</w:t>
      </w:r>
      <w:proofErr w:type="spellEnd"/>
      <w:r>
        <w:rPr>
          <w:szCs w:val="24"/>
          <w:lang w:val="en-GB"/>
        </w:rPr>
        <w:t xml:space="preserve">., </w:t>
      </w:r>
      <w:proofErr w:type="spellStart"/>
      <w:r>
        <w:rPr>
          <w:szCs w:val="24"/>
          <w:lang w:val="en-GB"/>
        </w:rPr>
        <w:t>Szigetszentmiklós</w:t>
      </w:r>
      <w:proofErr w:type="spellEnd"/>
    </w:p>
    <w:p w:rsidR="00745BD1" w:rsidRPr="00BA22ED" w:rsidRDefault="00745BD1" w:rsidP="00745BD1">
      <w:pPr>
        <w:spacing w:after="0"/>
        <w:jc w:val="center"/>
        <w:rPr>
          <w:szCs w:val="24"/>
          <w:lang w:val="en-GB"/>
        </w:rPr>
      </w:pPr>
    </w:p>
    <w:p w:rsidR="00745BD1" w:rsidRDefault="00745BD1" w:rsidP="00237668">
      <w:pPr>
        <w:jc w:val="both"/>
        <w:rPr>
          <w:rFonts w:ascii="Times New Roman" w:hAnsi="Times New Roman" w:cs="Times New Roman"/>
          <w:szCs w:val="24"/>
        </w:rPr>
      </w:pPr>
      <w:r w:rsidRPr="00745BD1">
        <w:rPr>
          <w:rFonts w:ascii="Times New Roman" w:hAnsi="Times New Roman" w:cs="Times New Roman"/>
          <w:szCs w:val="24"/>
        </w:rPr>
        <w:t xml:space="preserve">A rutin diagnosztikai eljárások egyre gyakrabban használt módszere a teljes </w:t>
      </w:r>
      <w:proofErr w:type="spellStart"/>
      <w:r w:rsidRPr="00745BD1">
        <w:rPr>
          <w:rFonts w:ascii="Times New Roman" w:hAnsi="Times New Roman" w:cs="Times New Roman"/>
          <w:szCs w:val="24"/>
        </w:rPr>
        <w:t>exom</w:t>
      </w:r>
      <w:proofErr w:type="spellEnd"/>
      <w:r w:rsidRPr="00745BD1">
        <w:rPr>
          <w:rFonts w:ascii="Times New Roman" w:hAnsi="Times New Roman" w:cs="Times New Roman"/>
          <w:szCs w:val="24"/>
        </w:rPr>
        <w:t xml:space="preserve"> </w:t>
      </w:r>
      <w:proofErr w:type="spellStart"/>
      <w:r w:rsidRPr="00745BD1">
        <w:rPr>
          <w:rFonts w:ascii="Times New Roman" w:hAnsi="Times New Roman" w:cs="Times New Roman"/>
          <w:szCs w:val="24"/>
        </w:rPr>
        <w:t>szekvenálás</w:t>
      </w:r>
      <w:proofErr w:type="spellEnd"/>
      <w:r w:rsidRPr="00745BD1">
        <w:rPr>
          <w:rFonts w:ascii="Times New Roman" w:hAnsi="Times New Roman" w:cs="Times New Roman"/>
          <w:szCs w:val="24"/>
        </w:rPr>
        <w:t xml:space="preserve"> (WES), amely </w:t>
      </w:r>
      <w:proofErr w:type="spellStart"/>
      <w:r w:rsidRPr="00745BD1">
        <w:rPr>
          <w:rFonts w:ascii="Times New Roman" w:hAnsi="Times New Roman" w:cs="Times New Roman"/>
          <w:szCs w:val="24"/>
        </w:rPr>
        <w:t>monogénes</w:t>
      </w:r>
      <w:proofErr w:type="spellEnd"/>
      <w:r w:rsidRPr="00745BD1">
        <w:rPr>
          <w:rFonts w:ascii="Times New Roman" w:hAnsi="Times New Roman" w:cs="Times New Roman"/>
          <w:szCs w:val="24"/>
        </w:rPr>
        <w:t xml:space="preserve"> és összetett </w:t>
      </w:r>
      <w:proofErr w:type="spellStart"/>
      <w:r w:rsidRPr="00745BD1">
        <w:rPr>
          <w:rFonts w:ascii="Times New Roman" w:hAnsi="Times New Roman" w:cs="Times New Roman"/>
          <w:szCs w:val="24"/>
        </w:rPr>
        <w:t>öröklődésű</w:t>
      </w:r>
      <w:proofErr w:type="spellEnd"/>
      <w:r w:rsidRPr="00745BD1">
        <w:rPr>
          <w:rFonts w:ascii="Times New Roman" w:hAnsi="Times New Roman" w:cs="Times New Roman"/>
          <w:szCs w:val="24"/>
        </w:rPr>
        <w:t xml:space="preserve"> rendellenességek elemzésére egyaránt alkalmas (pl. hordozóság szűrés, neurológiai</w:t>
      </w:r>
      <w:r w:rsidRPr="00745BD1">
        <w:rPr>
          <w:rFonts w:ascii="Times New Roman" w:hAnsi="Times New Roman" w:cs="Times New Roman"/>
          <w:sz w:val="20"/>
        </w:rPr>
        <w:t xml:space="preserve"> </w:t>
      </w:r>
      <w:r w:rsidRPr="00745BD1">
        <w:rPr>
          <w:rFonts w:ascii="Times New Roman" w:hAnsi="Times New Roman" w:cs="Times New Roman"/>
          <w:szCs w:val="24"/>
        </w:rPr>
        <w:t xml:space="preserve">betegségek). A humán genom kódoló szakaszainak vizsgálata szorosan összefügg a könyvtárkészítési módszerek fejlődésével és a </w:t>
      </w:r>
      <w:proofErr w:type="spellStart"/>
      <w:r w:rsidRPr="00745BD1">
        <w:rPr>
          <w:rFonts w:ascii="Times New Roman" w:hAnsi="Times New Roman" w:cs="Times New Roman"/>
          <w:szCs w:val="24"/>
        </w:rPr>
        <w:t>szekvenálási</w:t>
      </w:r>
      <w:proofErr w:type="spellEnd"/>
      <w:r w:rsidRPr="00745BD1">
        <w:rPr>
          <w:rFonts w:ascii="Times New Roman" w:hAnsi="Times New Roman" w:cs="Times New Roman"/>
          <w:szCs w:val="24"/>
        </w:rPr>
        <w:t xml:space="preserve"> költségek csökkenésével az </w:t>
      </w:r>
      <w:proofErr w:type="spellStart"/>
      <w:r w:rsidRPr="00745BD1">
        <w:rPr>
          <w:rFonts w:ascii="Times New Roman" w:hAnsi="Times New Roman" w:cs="Times New Roman"/>
          <w:szCs w:val="24"/>
        </w:rPr>
        <w:t>Illumina</w:t>
      </w:r>
      <w:proofErr w:type="spellEnd"/>
      <w:r w:rsidRPr="00745BD1">
        <w:rPr>
          <w:rFonts w:ascii="Times New Roman" w:hAnsi="Times New Roman" w:cs="Times New Roman"/>
          <w:szCs w:val="24"/>
        </w:rPr>
        <w:t xml:space="preserve"> </w:t>
      </w:r>
      <w:proofErr w:type="spellStart"/>
      <w:r w:rsidRPr="00745BD1">
        <w:rPr>
          <w:rFonts w:ascii="Times New Roman" w:hAnsi="Times New Roman" w:cs="Times New Roman"/>
          <w:szCs w:val="24"/>
        </w:rPr>
        <w:t>szekvenálókon</w:t>
      </w:r>
      <w:proofErr w:type="spellEnd"/>
      <w:r w:rsidRPr="00745BD1">
        <w:rPr>
          <w:rFonts w:ascii="Times New Roman" w:hAnsi="Times New Roman" w:cs="Times New Roman"/>
          <w:szCs w:val="24"/>
        </w:rPr>
        <w:t xml:space="preserve">. A vizsgált régiók mérete a lehetőségek mellett azonban kihívásokat is rejt a pontosság, sebesség és számítási kapacitás terén, különösen, ha a módszer klinikai diagnosztikai használatra készül. Egy olyan protokollt mutatunk be, ami a fenti pontok mindegyikét figyelembe veszi: az optimalizált könyvtárkészítési munkafolyamat egy kiterjesztett </w:t>
      </w:r>
      <w:proofErr w:type="spellStart"/>
      <w:r w:rsidRPr="00745BD1">
        <w:rPr>
          <w:rFonts w:ascii="Times New Roman" w:hAnsi="Times New Roman" w:cs="Times New Roman"/>
          <w:szCs w:val="24"/>
        </w:rPr>
        <w:t>exom</w:t>
      </w:r>
      <w:proofErr w:type="spellEnd"/>
      <w:r w:rsidRPr="00745BD1">
        <w:rPr>
          <w:rFonts w:ascii="Times New Roman" w:hAnsi="Times New Roman" w:cs="Times New Roman"/>
          <w:szCs w:val="24"/>
        </w:rPr>
        <w:t xml:space="preserve"> panelre épül (Twist </w:t>
      </w:r>
      <w:proofErr w:type="spellStart"/>
      <w:r w:rsidRPr="00745BD1">
        <w:rPr>
          <w:rFonts w:ascii="Times New Roman" w:hAnsi="Times New Roman" w:cs="Times New Roman"/>
          <w:szCs w:val="24"/>
        </w:rPr>
        <w:t>Bioscience</w:t>
      </w:r>
      <w:proofErr w:type="spellEnd"/>
      <w:r w:rsidRPr="00745BD1">
        <w:rPr>
          <w:rFonts w:ascii="Times New Roman" w:hAnsi="Times New Roman" w:cs="Times New Roman"/>
          <w:szCs w:val="24"/>
        </w:rPr>
        <w:t xml:space="preserve">), az adatok elemzése pedig az </w:t>
      </w:r>
      <w:proofErr w:type="spellStart"/>
      <w:r w:rsidRPr="00745BD1">
        <w:rPr>
          <w:rFonts w:ascii="Times New Roman" w:hAnsi="Times New Roman" w:cs="Times New Roman"/>
          <w:szCs w:val="24"/>
        </w:rPr>
        <w:t>Illumina</w:t>
      </w:r>
      <w:proofErr w:type="spellEnd"/>
      <w:r w:rsidRPr="00745BD1">
        <w:rPr>
          <w:rFonts w:ascii="Times New Roman" w:hAnsi="Times New Roman" w:cs="Times New Roman"/>
          <w:szCs w:val="24"/>
        </w:rPr>
        <w:t xml:space="preserve"> </w:t>
      </w:r>
      <w:proofErr w:type="spellStart"/>
      <w:r w:rsidRPr="00745BD1">
        <w:rPr>
          <w:rFonts w:ascii="Times New Roman" w:hAnsi="Times New Roman" w:cs="Times New Roman"/>
          <w:szCs w:val="24"/>
        </w:rPr>
        <w:t>Connected</w:t>
      </w:r>
      <w:proofErr w:type="spellEnd"/>
      <w:r w:rsidRPr="00745BD1">
        <w:rPr>
          <w:rFonts w:ascii="Times New Roman" w:hAnsi="Times New Roman" w:cs="Times New Roman"/>
          <w:szCs w:val="24"/>
        </w:rPr>
        <w:t xml:space="preserve"> </w:t>
      </w:r>
      <w:proofErr w:type="spellStart"/>
      <w:r w:rsidRPr="00745BD1">
        <w:rPr>
          <w:rFonts w:ascii="Times New Roman" w:hAnsi="Times New Roman" w:cs="Times New Roman"/>
          <w:szCs w:val="24"/>
        </w:rPr>
        <w:t>Analysis</w:t>
      </w:r>
      <w:proofErr w:type="spellEnd"/>
      <w:r w:rsidRPr="00745BD1">
        <w:rPr>
          <w:rFonts w:ascii="Times New Roman" w:hAnsi="Times New Roman" w:cs="Times New Roman"/>
          <w:szCs w:val="24"/>
        </w:rPr>
        <w:t xml:space="preserve"> (</w:t>
      </w:r>
      <w:proofErr w:type="spellStart"/>
      <w:r w:rsidRPr="00745BD1">
        <w:rPr>
          <w:rFonts w:ascii="Times New Roman" w:hAnsi="Times New Roman" w:cs="Times New Roman"/>
          <w:szCs w:val="24"/>
        </w:rPr>
        <w:t>Illumina</w:t>
      </w:r>
      <w:proofErr w:type="spellEnd"/>
      <w:r w:rsidRPr="00745BD1">
        <w:rPr>
          <w:rFonts w:ascii="Times New Roman" w:hAnsi="Times New Roman" w:cs="Times New Roman"/>
          <w:szCs w:val="24"/>
        </w:rPr>
        <w:t xml:space="preserve">) platform egyedi digitális </w:t>
      </w:r>
      <w:proofErr w:type="spellStart"/>
      <w:r w:rsidRPr="00745BD1">
        <w:rPr>
          <w:rFonts w:ascii="Times New Roman" w:hAnsi="Times New Roman" w:cs="Times New Roman"/>
          <w:szCs w:val="24"/>
        </w:rPr>
        <w:t>genomikai</w:t>
      </w:r>
      <w:proofErr w:type="spellEnd"/>
      <w:r w:rsidRPr="00745BD1">
        <w:rPr>
          <w:rFonts w:ascii="Times New Roman" w:hAnsi="Times New Roman" w:cs="Times New Roman"/>
          <w:szCs w:val="24"/>
        </w:rPr>
        <w:t xml:space="preserve"> felületén történik. A laboratóriumi és adatelemzési lépésekre egyaránt jellemző rugalmasság érzékeltetésére ismertetjük az </w:t>
      </w:r>
      <w:proofErr w:type="spellStart"/>
      <w:r w:rsidRPr="00745BD1">
        <w:rPr>
          <w:rFonts w:ascii="Times New Roman" w:hAnsi="Times New Roman" w:cs="Times New Roman"/>
          <w:szCs w:val="24"/>
        </w:rPr>
        <w:t>exom</w:t>
      </w:r>
      <w:proofErr w:type="spellEnd"/>
      <w:r w:rsidRPr="00745BD1">
        <w:rPr>
          <w:rFonts w:ascii="Times New Roman" w:hAnsi="Times New Roman" w:cs="Times New Roman"/>
          <w:szCs w:val="24"/>
        </w:rPr>
        <w:t xml:space="preserve"> panel személyre szabásának lehetőségeit (</w:t>
      </w:r>
      <w:proofErr w:type="spellStart"/>
      <w:r w:rsidRPr="00745BD1">
        <w:rPr>
          <w:rFonts w:ascii="Times New Roman" w:hAnsi="Times New Roman" w:cs="Times New Roman"/>
          <w:szCs w:val="24"/>
        </w:rPr>
        <w:t>mtDNS</w:t>
      </w:r>
      <w:proofErr w:type="spellEnd"/>
      <w:r w:rsidRPr="00745BD1">
        <w:rPr>
          <w:rFonts w:ascii="Times New Roman" w:hAnsi="Times New Roman" w:cs="Times New Roman"/>
          <w:szCs w:val="24"/>
        </w:rPr>
        <w:t xml:space="preserve"> panelek, hozzáadott régiók, az </w:t>
      </w:r>
      <w:proofErr w:type="spellStart"/>
      <w:r w:rsidRPr="00745BD1">
        <w:rPr>
          <w:rFonts w:ascii="Times New Roman" w:hAnsi="Times New Roman" w:cs="Times New Roman"/>
          <w:szCs w:val="24"/>
        </w:rPr>
        <w:t>aCGH</w:t>
      </w:r>
      <w:proofErr w:type="spellEnd"/>
      <w:r w:rsidRPr="00745BD1">
        <w:rPr>
          <w:rFonts w:ascii="Times New Roman" w:hAnsi="Times New Roman" w:cs="Times New Roman"/>
          <w:szCs w:val="24"/>
        </w:rPr>
        <w:t>-t (</w:t>
      </w:r>
      <w:proofErr w:type="spellStart"/>
      <w:r w:rsidRPr="00745BD1">
        <w:rPr>
          <w:rFonts w:ascii="Times New Roman" w:hAnsi="Times New Roman" w:cs="Times New Roman"/>
          <w:szCs w:val="24"/>
        </w:rPr>
        <w:t>array</w:t>
      </w:r>
      <w:proofErr w:type="spellEnd"/>
      <w:r w:rsidRPr="00745BD1">
        <w:rPr>
          <w:rFonts w:ascii="Times New Roman" w:hAnsi="Times New Roman" w:cs="Times New Roman"/>
          <w:szCs w:val="24"/>
        </w:rPr>
        <w:t xml:space="preserve"> komparatív </w:t>
      </w:r>
      <w:proofErr w:type="spellStart"/>
      <w:r w:rsidRPr="00745BD1">
        <w:rPr>
          <w:rFonts w:ascii="Times New Roman" w:hAnsi="Times New Roman" w:cs="Times New Roman"/>
          <w:szCs w:val="24"/>
        </w:rPr>
        <w:t>genomiális</w:t>
      </w:r>
      <w:proofErr w:type="spellEnd"/>
      <w:r w:rsidRPr="00745BD1">
        <w:rPr>
          <w:rFonts w:ascii="Times New Roman" w:hAnsi="Times New Roman" w:cs="Times New Roman"/>
          <w:szCs w:val="24"/>
        </w:rPr>
        <w:t xml:space="preserve"> hibridizációt) felváltó alap-panelek) és a különböző elemző szoftverek (</w:t>
      </w:r>
      <w:proofErr w:type="spellStart"/>
      <w:r w:rsidRPr="00745BD1">
        <w:rPr>
          <w:rFonts w:ascii="Times New Roman" w:hAnsi="Times New Roman" w:cs="Times New Roman"/>
          <w:szCs w:val="24"/>
        </w:rPr>
        <w:t>Congenica</w:t>
      </w:r>
      <w:proofErr w:type="spellEnd"/>
      <w:r w:rsidRPr="00745BD1">
        <w:rPr>
          <w:rFonts w:ascii="Times New Roman" w:hAnsi="Times New Roman" w:cs="Times New Roman"/>
          <w:szCs w:val="24"/>
        </w:rPr>
        <w:t xml:space="preserve">, QIAGEN, </w:t>
      </w:r>
      <w:proofErr w:type="spellStart"/>
      <w:r w:rsidRPr="00745BD1">
        <w:rPr>
          <w:rFonts w:ascii="Times New Roman" w:hAnsi="Times New Roman" w:cs="Times New Roman"/>
          <w:szCs w:val="24"/>
        </w:rPr>
        <w:t>Illumina</w:t>
      </w:r>
      <w:proofErr w:type="spellEnd"/>
      <w:r w:rsidRPr="00745BD1">
        <w:rPr>
          <w:rFonts w:ascii="Times New Roman" w:hAnsi="Times New Roman" w:cs="Times New Roman"/>
          <w:szCs w:val="24"/>
        </w:rPr>
        <w:t>) kombinálását. Módszerünket összehasonlítjuk a kereskedelmi forgalomban kapható és ingyenesen elérhető másodlagos analízis alkalmazásokkal, hangsúlyt fektetve a variánshívás sebességére és pontosságára. Szemléltetjük a felhőalapú eszközöket, melyekkel gyors, félautomatikus variáns priorizálás, interpretálás és jelentések készítése végezhető az adatbiztonság szempontjait figyelembe véve. Végül pedig bemutatjuk a nagyméretű panelek beágyazását, amely lehetővé teszi a laboratóriumi munkafolyamatok összevonását és biztosítja az adatok elérhetőségét az esetleges későbbi analízishez (virtuális panelek).</w:t>
      </w:r>
    </w:p>
    <w:p w:rsidR="00304ABE" w:rsidRDefault="00304ABE">
      <w:pPr>
        <w:spacing w:after="160" w:line="259" w:lineRule="auto"/>
        <w:rPr>
          <w:rFonts w:ascii="Times New Roman" w:hAnsi="Times New Roman" w:cs="Times New Roman"/>
          <w:szCs w:val="24"/>
        </w:rPr>
      </w:pPr>
      <w:r>
        <w:rPr>
          <w:rFonts w:ascii="Times New Roman" w:hAnsi="Times New Roman" w:cs="Times New Roman"/>
          <w:szCs w:val="24"/>
        </w:rPr>
        <w:br w:type="page"/>
      </w:r>
    </w:p>
    <w:p w:rsidR="00304ABE" w:rsidRPr="00E02189" w:rsidRDefault="00304ABE" w:rsidP="00304ABE">
      <w:pPr>
        <w:spacing w:after="0"/>
        <w:jc w:val="center"/>
        <w:rPr>
          <w:b/>
          <w:szCs w:val="24"/>
        </w:rPr>
      </w:pPr>
      <w:r w:rsidRPr="00E02189">
        <w:rPr>
          <w:b/>
          <w:szCs w:val="24"/>
        </w:rPr>
        <w:lastRenderedPageBreak/>
        <w:t>A hosszú QT-szindróma gyermekgyógyászati vonatkozásai a genetikai háttértől a terápiáig</w:t>
      </w:r>
    </w:p>
    <w:p w:rsidR="00304ABE" w:rsidRPr="00304ABE" w:rsidRDefault="00304ABE" w:rsidP="00304ABE">
      <w:pPr>
        <w:autoSpaceDE w:val="0"/>
        <w:autoSpaceDN w:val="0"/>
        <w:adjustRightInd w:val="0"/>
        <w:spacing w:after="0"/>
        <w:jc w:val="center"/>
        <w:rPr>
          <w:bCs/>
          <w:i/>
          <w:iCs/>
          <w:color w:val="000000"/>
          <w:szCs w:val="24"/>
          <w:vertAlign w:val="superscript"/>
        </w:rPr>
      </w:pPr>
      <w:r w:rsidRPr="00304ABE">
        <w:rPr>
          <w:bCs/>
          <w:i/>
          <w:iCs/>
          <w:color w:val="000000"/>
          <w:szCs w:val="24"/>
          <w:u w:val="single"/>
        </w:rPr>
        <w:t>Oláh Alexandra</w:t>
      </w:r>
      <w:r w:rsidRPr="00304ABE">
        <w:rPr>
          <w:bCs/>
          <w:i/>
          <w:iCs/>
          <w:color w:val="000000"/>
          <w:szCs w:val="24"/>
          <w:u w:val="single"/>
          <w:vertAlign w:val="superscript"/>
        </w:rPr>
        <w:t>1</w:t>
      </w:r>
      <w:r w:rsidRPr="00304ABE">
        <w:rPr>
          <w:bCs/>
          <w:i/>
          <w:iCs/>
          <w:color w:val="000000"/>
          <w:szCs w:val="24"/>
        </w:rPr>
        <w:t>, Katona Márta</w:t>
      </w:r>
      <w:r w:rsidRPr="00304ABE">
        <w:rPr>
          <w:bCs/>
          <w:i/>
          <w:iCs/>
          <w:color w:val="000000"/>
          <w:szCs w:val="24"/>
          <w:vertAlign w:val="superscript"/>
        </w:rPr>
        <w:t>1</w:t>
      </w:r>
      <w:r w:rsidRPr="00304ABE">
        <w:rPr>
          <w:bCs/>
          <w:i/>
          <w:iCs/>
          <w:color w:val="000000"/>
          <w:szCs w:val="24"/>
        </w:rPr>
        <w:t xml:space="preserve">, </w:t>
      </w:r>
      <w:proofErr w:type="spellStart"/>
      <w:r w:rsidRPr="00304ABE">
        <w:rPr>
          <w:bCs/>
          <w:i/>
          <w:iCs/>
          <w:color w:val="000000"/>
          <w:szCs w:val="24"/>
        </w:rPr>
        <w:t>Sepp</w:t>
      </w:r>
      <w:proofErr w:type="spellEnd"/>
      <w:r w:rsidRPr="00304ABE">
        <w:rPr>
          <w:bCs/>
          <w:i/>
          <w:iCs/>
          <w:color w:val="000000"/>
          <w:szCs w:val="24"/>
        </w:rPr>
        <w:t xml:space="preserve"> Róbert</w:t>
      </w:r>
      <w:r w:rsidRPr="00304ABE">
        <w:rPr>
          <w:bCs/>
          <w:i/>
          <w:iCs/>
          <w:color w:val="000000"/>
          <w:szCs w:val="24"/>
          <w:vertAlign w:val="superscript"/>
        </w:rPr>
        <w:t>2</w:t>
      </w:r>
    </w:p>
    <w:p w:rsidR="00304ABE" w:rsidRPr="00E02189" w:rsidRDefault="00304ABE" w:rsidP="00304ABE">
      <w:pPr>
        <w:autoSpaceDE w:val="0"/>
        <w:autoSpaceDN w:val="0"/>
        <w:adjustRightInd w:val="0"/>
        <w:spacing w:after="0"/>
        <w:jc w:val="center"/>
        <w:rPr>
          <w:bCs/>
          <w:color w:val="000000"/>
          <w:szCs w:val="24"/>
        </w:rPr>
      </w:pPr>
      <w:r w:rsidRPr="00E02189">
        <w:rPr>
          <w:bCs/>
          <w:color w:val="000000"/>
          <w:szCs w:val="24"/>
          <w:vertAlign w:val="superscript"/>
        </w:rPr>
        <w:t>1</w:t>
      </w:r>
      <w:r w:rsidRPr="00E02189">
        <w:rPr>
          <w:bCs/>
          <w:color w:val="000000"/>
          <w:szCs w:val="24"/>
        </w:rPr>
        <w:t>Szegedi Tudományegyetem, Gyermekgyógyászat Klinika és Gyermekegészségügyi Központ, Szeged</w:t>
      </w:r>
    </w:p>
    <w:p w:rsidR="00304ABE" w:rsidRDefault="00304ABE" w:rsidP="00304ABE">
      <w:pPr>
        <w:autoSpaceDE w:val="0"/>
        <w:autoSpaceDN w:val="0"/>
        <w:adjustRightInd w:val="0"/>
        <w:spacing w:after="0"/>
        <w:jc w:val="center"/>
        <w:rPr>
          <w:bCs/>
          <w:color w:val="000000"/>
          <w:szCs w:val="24"/>
        </w:rPr>
      </w:pPr>
      <w:r w:rsidRPr="00E02189">
        <w:rPr>
          <w:bCs/>
          <w:color w:val="000000"/>
          <w:szCs w:val="24"/>
          <w:vertAlign w:val="superscript"/>
        </w:rPr>
        <w:t>2</w:t>
      </w:r>
      <w:r w:rsidRPr="00E02189">
        <w:rPr>
          <w:bCs/>
          <w:color w:val="000000"/>
          <w:szCs w:val="24"/>
        </w:rPr>
        <w:t>Szegedi Tudományegyetem, Belgyógyászati Klinika és Kardiológiai Központ, Szeged</w:t>
      </w:r>
    </w:p>
    <w:p w:rsidR="00304ABE" w:rsidRPr="00304ABE" w:rsidRDefault="00304ABE" w:rsidP="00304ABE">
      <w:pPr>
        <w:autoSpaceDE w:val="0"/>
        <w:autoSpaceDN w:val="0"/>
        <w:adjustRightInd w:val="0"/>
        <w:spacing w:after="0"/>
        <w:jc w:val="center"/>
        <w:rPr>
          <w:bCs/>
          <w:color w:val="000000"/>
          <w:szCs w:val="24"/>
        </w:rPr>
      </w:pPr>
    </w:p>
    <w:p w:rsidR="00304ABE" w:rsidRPr="00304ABE" w:rsidRDefault="00304ABE" w:rsidP="00304ABE">
      <w:pPr>
        <w:jc w:val="both"/>
        <w:rPr>
          <w:rFonts w:ascii="Times New Roman" w:hAnsi="Times New Roman" w:cs="Times New Roman"/>
          <w:szCs w:val="24"/>
        </w:rPr>
      </w:pPr>
      <w:r w:rsidRPr="00304ABE">
        <w:rPr>
          <w:rFonts w:ascii="Times New Roman" w:hAnsi="Times New Roman" w:cs="Times New Roman"/>
          <w:szCs w:val="24"/>
          <w:u w:val="single"/>
        </w:rPr>
        <w:t>Bevezetés:</w:t>
      </w:r>
      <w:r w:rsidRPr="00304ABE">
        <w:rPr>
          <w:rFonts w:ascii="Times New Roman" w:hAnsi="Times New Roman" w:cs="Times New Roman"/>
          <w:szCs w:val="24"/>
        </w:rPr>
        <w:t xml:space="preserve"> A fiatalkori hirtelen szívhalál egyik leggyakoribb </w:t>
      </w:r>
      <w:proofErr w:type="spellStart"/>
      <w:r w:rsidRPr="00304ABE">
        <w:rPr>
          <w:rFonts w:ascii="Times New Roman" w:hAnsi="Times New Roman" w:cs="Times New Roman"/>
          <w:szCs w:val="24"/>
        </w:rPr>
        <w:t>etiológiai</w:t>
      </w:r>
      <w:proofErr w:type="spellEnd"/>
      <w:r w:rsidRPr="00304ABE">
        <w:rPr>
          <w:rFonts w:ascii="Times New Roman" w:hAnsi="Times New Roman" w:cs="Times New Roman"/>
          <w:szCs w:val="24"/>
        </w:rPr>
        <w:t xml:space="preserve"> hátterét a genetikailag determinált, potenciálisan </w:t>
      </w:r>
      <w:proofErr w:type="spellStart"/>
      <w:r w:rsidRPr="00304ABE">
        <w:rPr>
          <w:rFonts w:ascii="Times New Roman" w:hAnsi="Times New Roman" w:cs="Times New Roman"/>
          <w:szCs w:val="24"/>
        </w:rPr>
        <w:t>ventricularis</w:t>
      </w:r>
      <w:proofErr w:type="spellEnd"/>
      <w:r w:rsidRPr="00304ABE">
        <w:rPr>
          <w:rFonts w:ascii="Times New Roman" w:hAnsi="Times New Roman" w:cs="Times New Roman"/>
          <w:szCs w:val="24"/>
        </w:rPr>
        <w:t xml:space="preserve"> </w:t>
      </w:r>
      <w:proofErr w:type="spellStart"/>
      <w:r w:rsidRPr="00304ABE">
        <w:rPr>
          <w:rFonts w:ascii="Times New Roman" w:hAnsi="Times New Roman" w:cs="Times New Roman"/>
          <w:szCs w:val="24"/>
        </w:rPr>
        <w:t>tachycardiát</w:t>
      </w:r>
      <w:proofErr w:type="spellEnd"/>
      <w:r w:rsidRPr="00304ABE">
        <w:rPr>
          <w:rFonts w:ascii="Times New Roman" w:hAnsi="Times New Roman" w:cs="Times New Roman"/>
          <w:szCs w:val="24"/>
        </w:rPr>
        <w:t xml:space="preserve">, </w:t>
      </w:r>
      <w:proofErr w:type="spellStart"/>
      <w:r w:rsidRPr="00304ABE">
        <w:rPr>
          <w:rFonts w:ascii="Times New Roman" w:hAnsi="Times New Roman" w:cs="Times New Roman"/>
          <w:szCs w:val="24"/>
        </w:rPr>
        <w:t>ventricularis</w:t>
      </w:r>
      <w:proofErr w:type="spellEnd"/>
      <w:r w:rsidRPr="00304ABE">
        <w:rPr>
          <w:rFonts w:ascii="Times New Roman" w:hAnsi="Times New Roman" w:cs="Times New Roman"/>
          <w:szCs w:val="24"/>
        </w:rPr>
        <w:t xml:space="preserve"> </w:t>
      </w:r>
      <w:proofErr w:type="spellStart"/>
      <w:r w:rsidRPr="00304ABE">
        <w:rPr>
          <w:rFonts w:ascii="Times New Roman" w:hAnsi="Times New Roman" w:cs="Times New Roman"/>
          <w:szCs w:val="24"/>
        </w:rPr>
        <w:t>fibrillatiot</w:t>
      </w:r>
      <w:proofErr w:type="spellEnd"/>
      <w:r w:rsidRPr="00304ABE">
        <w:rPr>
          <w:rFonts w:ascii="Times New Roman" w:hAnsi="Times New Roman" w:cs="Times New Roman"/>
          <w:szCs w:val="24"/>
        </w:rPr>
        <w:t xml:space="preserve"> okozó hosszú QT-szindróma (LQTS) képezi. A LQTS </w:t>
      </w:r>
      <w:proofErr w:type="spellStart"/>
      <w:r w:rsidRPr="00304ABE">
        <w:rPr>
          <w:rFonts w:ascii="Times New Roman" w:hAnsi="Times New Roman" w:cs="Times New Roman"/>
          <w:szCs w:val="24"/>
        </w:rPr>
        <w:t>prevalenciája</w:t>
      </w:r>
      <w:proofErr w:type="spellEnd"/>
      <w:r w:rsidRPr="00304ABE">
        <w:rPr>
          <w:rFonts w:ascii="Times New Roman" w:hAnsi="Times New Roman" w:cs="Times New Roman"/>
          <w:szCs w:val="24"/>
        </w:rPr>
        <w:t xml:space="preserve"> 1:2000. Ezen szindrómát az elektrokardiogrammon (EKG) látható QT intervallum megnyúlás, ill. gyakran a fizikai aktivitást vagy </w:t>
      </w:r>
      <w:proofErr w:type="spellStart"/>
      <w:r w:rsidRPr="00304ABE">
        <w:rPr>
          <w:rFonts w:ascii="Times New Roman" w:hAnsi="Times New Roman" w:cs="Times New Roman"/>
          <w:szCs w:val="24"/>
        </w:rPr>
        <w:t>emócionális</w:t>
      </w:r>
      <w:proofErr w:type="spellEnd"/>
      <w:r w:rsidRPr="00304ABE">
        <w:rPr>
          <w:rFonts w:ascii="Times New Roman" w:hAnsi="Times New Roman" w:cs="Times New Roman"/>
          <w:szCs w:val="24"/>
        </w:rPr>
        <w:t xml:space="preserve"> stresszt követő </w:t>
      </w:r>
      <w:proofErr w:type="spellStart"/>
      <w:r w:rsidRPr="00304ABE">
        <w:rPr>
          <w:rFonts w:ascii="Times New Roman" w:hAnsi="Times New Roman" w:cs="Times New Roman"/>
          <w:szCs w:val="24"/>
        </w:rPr>
        <w:t>syncope</w:t>
      </w:r>
      <w:proofErr w:type="spellEnd"/>
      <w:r w:rsidRPr="00304ABE">
        <w:rPr>
          <w:rFonts w:ascii="Times New Roman" w:hAnsi="Times New Roman" w:cs="Times New Roman"/>
          <w:szCs w:val="24"/>
        </w:rPr>
        <w:t>, görcstevékenység vagy szívmegállás jellemzi. A genotípus-pozitív esetek kb. 90%-ért a KCNQ1, KCNH2, SCN5A gének mutációi felelnek, melyek a LQTS 1-3 altípusának genetikai hátterét képezik, a további géneltérések, egyenként kevesebb, mint 1%-át alkotják a genotípus pozitív eseteknek. A génhordozók 30%-</w:t>
      </w:r>
      <w:proofErr w:type="spellStart"/>
      <w:r w:rsidRPr="00304ABE">
        <w:rPr>
          <w:rFonts w:ascii="Times New Roman" w:hAnsi="Times New Roman" w:cs="Times New Roman"/>
          <w:szCs w:val="24"/>
        </w:rPr>
        <w:t>ában</w:t>
      </w:r>
      <w:proofErr w:type="spellEnd"/>
      <w:r w:rsidRPr="00304ABE">
        <w:rPr>
          <w:rFonts w:ascii="Times New Roman" w:hAnsi="Times New Roman" w:cs="Times New Roman"/>
          <w:szCs w:val="24"/>
        </w:rPr>
        <w:t xml:space="preserve"> a nyugalmi EKG normális, amely megnehezíti a diagnózis felállítását.</w:t>
      </w:r>
    </w:p>
    <w:p w:rsidR="00304ABE" w:rsidRPr="00304ABE" w:rsidRDefault="00304ABE" w:rsidP="00304ABE">
      <w:pPr>
        <w:jc w:val="both"/>
        <w:rPr>
          <w:rFonts w:ascii="Times New Roman" w:hAnsi="Times New Roman" w:cs="Times New Roman"/>
          <w:szCs w:val="24"/>
        </w:rPr>
      </w:pPr>
      <w:r w:rsidRPr="00304ABE">
        <w:rPr>
          <w:rFonts w:ascii="Times New Roman" w:hAnsi="Times New Roman" w:cs="Times New Roman"/>
          <w:szCs w:val="24"/>
          <w:u w:val="single"/>
        </w:rPr>
        <w:t>Anyag és módszer:</w:t>
      </w:r>
      <w:r w:rsidRPr="00304ABE">
        <w:rPr>
          <w:rFonts w:ascii="Times New Roman" w:hAnsi="Times New Roman" w:cs="Times New Roman"/>
          <w:szCs w:val="24"/>
        </w:rPr>
        <w:t xml:space="preserve"> Az SZTE Gyermekklinikán gondozott kilenc LQTS-</w:t>
      </w:r>
      <w:proofErr w:type="spellStart"/>
      <w:r w:rsidRPr="00304ABE">
        <w:rPr>
          <w:rFonts w:ascii="Times New Roman" w:hAnsi="Times New Roman" w:cs="Times New Roman"/>
          <w:szCs w:val="24"/>
        </w:rPr>
        <w:t>sel</w:t>
      </w:r>
      <w:proofErr w:type="spellEnd"/>
      <w:r w:rsidRPr="00304ABE">
        <w:rPr>
          <w:rFonts w:ascii="Times New Roman" w:hAnsi="Times New Roman" w:cs="Times New Roman"/>
          <w:szCs w:val="24"/>
        </w:rPr>
        <w:t xml:space="preserve"> diagnosztizált gyermek adatait elemeztük retrospektív módon a </w:t>
      </w:r>
      <w:proofErr w:type="spellStart"/>
      <w:r w:rsidRPr="00304ABE">
        <w:rPr>
          <w:rFonts w:ascii="Times New Roman" w:hAnsi="Times New Roman" w:cs="Times New Roman"/>
          <w:szCs w:val="24"/>
        </w:rPr>
        <w:t>MedSolution</w:t>
      </w:r>
      <w:proofErr w:type="spellEnd"/>
      <w:r w:rsidRPr="00304ABE">
        <w:rPr>
          <w:rFonts w:ascii="Times New Roman" w:hAnsi="Times New Roman" w:cs="Times New Roman"/>
          <w:szCs w:val="24"/>
        </w:rPr>
        <w:t xml:space="preserve"> rendszer segítségével. </w:t>
      </w:r>
    </w:p>
    <w:p w:rsidR="00304ABE" w:rsidRPr="00304ABE" w:rsidRDefault="00304ABE" w:rsidP="00304ABE">
      <w:pPr>
        <w:jc w:val="both"/>
        <w:rPr>
          <w:rFonts w:ascii="Times New Roman" w:hAnsi="Times New Roman" w:cs="Times New Roman"/>
          <w:szCs w:val="24"/>
        </w:rPr>
      </w:pPr>
      <w:r w:rsidRPr="00304ABE">
        <w:rPr>
          <w:rFonts w:ascii="Times New Roman" w:hAnsi="Times New Roman" w:cs="Times New Roman"/>
          <w:szCs w:val="24"/>
          <w:u w:val="single"/>
        </w:rPr>
        <w:t>Eredmények:</w:t>
      </w:r>
      <w:r w:rsidRPr="00304ABE">
        <w:rPr>
          <w:rFonts w:ascii="Times New Roman" w:hAnsi="Times New Roman" w:cs="Times New Roman"/>
          <w:szCs w:val="24"/>
        </w:rPr>
        <w:t xml:space="preserve"> A leggyakoribb genetikai eltérésnek betegeink körében a KCNQ1 és KCNJ2 gének funkcióvesztéses mutációi bizonyultak. Kilenc gyermekből hat esetben a LQTS-re pozitív családi anamnézisre való tekintettel történt kardiológiai szakvizsgálat és genetikai vizsgálat, ezek a gyermekek a diagnózis felállítását megelőzően nem tapasztaltak </w:t>
      </w:r>
      <w:proofErr w:type="spellStart"/>
      <w:r w:rsidRPr="00304ABE">
        <w:rPr>
          <w:rFonts w:ascii="Times New Roman" w:hAnsi="Times New Roman" w:cs="Times New Roman"/>
          <w:szCs w:val="24"/>
        </w:rPr>
        <w:t>palpitatioérzést</w:t>
      </w:r>
      <w:proofErr w:type="spellEnd"/>
      <w:r w:rsidRPr="00304ABE">
        <w:rPr>
          <w:rFonts w:ascii="Times New Roman" w:hAnsi="Times New Roman" w:cs="Times New Roman"/>
          <w:szCs w:val="24"/>
        </w:rPr>
        <w:t xml:space="preserve">, ritmuszavar nem került regisztrálásra, </w:t>
      </w:r>
      <w:proofErr w:type="spellStart"/>
      <w:r w:rsidRPr="00304ABE">
        <w:rPr>
          <w:rFonts w:ascii="Times New Roman" w:hAnsi="Times New Roman" w:cs="Times New Roman"/>
          <w:szCs w:val="24"/>
        </w:rPr>
        <w:t>syncope</w:t>
      </w:r>
      <w:proofErr w:type="spellEnd"/>
      <w:r w:rsidRPr="00304ABE">
        <w:rPr>
          <w:rFonts w:ascii="Times New Roman" w:hAnsi="Times New Roman" w:cs="Times New Roman"/>
          <w:szCs w:val="24"/>
        </w:rPr>
        <w:t xml:space="preserve"> nem zajlott esetükben. A diagnózis időpontjában szimptómás gyermekek közül egy esetben az első tünet a futás során jelentkező </w:t>
      </w:r>
      <w:proofErr w:type="spellStart"/>
      <w:r w:rsidRPr="00304ABE">
        <w:rPr>
          <w:rFonts w:ascii="Times New Roman" w:hAnsi="Times New Roman" w:cs="Times New Roman"/>
          <w:szCs w:val="24"/>
        </w:rPr>
        <w:t>syncope</w:t>
      </w:r>
      <w:proofErr w:type="spellEnd"/>
      <w:r w:rsidRPr="00304ABE">
        <w:rPr>
          <w:rFonts w:ascii="Times New Roman" w:hAnsi="Times New Roman" w:cs="Times New Roman"/>
          <w:szCs w:val="24"/>
        </w:rPr>
        <w:t xml:space="preserve">, másik esetben </w:t>
      </w:r>
      <w:proofErr w:type="spellStart"/>
      <w:r w:rsidRPr="00304ABE">
        <w:rPr>
          <w:rFonts w:ascii="Times New Roman" w:hAnsi="Times New Roman" w:cs="Times New Roman"/>
          <w:szCs w:val="24"/>
        </w:rPr>
        <w:t>arrhythmiás</w:t>
      </w:r>
      <w:proofErr w:type="spellEnd"/>
      <w:r w:rsidRPr="00304ABE">
        <w:rPr>
          <w:rFonts w:ascii="Times New Roman" w:hAnsi="Times New Roman" w:cs="Times New Roman"/>
          <w:szCs w:val="24"/>
        </w:rPr>
        <w:t xml:space="preserve"> szívműködés, szédülés, fejfájás, harmadik esetben pedig </w:t>
      </w:r>
      <w:proofErr w:type="spellStart"/>
      <w:r w:rsidRPr="00304ABE">
        <w:rPr>
          <w:rFonts w:ascii="Times New Roman" w:hAnsi="Times New Roman" w:cs="Times New Roman"/>
          <w:szCs w:val="24"/>
        </w:rPr>
        <w:t>arrhythmiás</w:t>
      </w:r>
      <w:proofErr w:type="spellEnd"/>
      <w:r w:rsidRPr="00304ABE">
        <w:rPr>
          <w:rFonts w:ascii="Times New Roman" w:hAnsi="Times New Roman" w:cs="Times New Roman"/>
          <w:szCs w:val="24"/>
        </w:rPr>
        <w:t xml:space="preserve"> szívműködés és </w:t>
      </w:r>
      <w:proofErr w:type="spellStart"/>
      <w:r w:rsidRPr="00304ABE">
        <w:rPr>
          <w:rFonts w:ascii="Times New Roman" w:hAnsi="Times New Roman" w:cs="Times New Roman"/>
          <w:szCs w:val="24"/>
        </w:rPr>
        <w:t>hypokalaemiás</w:t>
      </w:r>
      <w:proofErr w:type="spellEnd"/>
      <w:r w:rsidRPr="00304ABE">
        <w:rPr>
          <w:rFonts w:ascii="Times New Roman" w:hAnsi="Times New Roman" w:cs="Times New Roman"/>
          <w:szCs w:val="24"/>
        </w:rPr>
        <w:t xml:space="preserve"> </w:t>
      </w:r>
      <w:proofErr w:type="spellStart"/>
      <w:r w:rsidRPr="00304ABE">
        <w:rPr>
          <w:rFonts w:ascii="Times New Roman" w:hAnsi="Times New Roman" w:cs="Times New Roman"/>
          <w:szCs w:val="24"/>
        </w:rPr>
        <w:t>paralysis</w:t>
      </w:r>
      <w:proofErr w:type="spellEnd"/>
      <w:r w:rsidRPr="00304ABE">
        <w:rPr>
          <w:rFonts w:ascii="Times New Roman" w:hAnsi="Times New Roman" w:cs="Times New Roman"/>
          <w:szCs w:val="24"/>
        </w:rPr>
        <w:t xml:space="preserve"> volt. A panaszmentes, de QT intervallum megnyúlását mutató EKG-val rendelkező gyermekek </w:t>
      </w:r>
      <w:proofErr w:type="spellStart"/>
      <w:r w:rsidRPr="00304ABE">
        <w:rPr>
          <w:rFonts w:ascii="Times New Roman" w:hAnsi="Times New Roman" w:cs="Times New Roman"/>
          <w:szCs w:val="24"/>
        </w:rPr>
        <w:t>profilaktikus</w:t>
      </w:r>
      <w:proofErr w:type="spellEnd"/>
      <w:r w:rsidRPr="00304ABE">
        <w:rPr>
          <w:rFonts w:ascii="Times New Roman" w:hAnsi="Times New Roman" w:cs="Times New Roman"/>
          <w:szCs w:val="24"/>
        </w:rPr>
        <w:t xml:space="preserve"> célból béta-blokkoló terápiában, míg a megnyúlt QT intervallum mellett kamrai </w:t>
      </w:r>
      <w:proofErr w:type="spellStart"/>
      <w:r w:rsidRPr="00304ABE">
        <w:rPr>
          <w:rFonts w:ascii="Times New Roman" w:hAnsi="Times New Roman" w:cs="Times New Roman"/>
          <w:szCs w:val="24"/>
        </w:rPr>
        <w:t>extrasystolekkal</w:t>
      </w:r>
      <w:proofErr w:type="spellEnd"/>
      <w:r w:rsidRPr="00304ABE">
        <w:rPr>
          <w:rFonts w:ascii="Times New Roman" w:hAnsi="Times New Roman" w:cs="Times New Roman"/>
          <w:szCs w:val="24"/>
        </w:rPr>
        <w:t xml:space="preserve"> (VES), </w:t>
      </w:r>
      <w:proofErr w:type="spellStart"/>
      <w:r w:rsidRPr="00304ABE">
        <w:rPr>
          <w:rFonts w:ascii="Times New Roman" w:hAnsi="Times New Roman" w:cs="Times New Roman"/>
          <w:szCs w:val="24"/>
        </w:rPr>
        <w:t>coupletekkel</w:t>
      </w:r>
      <w:proofErr w:type="spellEnd"/>
      <w:r w:rsidRPr="00304ABE">
        <w:rPr>
          <w:rFonts w:ascii="Times New Roman" w:hAnsi="Times New Roman" w:cs="Times New Roman"/>
          <w:szCs w:val="24"/>
        </w:rPr>
        <w:t xml:space="preserve">, </w:t>
      </w:r>
      <w:proofErr w:type="spellStart"/>
      <w:r w:rsidRPr="00304ABE">
        <w:rPr>
          <w:rFonts w:ascii="Times New Roman" w:hAnsi="Times New Roman" w:cs="Times New Roman"/>
          <w:szCs w:val="24"/>
        </w:rPr>
        <w:t>tripletekkel</w:t>
      </w:r>
      <w:proofErr w:type="spellEnd"/>
      <w:r w:rsidRPr="00304ABE">
        <w:rPr>
          <w:rFonts w:ascii="Times New Roman" w:hAnsi="Times New Roman" w:cs="Times New Roman"/>
          <w:szCs w:val="24"/>
        </w:rPr>
        <w:t xml:space="preserve">, </w:t>
      </w:r>
      <w:proofErr w:type="spellStart"/>
      <w:r w:rsidRPr="00304ABE">
        <w:rPr>
          <w:rFonts w:ascii="Times New Roman" w:hAnsi="Times New Roman" w:cs="Times New Roman"/>
          <w:szCs w:val="24"/>
        </w:rPr>
        <w:t>runokkal</w:t>
      </w:r>
      <w:proofErr w:type="spellEnd"/>
      <w:r w:rsidRPr="00304ABE">
        <w:rPr>
          <w:rFonts w:ascii="Times New Roman" w:hAnsi="Times New Roman" w:cs="Times New Roman"/>
          <w:szCs w:val="24"/>
        </w:rPr>
        <w:t xml:space="preserve"> rendelkező gyermekek kombinált </w:t>
      </w:r>
      <w:proofErr w:type="spellStart"/>
      <w:r w:rsidRPr="00304ABE">
        <w:rPr>
          <w:rFonts w:ascii="Times New Roman" w:hAnsi="Times New Roman" w:cs="Times New Roman"/>
          <w:szCs w:val="24"/>
        </w:rPr>
        <w:t>antiarrhythmiás</w:t>
      </w:r>
      <w:proofErr w:type="spellEnd"/>
      <w:r w:rsidRPr="00304ABE">
        <w:rPr>
          <w:rFonts w:ascii="Times New Roman" w:hAnsi="Times New Roman" w:cs="Times New Roman"/>
          <w:szCs w:val="24"/>
        </w:rPr>
        <w:t xml:space="preserve"> kezelésben (béta-blokkoló + I/C </w:t>
      </w:r>
      <w:proofErr w:type="spellStart"/>
      <w:r w:rsidRPr="00304ABE">
        <w:rPr>
          <w:rFonts w:ascii="Times New Roman" w:hAnsi="Times New Roman" w:cs="Times New Roman"/>
          <w:szCs w:val="24"/>
        </w:rPr>
        <w:t>antiarrhythmicum</w:t>
      </w:r>
      <w:proofErr w:type="spellEnd"/>
      <w:r w:rsidRPr="00304ABE">
        <w:rPr>
          <w:rFonts w:ascii="Times New Roman" w:hAnsi="Times New Roman" w:cs="Times New Roman"/>
          <w:szCs w:val="24"/>
        </w:rPr>
        <w:t xml:space="preserve">/ béta-blokkoló + </w:t>
      </w:r>
      <w:proofErr w:type="spellStart"/>
      <w:r w:rsidRPr="00304ABE">
        <w:rPr>
          <w:rFonts w:ascii="Times New Roman" w:hAnsi="Times New Roman" w:cs="Times New Roman"/>
          <w:szCs w:val="24"/>
        </w:rPr>
        <w:t>amiodaron</w:t>
      </w:r>
      <w:proofErr w:type="spellEnd"/>
      <w:r w:rsidRPr="00304ABE">
        <w:rPr>
          <w:rFonts w:ascii="Times New Roman" w:hAnsi="Times New Roman" w:cs="Times New Roman"/>
          <w:szCs w:val="24"/>
        </w:rPr>
        <w:t xml:space="preserve">) részesülnek. Az </w:t>
      </w:r>
      <w:proofErr w:type="spellStart"/>
      <w:r w:rsidRPr="00304ABE">
        <w:rPr>
          <w:rFonts w:ascii="Times New Roman" w:hAnsi="Times New Roman" w:cs="Times New Roman"/>
          <w:szCs w:val="24"/>
        </w:rPr>
        <w:t>antiarrhythmicum</w:t>
      </w:r>
      <w:proofErr w:type="spellEnd"/>
      <w:r w:rsidRPr="00304ABE">
        <w:rPr>
          <w:rFonts w:ascii="Times New Roman" w:hAnsi="Times New Roman" w:cs="Times New Roman"/>
          <w:szCs w:val="24"/>
        </w:rPr>
        <w:t xml:space="preserve"> terápiában részesülő LQTS-es gyermekek esetén </w:t>
      </w:r>
      <w:proofErr w:type="spellStart"/>
      <w:r w:rsidRPr="00304ABE">
        <w:rPr>
          <w:rFonts w:ascii="Times New Roman" w:hAnsi="Times New Roman" w:cs="Times New Roman"/>
          <w:szCs w:val="24"/>
        </w:rPr>
        <w:t>syncope</w:t>
      </w:r>
      <w:proofErr w:type="spellEnd"/>
      <w:r w:rsidRPr="00304ABE">
        <w:rPr>
          <w:rFonts w:ascii="Times New Roman" w:hAnsi="Times New Roman" w:cs="Times New Roman"/>
          <w:szCs w:val="24"/>
        </w:rPr>
        <w:t xml:space="preserve"> nem ismétlődött, ritmuszavar nem került regisztrálásra.</w:t>
      </w:r>
    </w:p>
    <w:p w:rsidR="00304ABE" w:rsidRDefault="00304ABE" w:rsidP="00304ABE">
      <w:pPr>
        <w:jc w:val="both"/>
        <w:rPr>
          <w:rFonts w:ascii="Times New Roman" w:hAnsi="Times New Roman" w:cs="Times New Roman"/>
          <w:bCs/>
          <w:color w:val="000000"/>
          <w:szCs w:val="24"/>
        </w:rPr>
      </w:pPr>
      <w:r w:rsidRPr="00304ABE">
        <w:rPr>
          <w:rFonts w:ascii="Times New Roman" w:hAnsi="Times New Roman" w:cs="Times New Roman"/>
          <w:szCs w:val="24"/>
          <w:u w:val="single"/>
        </w:rPr>
        <w:t xml:space="preserve">Következtetés: </w:t>
      </w:r>
      <w:r w:rsidRPr="00304ABE">
        <w:rPr>
          <w:rFonts w:ascii="Times New Roman" w:hAnsi="Times New Roman" w:cs="Times New Roman"/>
          <w:bCs/>
          <w:color w:val="000000"/>
          <w:szCs w:val="24"/>
        </w:rPr>
        <w:t xml:space="preserve">A LQTS diagnózisa felállítható a típusos EKG eltérések, a ráutaló anamnézis, ill. a szindróma genetikai hátterét képező génmutációk kimutatása alapján. A génmutációk kimutatása önmagában a típusos tünettan és EKG eltérések nélkül nem diagnosztikus LQTS-re, ugyanis egyéb ritmuszavarok hátterében is állhat ezen gének mutációja, így pl. rövid QT-szindrómában, ill. familiáris </w:t>
      </w:r>
      <w:proofErr w:type="spellStart"/>
      <w:r w:rsidRPr="00304ABE">
        <w:rPr>
          <w:rFonts w:ascii="Times New Roman" w:hAnsi="Times New Roman" w:cs="Times New Roman"/>
          <w:bCs/>
          <w:color w:val="000000"/>
          <w:szCs w:val="24"/>
        </w:rPr>
        <w:t>pitvarfibrillációban</w:t>
      </w:r>
      <w:proofErr w:type="spellEnd"/>
      <w:r w:rsidRPr="00304ABE">
        <w:rPr>
          <w:rFonts w:ascii="Times New Roman" w:hAnsi="Times New Roman" w:cs="Times New Roman"/>
          <w:bCs/>
          <w:color w:val="000000"/>
          <w:szCs w:val="24"/>
        </w:rPr>
        <w:t xml:space="preserve"> egyaránt. Azonban a mutáció kimutatása elengedhetetlen a LQTS diagnózisának felállítása, célzott </w:t>
      </w:r>
      <w:proofErr w:type="spellStart"/>
      <w:r w:rsidRPr="00304ABE">
        <w:rPr>
          <w:rFonts w:ascii="Times New Roman" w:hAnsi="Times New Roman" w:cs="Times New Roman"/>
          <w:bCs/>
          <w:color w:val="000000"/>
          <w:szCs w:val="24"/>
        </w:rPr>
        <w:t>antiarrhythmiás</w:t>
      </w:r>
      <w:proofErr w:type="spellEnd"/>
      <w:r w:rsidRPr="00304ABE">
        <w:rPr>
          <w:rFonts w:ascii="Times New Roman" w:hAnsi="Times New Roman" w:cs="Times New Roman"/>
          <w:bCs/>
          <w:color w:val="000000"/>
          <w:szCs w:val="24"/>
        </w:rPr>
        <w:t xml:space="preserve"> terápia bevezetése, ill. elsőági rokonok szűrése érdekében. Sportpályákon </w:t>
      </w:r>
      <w:proofErr w:type="spellStart"/>
      <w:r w:rsidRPr="00304ABE">
        <w:rPr>
          <w:rFonts w:ascii="Times New Roman" w:hAnsi="Times New Roman" w:cs="Times New Roman"/>
          <w:bCs/>
          <w:color w:val="000000"/>
          <w:szCs w:val="24"/>
        </w:rPr>
        <w:t>defibrillátorok</w:t>
      </w:r>
      <w:proofErr w:type="spellEnd"/>
      <w:r w:rsidRPr="00304ABE">
        <w:rPr>
          <w:rFonts w:ascii="Times New Roman" w:hAnsi="Times New Roman" w:cs="Times New Roman"/>
          <w:bCs/>
          <w:color w:val="000000"/>
          <w:szCs w:val="24"/>
        </w:rPr>
        <w:t xml:space="preserve"> elhelyezése, az újraélesztés tanítása indokolt.  </w:t>
      </w:r>
    </w:p>
    <w:p w:rsidR="009C4D69" w:rsidRDefault="009C4D69">
      <w:pPr>
        <w:spacing w:after="160" w:line="259" w:lineRule="auto"/>
        <w:rPr>
          <w:rFonts w:ascii="Times New Roman" w:hAnsi="Times New Roman" w:cs="Times New Roman"/>
          <w:bCs/>
          <w:color w:val="000000"/>
          <w:szCs w:val="24"/>
        </w:rPr>
      </w:pPr>
      <w:r>
        <w:rPr>
          <w:rFonts w:ascii="Times New Roman" w:hAnsi="Times New Roman" w:cs="Times New Roman"/>
          <w:bCs/>
          <w:color w:val="000000"/>
          <w:szCs w:val="24"/>
        </w:rPr>
        <w:br w:type="page"/>
      </w:r>
    </w:p>
    <w:p w:rsidR="00E0510F" w:rsidRPr="00E0510F" w:rsidRDefault="00E0510F" w:rsidP="00E0510F">
      <w:pPr>
        <w:spacing w:after="0"/>
        <w:jc w:val="center"/>
        <w:rPr>
          <w:b/>
          <w:szCs w:val="24"/>
        </w:rPr>
      </w:pPr>
      <w:proofErr w:type="spellStart"/>
      <w:r w:rsidRPr="00A85A70">
        <w:rPr>
          <w:b/>
          <w:szCs w:val="24"/>
        </w:rPr>
        <w:lastRenderedPageBreak/>
        <w:t>Leber</w:t>
      </w:r>
      <w:proofErr w:type="spellEnd"/>
      <w:r w:rsidRPr="00A85A70">
        <w:rPr>
          <w:b/>
          <w:szCs w:val="24"/>
        </w:rPr>
        <w:t xml:space="preserve"> féle congenitális </w:t>
      </w:r>
      <w:proofErr w:type="spellStart"/>
      <w:r w:rsidRPr="00A85A70">
        <w:rPr>
          <w:b/>
          <w:szCs w:val="24"/>
        </w:rPr>
        <w:t>amaurózis</w:t>
      </w:r>
      <w:proofErr w:type="spellEnd"/>
      <w:r w:rsidRPr="00A85A70">
        <w:rPr>
          <w:b/>
          <w:szCs w:val="24"/>
        </w:rPr>
        <w:t>: genetikai</w:t>
      </w:r>
      <w:r>
        <w:rPr>
          <w:b/>
          <w:szCs w:val="24"/>
        </w:rPr>
        <w:t xml:space="preserve"> hátterű</w:t>
      </w:r>
      <w:r w:rsidRPr="00A85A70">
        <w:rPr>
          <w:b/>
          <w:szCs w:val="24"/>
        </w:rPr>
        <w:t xml:space="preserve"> veleszületett vakság. Az első </w:t>
      </w:r>
      <w:proofErr w:type="spellStart"/>
      <w:r w:rsidRPr="00A85A70">
        <w:rPr>
          <w:b/>
          <w:szCs w:val="24"/>
        </w:rPr>
        <w:t>genotipizált</w:t>
      </w:r>
      <w:proofErr w:type="spellEnd"/>
      <w:r w:rsidRPr="00A85A70">
        <w:rPr>
          <w:b/>
          <w:szCs w:val="24"/>
        </w:rPr>
        <w:t xml:space="preserve"> magyar esetek ismertetése</w:t>
      </w:r>
    </w:p>
    <w:p w:rsidR="00E0510F" w:rsidRPr="00E0510F" w:rsidRDefault="00E0510F" w:rsidP="00E0510F">
      <w:pPr>
        <w:spacing w:after="0"/>
        <w:jc w:val="center"/>
        <w:rPr>
          <w:i/>
          <w:iCs/>
          <w:szCs w:val="24"/>
        </w:rPr>
      </w:pPr>
      <w:r w:rsidRPr="009C4580">
        <w:rPr>
          <w:i/>
          <w:iCs/>
          <w:szCs w:val="24"/>
          <w:u w:val="single"/>
        </w:rPr>
        <w:t>Vámos Rita,</w:t>
      </w:r>
      <w:r w:rsidRPr="00E0510F">
        <w:rPr>
          <w:i/>
          <w:iCs/>
          <w:szCs w:val="24"/>
        </w:rPr>
        <w:t xml:space="preserve"> Varsányi Balázs, Nagy Zoltán Zsolt, Szabó Viktória</w:t>
      </w:r>
    </w:p>
    <w:p w:rsidR="00E0510F" w:rsidRDefault="00E0510F" w:rsidP="00E0510F">
      <w:pPr>
        <w:spacing w:after="0"/>
        <w:jc w:val="center"/>
        <w:rPr>
          <w:szCs w:val="24"/>
        </w:rPr>
      </w:pPr>
      <w:r w:rsidRPr="00A85A70">
        <w:rPr>
          <w:szCs w:val="24"/>
        </w:rPr>
        <w:t>Semmelweis Egyetem, Szemészeti Klinika, Budapest</w:t>
      </w:r>
    </w:p>
    <w:p w:rsidR="00E0510F" w:rsidRPr="00E0510F" w:rsidRDefault="00E0510F" w:rsidP="00E0510F">
      <w:pPr>
        <w:spacing w:after="0"/>
        <w:jc w:val="center"/>
        <w:rPr>
          <w:szCs w:val="24"/>
        </w:rPr>
      </w:pPr>
    </w:p>
    <w:p w:rsidR="009C4D69" w:rsidRPr="00E0510F" w:rsidRDefault="00E0510F" w:rsidP="00E0510F">
      <w:pPr>
        <w:jc w:val="both"/>
        <w:rPr>
          <w:rFonts w:ascii="Times New Roman" w:hAnsi="Times New Roman" w:cs="Times New Roman"/>
          <w:szCs w:val="24"/>
          <w:u w:val="single"/>
        </w:rPr>
      </w:pPr>
      <w:r w:rsidRPr="00E0510F">
        <w:rPr>
          <w:rFonts w:ascii="Times New Roman" w:hAnsi="Times New Roman" w:cs="Times New Roman"/>
          <w:color w:val="000000"/>
          <w:szCs w:val="24"/>
        </w:rPr>
        <w:t xml:space="preserve">Bevezetés: a klinikai tünetek első leírását (1869, </w:t>
      </w:r>
      <w:proofErr w:type="spellStart"/>
      <w:r w:rsidRPr="00E0510F">
        <w:rPr>
          <w:rFonts w:ascii="Times New Roman" w:hAnsi="Times New Roman" w:cs="Times New Roman"/>
          <w:color w:val="000000"/>
          <w:szCs w:val="24"/>
        </w:rPr>
        <w:t>Leber</w:t>
      </w:r>
      <w:proofErr w:type="spellEnd"/>
      <w:r w:rsidRPr="00E0510F">
        <w:rPr>
          <w:rFonts w:ascii="Times New Roman" w:hAnsi="Times New Roman" w:cs="Times New Roman"/>
          <w:color w:val="000000"/>
          <w:szCs w:val="24"/>
        </w:rPr>
        <w:t xml:space="preserve">) követően 127 év telt el az első asszociált gén azonosításáig (1996, </w:t>
      </w:r>
      <w:proofErr w:type="spellStart"/>
      <w:r w:rsidRPr="00E0510F">
        <w:rPr>
          <w:rFonts w:ascii="Times New Roman" w:hAnsi="Times New Roman" w:cs="Times New Roman"/>
          <w:color w:val="000000"/>
          <w:szCs w:val="24"/>
        </w:rPr>
        <w:t>Perrault</w:t>
      </w:r>
      <w:proofErr w:type="spellEnd"/>
      <w:r w:rsidRPr="00E0510F">
        <w:rPr>
          <w:rFonts w:ascii="Times New Roman" w:hAnsi="Times New Roman" w:cs="Times New Roman"/>
          <w:color w:val="000000"/>
          <w:szCs w:val="24"/>
        </w:rPr>
        <w:t xml:space="preserve">) ezen nagyfokban heterogén betegség csoportban. A klasszikus tüneteket mutató betegek diagnózisa </w:t>
      </w:r>
      <w:proofErr w:type="spellStart"/>
      <w:r w:rsidRPr="00E0510F">
        <w:rPr>
          <w:rFonts w:ascii="Times New Roman" w:hAnsi="Times New Roman" w:cs="Times New Roman"/>
          <w:color w:val="000000"/>
          <w:szCs w:val="24"/>
        </w:rPr>
        <w:t>Leber</w:t>
      </w:r>
      <w:proofErr w:type="spellEnd"/>
      <w:r w:rsidRPr="00E0510F">
        <w:rPr>
          <w:rFonts w:ascii="Times New Roman" w:hAnsi="Times New Roman" w:cs="Times New Roman"/>
          <w:color w:val="000000"/>
          <w:szCs w:val="24"/>
        </w:rPr>
        <w:t xml:space="preserve"> féle congenitális </w:t>
      </w:r>
      <w:proofErr w:type="spellStart"/>
      <w:r w:rsidRPr="00E0510F">
        <w:rPr>
          <w:rFonts w:ascii="Times New Roman" w:hAnsi="Times New Roman" w:cs="Times New Roman"/>
          <w:color w:val="000000"/>
          <w:szCs w:val="24"/>
        </w:rPr>
        <w:t>amaurózis</w:t>
      </w:r>
      <w:proofErr w:type="spellEnd"/>
      <w:r w:rsidRPr="00E0510F">
        <w:rPr>
          <w:rFonts w:ascii="Times New Roman" w:hAnsi="Times New Roman" w:cs="Times New Roman"/>
          <w:color w:val="000000"/>
          <w:szCs w:val="24"/>
        </w:rPr>
        <w:t xml:space="preserve"> (LCA), míg az ennél kisfokban enyhébb </w:t>
      </w:r>
      <w:proofErr w:type="spellStart"/>
      <w:r w:rsidRPr="00E0510F">
        <w:rPr>
          <w:rFonts w:ascii="Times New Roman" w:hAnsi="Times New Roman" w:cs="Times New Roman"/>
          <w:color w:val="000000"/>
          <w:szCs w:val="24"/>
        </w:rPr>
        <w:t>fenotípusú</w:t>
      </w:r>
      <w:proofErr w:type="spellEnd"/>
      <w:r w:rsidRPr="00E0510F">
        <w:rPr>
          <w:rFonts w:ascii="Times New Roman" w:hAnsi="Times New Roman" w:cs="Times New Roman"/>
          <w:color w:val="000000"/>
          <w:szCs w:val="24"/>
        </w:rPr>
        <w:t xml:space="preserve">, más génekhez asszociált kórképek elnevezése korai életkorban kezdődő retina </w:t>
      </w:r>
      <w:proofErr w:type="spellStart"/>
      <w:r w:rsidRPr="00E0510F">
        <w:rPr>
          <w:rFonts w:ascii="Times New Roman" w:hAnsi="Times New Roman" w:cs="Times New Roman"/>
          <w:color w:val="000000"/>
          <w:szCs w:val="24"/>
        </w:rPr>
        <w:t>disztrófiák</w:t>
      </w:r>
      <w:proofErr w:type="spellEnd"/>
      <w:r w:rsidRPr="00E0510F">
        <w:rPr>
          <w:rFonts w:ascii="Times New Roman" w:hAnsi="Times New Roman" w:cs="Times New Roman"/>
          <w:color w:val="000000"/>
          <w:szCs w:val="24"/>
        </w:rPr>
        <w:t xml:space="preserve"> (</w:t>
      </w:r>
      <w:proofErr w:type="spellStart"/>
      <w:r w:rsidRPr="00E0510F">
        <w:rPr>
          <w:rFonts w:ascii="Times New Roman" w:hAnsi="Times New Roman" w:cs="Times New Roman"/>
          <w:color w:val="000000"/>
          <w:szCs w:val="24"/>
        </w:rPr>
        <w:t>early</w:t>
      </w:r>
      <w:proofErr w:type="spellEnd"/>
      <w:r w:rsidRPr="00E0510F">
        <w:rPr>
          <w:rFonts w:ascii="Times New Roman" w:hAnsi="Times New Roman" w:cs="Times New Roman"/>
          <w:color w:val="000000"/>
          <w:szCs w:val="24"/>
        </w:rPr>
        <w:t xml:space="preserve"> </w:t>
      </w:r>
      <w:proofErr w:type="spellStart"/>
      <w:r w:rsidRPr="00E0510F">
        <w:rPr>
          <w:rFonts w:ascii="Times New Roman" w:hAnsi="Times New Roman" w:cs="Times New Roman"/>
          <w:color w:val="000000"/>
          <w:szCs w:val="24"/>
        </w:rPr>
        <w:t>onset</w:t>
      </w:r>
      <w:proofErr w:type="spellEnd"/>
      <w:r w:rsidRPr="00E0510F">
        <w:rPr>
          <w:rFonts w:ascii="Times New Roman" w:hAnsi="Times New Roman" w:cs="Times New Roman"/>
          <w:color w:val="000000"/>
          <w:szCs w:val="24"/>
        </w:rPr>
        <w:t xml:space="preserve"> </w:t>
      </w:r>
      <w:proofErr w:type="spellStart"/>
      <w:r w:rsidRPr="00E0510F">
        <w:rPr>
          <w:rFonts w:ascii="Times New Roman" w:hAnsi="Times New Roman" w:cs="Times New Roman"/>
          <w:color w:val="000000"/>
          <w:szCs w:val="24"/>
        </w:rPr>
        <w:t>retinal</w:t>
      </w:r>
      <w:proofErr w:type="spellEnd"/>
      <w:r w:rsidRPr="00E0510F">
        <w:rPr>
          <w:rFonts w:ascii="Times New Roman" w:hAnsi="Times New Roman" w:cs="Times New Roman"/>
          <w:color w:val="000000"/>
          <w:szCs w:val="24"/>
        </w:rPr>
        <w:t xml:space="preserve"> </w:t>
      </w:r>
      <w:proofErr w:type="spellStart"/>
      <w:r w:rsidRPr="00E0510F">
        <w:rPr>
          <w:rFonts w:ascii="Times New Roman" w:hAnsi="Times New Roman" w:cs="Times New Roman"/>
          <w:color w:val="000000"/>
          <w:szCs w:val="24"/>
        </w:rPr>
        <w:t>dystrophies</w:t>
      </w:r>
      <w:proofErr w:type="spellEnd"/>
      <w:r w:rsidRPr="00E0510F">
        <w:rPr>
          <w:rFonts w:ascii="Times New Roman" w:hAnsi="Times New Roman" w:cs="Times New Roman"/>
          <w:color w:val="000000"/>
          <w:szCs w:val="24"/>
        </w:rPr>
        <w:t xml:space="preserve">, EORD). </w:t>
      </w:r>
      <w:r w:rsidRPr="00E0510F">
        <w:rPr>
          <w:rFonts w:ascii="Times New Roman" w:hAnsi="Times New Roman" w:cs="Times New Roman"/>
          <w:szCs w:val="24"/>
        </w:rPr>
        <w:t xml:space="preserve">Anyag és módszer: hat beteg (négy férfi, kettő nő/ életkor: 2-28 év) klinikai kivizsgálását (szemfenéki </w:t>
      </w:r>
      <w:proofErr w:type="spellStart"/>
      <w:r w:rsidRPr="00E0510F">
        <w:rPr>
          <w:rFonts w:ascii="Times New Roman" w:hAnsi="Times New Roman" w:cs="Times New Roman"/>
          <w:szCs w:val="24"/>
        </w:rPr>
        <w:t>fotodokumentáció</w:t>
      </w:r>
      <w:proofErr w:type="spellEnd"/>
      <w:r w:rsidRPr="00E0510F">
        <w:rPr>
          <w:rFonts w:ascii="Times New Roman" w:hAnsi="Times New Roman" w:cs="Times New Roman"/>
          <w:szCs w:val="24"/>
        </w:rPr>
        <w:t xml:space="preserve">, látásteljesítmény, optikai koherencia tomográfia, </w:t>
      </w:r>
      <w:proofErr w:type="spellStart"/>
      <w:r w:rsidRPr="00E0510F">
        <w:rPr>
          <w:rFonts w:ascii="Times New Roman" w:hAnsi="Times New Roman" w:cs="Times New Roman"/>
          <w:szCs w:val="24"/>
        </w:rPr>
        <w:t>elektroretinográfia</w:t>
      </w:r>
      <w:proofErr w:type="spellEnd"/>
      <w:r w:rsidRPr="00E0510F">
        <w:rPr>
          <w:rFonts w:ascii="Times New Roman" w:hAnsi="Times New Roman" w:cs="Times New Roman"/>
          <w:szCs w:val="24"/>
        </w:rPr>
        <w:t>) és genetikai analízisét (</w:t>
      </w:r>
      <w:proofErr w:type="spellStart"/>
      <w:r w:rsidRPr="00E0510F">
        <w:rPr>
          <w:rFonts w:ascii="Times New Roman" w:hAnsi="Times New Roman" w:cs="Times New Roman"/>
          <w:szCs w:val="24"/>
        </w:rPr>
        <w:t>arrayed</w:t>
      </w:r>
      <w:proofErr w:type="spellEnd"/>
      <w:r w:rsidRPr="00E0510F">
        <w:rPr>
          <w:rFonts w:ascii="Times New Roman" w:hAnsi="Times New Roman" w:cs="Times New Roman"/>
          <w:szCs w:val="24"/>
        </w:rPr>
        <w:t xml:space="preserve"> primer </w:t>
      </w:r>
      <w:proofErr w:type="spellStart"/>
      <w:r w:rsidRPr="00E0510F">
        <w:rPr>
          <w:rFonts w:ascii="Times New Roman" w:hAnsi="Times New Roman" w:cs="Times New Roman"/>
          <w:szCs w:val="24"/>
        </w:rPr>
        <w:t>extension</w:t>
      </w:r>
      <w:proofErr w:type="spellEnd"/>
      <w:r w:rsidRPr="00E0510F">
        <w:rPr>
          <w:rFonts w:ascii="Times New Roman" w:hAnsi="Times New Roman" w:cs="Times New Roman"/>
          <w:szCs w:val="24"/>
        </w:rPr>
        <w:t>, APEX-</w:t>
      </w:r>
      <w:proofErr w:type="spellStart"/>
      <w:r w:rsidRPr="00E0510F">
        <w:rPr>
          <w:rFonts w:ascii="Times New Roman" w:hAnsi="Times New Roman" w:cs="Times New Roman"/>
          <w:szCs w:val="24"/>
        </w:rPr>
        <w:t>microarray</w:t>
      </w:r>
      <w:proofErr w:type="spellEnd"/>
      <w:r w:rsidRPr="00E0510F">
        <w:rPr>
          <w:rFonts w:ascii="Times New Roman" w:hAnsi="Times New Roman" w:cs="Times New Roman"/>
          <w:szCs w:val="24"/>
        </w:rPr>
        <w:t xml:space="preserve"> és újgenerációs </w:t>
      </w:r>
      <w:proofErr w:type="spellStart"/>
      <w:r w:rsidRPr="00E0510F">
        <w:rPr>
          <w:rFonts w:ascii="Times New Roman" w:hAnsi="Times New Roman" w:cs="Times New Roman"/>
          <w:szCs w:val="24"/>
        </w:rPr>
        <w:t>szekvenálás</w:t>
      </w:r>
      <w:proofErr w:type="spellEnd"/>
      <w:r w:rsidRPr="00E0510F">
        <w:rPr>
          <w:rFonts w:ascii="Times New Roman" w:hAnsi="Times New Roman" w:cs="Times New Roman"/>
          <w:szCs w:val="24"/>
        </w:rPr>
        <w:t xml:space="preserve">) végeztük el. Eredmények: a betegek látásteljesítménye </w:t>
      </w:r>
      <w:proofErr w:type="spellStart"/>
      <w:r w:rsidRPr="00E0510F">
        <w:rPr>
          <w:rFonts w:ascii="Times New Roman" w:hAnsi="Times New Roman" w:cs="Times New Roman"/>
          <w:szCs w:val="24"/>
        </w:rPr>
        <w:t>kml</w:t>
      </w:r>
      <w:proofErr w:type="spellEnd"/>
      <w:r w:rsidRPr="00E0510F">
        <w:rPr>
          <w:rFonts w:ascii="Times New Roman" w:hAnsi="Times New Roman" w:cs="Times New Roman"/>
          <w:szCs w:val="24"/>
        </w:rPr>
        <w:t xml:space="preserve"> (kézmozgáslátás) - 0,2 között volt. A jelleg-</w:t>
      </w:r>
      <w:proofErr w:type="spellStart"/>
      <w:r w:rsidRPr="00E0510F">
        <w:rPr>
          <w:rFonts w:ascii="Times New Roman" w:hAnsi="Times New Roman" w:cs="Times New Roman"/>
          <w:szCs w:val="24"/>
        </w:rPr>
        <w:t>zetes</w:t>
      </w:r>
      <w:proofErr w:type="spellEnd"/>
      <w:r w:rsidRPr="00E0510F">
        <w:rPr>
          <w:rFonts w:ascii="Times New Roman" w:hAnsi="Times New Roman" w:cs="Times New Roman"/>
          <w:szCs w:val="24"/>
        </w:rPr>
        <w:t xml:space="preserve"> szemfenéki eltérések </w:t>
      </w:r>
      <w:proofErr w:type="spellStart"/>
      <w:r w:rsidRPr="00E0510F">
        <w:rPr>
          <w:rFonts w:ascii="Times New Roman" w:hAnsi="Times New Roman" w:cs="Times New Roman"/>
          <w:szCs w:val="24"/>
        </w:rPr>
        <w:t>nummuláris</w:t>
      </w:r>
      <w:proofErr w:type="spellEnd"/>
      <w:r w:rsidRPr="00E0510F">
        <w:rPr>
          <w:rFonts w:ascii="Times New Roman" w:hAnsi="Times New Roman" w:cs="Times New Roman"/>
          <w:szCs w:val="24"/>
        </w:rPr>
        <w:t xml:space="preserve"> </w:t>
      </w:r>
      <w:proofErr w:type="spellStart"/>
      <w:r w:rsidRPr="00E0510F">
        <w:rPr>
          <w:rFonts w:ascii="Times New Roman" w:hAnsi="Times New Roman" w:cs="Times New Roman"/>
          <w:szCs w:val="24"/>
        </w:rPr>
        <w:t>hyperpigmentáció</w:t>
      </w:r>
      <w:proofErr w:type="spellEnd"/>
      <w:r w:rsidRPr="00E0510F">
        <w:rPr>
          <w:rFonts w:ascii="Times New Roman" w:hAnsi="Times New Roman" w:cs="Times New Roman"/>
          <w:szCs w:val="24"/>
        </w:rPr>
        <w:t xml:space="preserve">, diffúz apró sárga </w:t>
      </w:r>
      <w:proofErr w:type="spellStart"/>
      <w:r w:rsidRPr="00E0510F">
        <w:rPr>
          <w:rFonts w:ascii="Times New Roman" w:hAnsi="Times New Roman" w:cs="Times New Roman"/>
          <w:szCs w:val="24"/>
        </w:rPr>
        <w:t>depozitumok</w:t>
      </w:r>
      <w:proofErr w:type="spellEnd"/>
      <w:r w:rsidRPr="00E0510F">
        <w:rPr>
          <w:rFonts w:ascii="Times New Roman" w:hAnsi="Times New Roman" w:cs="Times New Roman"/>
          <w:szCs w:val="24"/>
        </w:rPr>
        <w:t xml:space="preserve"> és </w:t>
      </w:r>
      <w:proofErr w:type="gramStart"/>
      <w:r w:rsidRPr="00E0510F">
        <w:rPr>
          <w:rFonts w:ascii="Times New Roman" w:hAnsi="Times New Roman" w:cs="Times New Roman"/>
          <w:szCs w:val="24"/>
        </w:rPr>
        <w:t>egyes esetekben</w:t>
      </w:r>
      <w:proofErr w:type="gramEnd"/>
      <w:r w:rsidRPr="00E0510F">
        <w:rPr>
          <w:rFonts w:ascii="Times New Roman" w:hAnsi="Times New Roman" w:cs="Times New Roman"/>
          <w:szCs w:val="24"/>
        </w:rPr>
        <w:t xml:space="preserve"> </w:t>
      </w:r>
      <w:proofErr w:type="spellStart"/>
      <w:r w:rsidRPr="00E0510F">
        <w:rPr>
          <w:rFonts w:ascii="Times New Roman" w:hAnsi="Times New Roman" w:cs="Times New Roman"/>
          <w:szCs w:val="24"/>
        </w:rPr>
        <w:t>maculopathia</w:t>
      </w:r>
      <w:proofErr w:type="spellEnd"/>
      <w:r w:rsidRPr="00E0510F">
        <w:rPr>
          <w:rFonts w:ascii="Times New Roman" w:hAnsi="Times New Roman" w:cs="Times New Roman"/>
          <w:szCs w:val="24"/>
        </w:rPr>
        <w:t xml:space="preserve"> voltak. Az </w:t>
      </w:r>
      <w:proofErr w:type="spellStart"/>
      <w:r w:rsidRPr="00E0510F">
        <w:rPr>
          <w:rFonts w:ascii="Times New Roman" w:hAnsi="Times New Roman" w:cs="Times New Roman"/>
          <w:szCs w:val="24"/>
        </w:rPr>
        <w:t>elektroretinográfia</w:t>
      </w:r>
      <w:proofErr w:type="spellEnd"/>
      <w:r w:rsidRPr="00E0510F">
        <w:rPr>
          <w:rFonts w:ascii="Times New Roman" w:hAnsi="Times New Roman" w:cs="Times New Roman"/>
          <w:szCs w:val="24"/>
        </w:rPr>
        <w:t xml:space="preserve"> egy eset kivételével a retina elektromos csendjét mutatta. A genetikai vizsgálatok három különböző génben (</w:t>
      </w:r>
      <w:r w:rsidRPr="00E0510F">
        <w:rPr>
          <w:rFonts w:ascii="Times New Roman" w:hAnsi="Times New Roman" w:cs="Times New Roman"/>
          <w:i/>
          <w:iCs/>
          <w:szCs w:val="24"/>
        </w:rPr>
        <w:t>AIPL1</w:t>
      </w:r>
      <w:r w:rsidRPr="00E0510F">
        <w:rPr>
          <w:rFonts w:ascii="Times New Roman" w:hAnsi="Times New Roman" w:cs="Times New Roman"/>
          <w:szCs w:val="24"/>
        </w:rPr>
        <w:t>/</w:t>
      </w:r>
      <w:proofErr w:type="spellStart"/>
      <w:r w:rsidRPr="00E0510F">
        <w:rPr>
          <w:rFonts w:ascii="Times New Roman" w:hAnsi="Times New Roman" w:cs="Times New Roman"/>
          <w:szCs w:val="24"/>
        </w:rPr>
        <w:t>aryl-hydrocarbon</w:t>
      </w:r>
      <w:proofErr w:type="spellEnd"/>
      <w:r w:rsidRPr="00E0510F">
        <w:rPr>
          <w:rFonts w:ascii="Times New Roman" w:hAnsi="Times New Roman" w:cs="Times New Roman"/>
          <w:szCs w:val="24"/>
        </w:rPr>
        <w:t xml:space="preserve"> receptor </w:t>
      </w:r>
      <w:proofErr w:type="spellStart"/>
      <w:r w:rsidRPr="00E0510F">
        <w:rPr>
          <w:rFonts w:ascii="Times New Roman" w:hAnsi="Times New Roman" w:cs="Times New Roman"/>
          <w:szCs w:val="24"/>
        </w:rPr>
        <w:t>interacting</w:t>
      </w:r>
      <w:proofErr w:type="spellEnd"/>
      <w:r w:rsidRPr="00E0510F">
        <w:rPr>
          <w:rFonts w:ascii="Times New Roman" w:hAnsi="Times New Roman" w:cs="Times New Roman"/>
          <w:szCs w:val="24"/>
        </w:rPr>
        <w:t xml:space="preserve"> protein like-1, </w:t>
      </w:r>
      <w:r w:rsidRPr="00E0510F">
        <w:rPr>
          <w:rFonts w:ascii="Times New Roman" w:hAnsi="Times New Roman" w:cs="Times New Roman"/>
          <w:i/>
          <w:iCs/>
          <w:szCs w:val="24"/>
        </w:rPr>
        <w:t>CRB1</w:t>
      </w:r>
      <w:r w:rsidRPr="00E0510F">
        <w:rPr>
          <w:rFonts w:ascii="Times New Roman" w:hAnsi="Times New Roman" w:cs="Times New Roman"/>
          <w:szCs w:val="24"/>
        </w:rPr>
        <w:t>/</w:t>
      </w:r>
      <w:proofErr w:type="spellStart"/>
      <w:r w:rsidRPr="00E0510F">
        <w:rPr>
          <w:rFonts w:ascii="Times New Roman" w:hAnsi="Times New Roman" w:cs="Times New Roman"/>
          <w:szCs w:val="24"/>
        </w:rPr>
        <w:t>crumbs</w:t>
      </w:r>
      <w:proofErr w:type="spellEnd"/>
      <w:r w:rsidRPr="00E0510F">
        <w:rPr>
          <w:rFonts w:ascii="Times New Roman" w:hAnsi="Times New Roman" w:cs="Times New Roman"/>
          <w:szCs w:val="24"/>
        </w:rPr>
        <w:t xml:space="preserve"> homologue-1 és </w:t>
      </w:r>
      <w:r w:rsidRPr="00E0510F">
        <w:rPr>
          <w:rFonts w:ascii="Times New Roman" w:hAnsi="Times New Roman" w:cs="Times New Roman"/>
          <w:i/>
          <w:iCs/>
          <w:szCs w:val="24"/>
        </w:rPr>
        <w:t>CEP290</w:t>
      </w:r>
      <w:r w:rsidRPr="00E0510F">
        <w:rPr>
          <w:rFonts w:ascii="Times New Roman" w:hAnsi="Times New Roman" w:cs="Times New Roman"/>
          <w:szCs w:val="24"/>
        </w:rPr>
        <w:t>/</w:t>
      </w:r>
      <w:proofErr w:type="spellStart"/>
      <w:r w:rsidRPr="00E0510F">
        <w:rPr>
          <w:rFonts w:ascii="Times New Roman" w:hAnsi="Times New Roman" w:cs="Times New Roman"/>
          <w:szCs w:val="24"/>
        </w:rPr>
        <w:t>centroszomális</w:t>
      </w:r>
      <w:proofErr w:type="spellEnd"/>
      <w:r w:rsidRPr="00E0510F">
        <w:rPr>
          <w:rFonts w:ascii="Times New Roman" w:hAnsi="Times New Roman" w:cs="Times New Roman"/>
          <w:szCs w:val="24"/>
        </w:rPr>
        <w:t xml:space="preserve"> protein 290) hat különböző mutációt azonosítottak, három esetben homozigóta, három esetben </w:t>
      </w:r>
      <w:proofErr w:type="spellStart"/>
      <w:r w:rsidRPr="00E0510F">
        <w:rPr>
          <w:rFonts w:ascii="Times New Roman" w:hAnsi="Times New Roman" w:cs="Times New Roman"/>
          <w:szCs w:val="24"/>
        </w:rPr>
        <w:t>compound</w:t>
      </w:r>
      <w:proofErr w:type="spellEnd"/>
      <w:r w:rsidRPr="00E0510F">
        <w:rPr>
          <w:rFonts w:ascii="Times New Roman" w:hAnsi="Times New Roman" w:cs="Times New Roman"/>
          <w:szCs w:val="24"/>
        </w:rPr>
        <w:t xml:space="preserve"> heterozigóta formában. Következtetés: a genetikai vizsgálatok eredménye minden estben megerősítette a klinikai diagnózist. A hat beteg </w:t>
      </w:r>
      <w:proofErr w:type="spellStart"/>
      <w:r w:rsidRPr="00E0510F">
        <w:rPr>
          <w:rFonts w:ascii="Times New Roman" w:hAnsi="Times New Roman" w:cs="Times New Roman"/>
          <w:szCs w:val="24"/>
        </w:rPr>
        <w:t>fenotípusa</w:t>
      </w:r>
      <w:proofErr w:type="spellEnd"/>
      <w:r w:rsidRPr="00E0510F">
        <w:rPr>
          <w:rFonts w:ascii="Times New Roman" w:hAnsi="Times New Roman" w:cs="Times New Roman"/>
          <w:szCs w:val="24"/>
        </w:rPr>
        <w:t xml:space="preserve"> az irodalomban közölt adott génhez kötött jellemzőket mutatta. Saját betegeinkben azonosított gének a kaukázusi népességben korábban identifikált leggyakoribb gének közé tartoznak.    </w:t>
      </w:r>
    </w:p>
    <w:p w:rsidR="00304ABE" w:rsidRPr="00E02189" w:rsidRDefault="00304ABE" w:rsidP="00304ABE">
      <w:pPr>
        <w:jc w:val="both"/>
        <w:rPr>
          <w:szCs w:val="24"/>
          <w:u w:val="single"/>
        </w:rPr>
      </w:pPr>
    </w:p>
    <w:p w:rsidR="005F2714" w:rsidRDefault="005F2714">
      <w:pPr>
        <w:spacing w:after="160" w:line="259" w:lineRule="auto"/>
        <w:rPr>
          <w:szCs w:val="24"/>
        </w:rPr>
      </w:pPr>
      <w:r>
        <w:rPr>
          <w:szCs w:val="24"/>
        </w:rPr>
        <w:br w:type="page"/>
      </w:r>
    </w:p>
    <w:p w:rsidR="005F2714" w:rsidRPr="005F2714" w:rsidRDefault="005F2714" w:rsidP="009C4580">
      <w:pPr>
        <w:spacing w:after="0"/>
        <w:jc w:val="center"/>
        <w:rPr>
          <w:b/>
          <w:szCs w:val="24"/>
        </w:rPr>
      </w:pPr>
      <w:r w:rsidRPr="005F2714">
        <w:rPr>
          <w:b/>
          <w:szCs w:val="24"/>
        </w:rPr>
        <w:lastRenderedPageBreak/>
        <w:t>A TRAF3 és az NBR1 egyaránt befolyásolja a CYLD(Arg936X) mutáció NF-</w:t>
      </w:r>
      <w:proofErr w:type="spellStart"/>
      <w:r w:rsidRPr="005F2714">
        <w:rPr>
          <w:b/>
          <w:szCs w:val="24"/>
        </w:rPr>
        <w:t>κB</w:t>
      </w:r>
      <w:proofErr w:type="spellEnd"/>
      <w:r w:rsidRPr="005F2714">
        <w:rPr>
          <w:b/>
          <w:szCs w:val="24"/>
        </w:rPr>
        <w:t xml:space="preserve"> aktivitásra gyakorolt hatását</w:t>
      </w:r>
    </w:p>
    <w:p w:rsidR="005F2714" w:rsidRPr="005F2714" w:rsidRDefault="005F2714" w:rsidP="009C4580">
      <w:pPr>
        <w:spacing w:after="0"/>
        <w:jc w:val="center"/>
        <w:rPr>
          <w:i/>
          <w:iCs/>
          <w:szCs w:val="24"/>
          <w:vertAlign w:val="superscript"/>
          <w:lang w:val="en-US"/>
        </w:rPr>
      </w:pPr>
      <w:r w:rsidRPr="005F2714">
        <w:rPr>
          <w:i/>
          <w:iCs/>
          <w:szCs w:val="24"/>
          <w:u w:val="single"/>
          <w:lang w:val="en-US"/>
        </w:rPr>
        <w:t>Kelemen Evelyn</w:t>
      </w:r>
      <w:r w:rsidRPr="005F2714">
        <w:rPr>
          <w:i/>
          <w:iCs/>
          <w:szCs w:val="24"/>
          <w:lang w:val="en-US"/>
        </w:rPr>
        <w:t xml:space="preserve"> </w:t>
      </w:r>
      <w:r w:rsidRPr="005F2714">
        <w:rPr>
          <w:i/>
          <w:iCs/>
          <w:szCs w:val="24"/>
          <w:vertAlign w:val="superscript"/>
          <w:lang w:val="en-US"/>
        </w:rPr>
        <w:t>1,2</w:t>
      </w:r>
      <w:r w:rsidRPr="005F2714">
        <w:rPr>
          <w:i/>
          <w:iCs/>
          <w:szCs w:val="24"/>
          <w:lang w:val="en-US"/>
        </w:rPr>
        <w:t xml:space="preserve">, </w:t>
      </w:r>
      <w:proofErr w:type="spellStart"/>
      <w:r w:rsidRPr="005F2714">
        <w:rPr>
          <w:i/>
          <w:iCs/>
          <w:szCs w:val="24"/>
          <w:lang w:val="en-US"/>
        </w:rPr>
        <w:t>Danis</w:t>
      </w:r>
      <w:proofErr w:type="spellEnd"/>
      <w:r w:rsidRPr="005F2714">
        <w:rPr>
          <w:i/>
          <w:iCs/>
          <w:szCs w:val="24"/>
          <w:lang w:val="en-US"/>
        </w:rPr>
        <w:t xml:space="preserve"> </w:t>
      </w:r>
      <w:proofErr w:type="spellStart"/>
      <w:r w:rsidRPr="005F2714">
        <w:rPr>
          <w:i/>
          <w:iCs/>
          <w:szCs w:val="24"/>
          <w:lang w:val="en-US"/>
        </w:rPr>
        <w:t>Judit</w:t>
      </w:r>
      <w:proofErr w:type="spellEnd"/>
      <w:r w:rsidRPr="005F2714">
        <w:rPr>
          <w:i/>
          <w:iCs/>
          <w:szCs w:val="24"/>
          <w:lang w:val="en-US"/>
        </w:rPr>
        <w:t xml:space="preserve"> </w:t>
      </w:r>
      <w:r w:rsidRPr="005F2714">
        <w:rPr>
          <w:i/>
          <w:iCs/>
          <w:szCs w:val="24"/>
          <w:vertAlign w:val="superscript"/>
          <w:lang w:val="en-US"/>
        </w:rPr>
        <w:t>3,4</w:t>
      </w:r>
      <w:r w:rsidRPr="005F2714">
        <w:rPr>
          <w:i/>
          <w:iCs/>
          <w:szCs w:val="24"/>
          <w:lang w:val="en-US"/>
        </w:rPr>
        <w:t>, Neil Rajan</w:t>
      </w:r>
      <w:r w:rsidRPr="005F2714">
        <w:rPr>
          <w:i/>
          <w:iCs/>
          <w:szCs w:val="24"/>
          <w:vertAlign w:val="superscript"/>
          <w:lang w:val="en-US"/>
        </w:rPr>
        <w:t>5</w:t>
      </w:r>
      <w:r w:rsidRPr="005F2714">
        <w:rPr>
          <w:i/>
          <w:iCs/>
          <w:szCs w:val="24"/>
          <w:lang w:val="en-US"/>
        </w:rPr>
        <w:t xml:space="preserve">, Nagy </w:t>
      </w:r>
      <w:proofErr w:type="spellStart"/>
      <w:r w:rsidRPr="005F2714">
        <w:rPr>
          <w:i/>
          <w:iCs/>
          <w:szCs w:val="24"/>
          <w:lang w:val="en-US"/>
        </w:rPr>
        <w:t>Nikoletta</w:t>
      </w:r>
      <w:proofErr w:type="spellEnd"/>
      <w:r w:rsidRPr="005F2714">
        <w:rPr>
          <w:i/>
          <w:iCs/>
          <w:szCs w:val="24"/>
          <w:lang w:val="en-US"/>
        </w:rPr>
        <w:t xml:space="preserve"> </w:t>
      </w:r>
      <w:r w:rsidRPr="005F2714">
        <w:rPr>
          <w:i/>
          <w:iCs/>
          <w:szCs w:val="24"/>
          <w:vertAlign w:val="superscript"/>
          <w:lang w:val="en-US"/>
        </w:rPr>
        <w:t>1,3</w:t>
      </w:r>
      <w:r w:rsidRPr="005F2714">
        <w:rPr>
          <w:i/>
          <w:iCs/>
          <w:szCs w:val="24"/>
          <w:lang w:val="en-US"/>
        </w:rPr>
        <w:t xml:space="preserve">, </w:t>
      </w:r>
      <w:proofErr w:type="spellStart"/>
      <w:r w:rsidRPr="005F2714">
        <w:rPr>
          <w:i/>
          <w:iCs/>
          <w:szCs w:val="24"/>
          <w:lang w:val="en-US"/>
        </w:rPr>
        <w:t>Széll</w:t>
      </w:r>
      <w:proofErr w:type="spellEnd"/>
      <w:r w:rsidRPr="005F2714">
        <w:rPr>
          <w:i/>
          <w:iCs/>
          <w:szCs w:val="24"/>
          <w:lang w:val="en-US"/>
        </w:rPr>
        <w:t xml:space="preserve"> </w:t>
      </w:r>
      <w:proofErr w:type="spellStart"/>
      <w:r w:rsidRPr="005F2714">
        <w:rPr>
          <w:i/>
          <w:iCs/>
          <w:szCs w:val="24"/>
          <w:lang w:val="en-US"/>
        </w:rPr>
        <w:t>Márta</w:t>
      </w:r>
      <w:proofErr w:type="spellEnd"/>
      <w:r w:rsidRPr="005F2714">
        <w:rPr>
          <w:i/>
          <w:iCs/>
          <w:szCs w:val="24"/>
          <w:lang w:val="en-US"/>
        </w:rPr>
        <w:t xml:space="preserve"> </w:t>
      </w:r>
      <w:r w:rsidRPr="005F2714">
        <w:rPr>
          <w:i/>
          <w:iCs/>
          <w:szCs w:val="24"/>
          <w:vertAlign w:val="superscript"/>
          <w:lang w:val="en-US"/>
        </w:rPr>
        <w:t xml:space="preserve">1,3 </w:t>
      </w:r>
      <w:proofErr w:type="spellStart"/>
      <w:r w:rsidRPr="005F2714">
        <w:rPr>
          <w:i/>
          <w:iCs/>
          <w:szCs w:val="24"/>
          <w:lang w:val="en-US"/>
        </w:rPr>
        <w:t>és</w:t>
      </w:r>
      <w:proofErr w:type="spellEnd"/>
      <w:r w:rsidRPr="005F2714">
        <w:rPr>
          <w:i/>
          <w:iCs/>
          <w:szCs w:val="24"/>
          <w:lang w:val="en-US"/>
        </w:rPr>
        <w:t xml:space="preserve"> </w:t>
      </w:r>
      <w:proofErr w:type="spellStart"/>
      <w:r w:rsidRPr="005F2714">
        <w:rPr>
          <w:i/>
          <w:iCs/>
          <w:szCs w:val="24"/>
          <w:lang w:val="en-US"/>
        </w:rPr>
        <w:t>Ádám</w:t>
      </w:r>
      <w:proofErr w:type="spellEnd"/>
      <w:r w:rsidRPr="005F2714">
        <w:rPr>
          <w:i/>
          <w:iCs/>
          <w:szCs w:val="24"/>
          <w:lang w:val="en-US"/>
        </w:rPr>
        <w:t xml:space="preserve"> </w:t>
      </w:r>
      <w:proofErr w:type="spellStart"/>
      <w:r w:rsidRPr="005F2714">
        <w:rPr>
          <w:i/>
          <w:iCs/>
          <w:szCs w:val="24"/>
          <w:lang w:val="en-US"/>
        </w:rPr>
        <w:t>Éva</w:t>
      </w:r>
      <w:proofErr w:type="spellEnd"/>
      <w:r w:rsidRPr="005F2714">
        <w:rPr>
          <w:i/>
          <w:iCs/>
          <w:szCs w:val="24"/>
          <w:lang w:val="en-US"/>
        </w:rPr>
        <w:t xml:space="preserve"> </w:t>
      </w:r>
      <w:r w:rsidRPr="005F2714">
        <w:rPr>
          <w:i/>
          <w:iCs/>
          <w:szCs w:val="24"/>
          <w:vertAlign w:val="superscript"/>
          <w:lang w:val="en-US"/>
        </w:rPr>
        <w:t>1</w:t>
      </w:r>
    </w:p>
    <w:p w:rsidR="005F2714" w:rsidRPr="004D6E2F" w:rsidRDefault="005F2714" w:rsidP="009C4580">
      <w:pPr>
        <w:autoSpaceDE w:val="0"/>
        <w:autoSpaceDN w:val="0"/>
        <w:adjustRightInd w:val="0"/>
        <w:spacing w:after="0"/>
        <w:jc w:val="center"/>
        <w:rPr>
          <w:lang w:val="en-US"/>
        </w:rPr>
      </w:pPr>
      <w:r w:rsidRPr="004D6E2F">
        <w:rPr>
          <w:vertAlign w:val="superscript"/>
          <w:lang w:val="en-US"/>
        </w:rPr>
        <w:t xml:space="preserve">1 </w:t>
      </w:r>
      <w:r w:rsidRPr="004D6E2F">
        <w:rPr>
          <w:lang w:val="en-US"/>
        </w:rPr>
        <w:t xml:space="preserve">SZTE ÁOK, </w:t>
      </w:r>
      <w:proofErr w:type="spellStart"/>
      <w:r w:rsidRPr="004D6E2F">
        <w:rPr>
          <w:lang w:val="en-US"/>
        </w:rPr>
        <w:t>Orvos</w:t>
      </w:r>
      <w:proofErr w:type="spellEnd"/>
      <w:r w:rsidRPr="004D6E2F">
        <w:rPr>
          <w:lang w:val="en-US"/>
        </w:rPr>
        <w:t xml:space="preserve"> </w:t>
      </w:r>
      <w:proofErr w:type="spellStart"/>
      <w:r w:rsidRPr="004D6E2F">
        <w:rPr>
          <w:lang w:val="en-US"/>
        </w:rPr>
        <w:t>Genetikai</w:t>
      </w:r>
      <w:proofErr w:type="spellEnd"/>
      <w:r w:rsidRPr="004D6E2F">
        <w:rPr>
          <w:lang w:val="en-US"/>
        </w:rPr>
        <w:t xml:space="preserve"> </w:t>
      </w:r>
      <w:proofErr w:type="spellStart"/>
      <w:r w:rsidRPr="004D6E2F">
        <w:rPr>
          <w:lang w:val="en-US"/>
        </w:rPr>
        <w:t>Intézet</w:t>
      </w:r>
      <w:proofErr w:type="spellEnd"/>
      <w:r w:rsidRPr="004D6E2F">
        <w:rPr>
          <w:lang w:val="en-US"/>
        </w:rPr>
        <w:t>, Szeged,</w:t>
      </w:r>
    </w:p>
    <w:p w:rsidR="005F2714" w:rsidRPr="004D6E2F" w:rsidRDefault="005F2714" w:rsidP="009C4580">
      <w:pPr>
        <w:pStyle w:val="HTML-kntformzott"/>
        <w:spacing w:line="276" w:lineRule="auto"/>
        <w:jc w:val="center"/>
        <w:rPr>
          <w:rFonts w:asciiTheme="minorHAnsi" w:hAnsiTheme="minorHAnsi" w:cs="Times New Roman"/>
          <w:sz w:val="22"/>
          <w:szCs w:val="22"/>
          <w:lang w:val="en-US"/>
        </w:rPr>
      </w:pPr>
      <w:r w:rsidRPr="004D6E2F">
        <w:rPr>
          <w:rFonts w:asciiTheme="minorHAnsi" w:hAnsiTheme="minorHAnsi" w:cs="Times New Roman"/>
          <w:sz w:val="22"/>
          <w:szCs w:val="22"/>
          <w:vertAlign w:val="superscript"/>
          <w:lang w:val="en-US"/>
        </w:rPr>
        <w:t xml:space="preserve">2 </w:t>
      </w:r>
      <w:r w:rsidRPr="004D6E2F">
        <w:rPr>
          <w:rFonts w:asciiTheme="minorHAnsi" w:hAnsiTheme="minorHAnsi" w:cs="Times New Roman"/>
          <w:sz w:val="22"/>
          <w:szCs w:val="22"/>
          <w:lang w:val="en-US"/>
        </w:rPr>
        <w:t xml:space="preserve">SZTE ÁOK, </w:t>
      </w:r>
      <w:proofErr w:type="spellStart"/>
      <w:r w:rsidRPr="004D6E2F">
        <w:rPr>
          <w:rFonts w:asciiTheme="minorHAnsi" w:hAnsiTheme="minorHAnsi" w:cs="Times New Roman"/>
          <w:sz w:val="22"/>
          <w:szCs w:val="22"/>
          <w:lang w:val="en-US"/>
        </w:rPr>
        <w:t>Bőrgyógyászati-és</w:t>
      </w:r>
      <w:proofErr w:type="spellEnd"/>
      <w:r w:rsidRPr="004D6E2F">
        <w:rPr>
          <w:rFonts w:asciiTheme="minorHAnsi" w:hAnsiTheme="minorHAnsi" w:cs="Times New Roman"/>
          <w:sz w:val="22"/>
          <w:szCs w:val="22"/>
          <w:lang w:val="en-US"/>
        </w:rPr>
        <w:t xml:space="preserve"> </w:t>
      </w:r>
      <w:proofErr w:type="spellStart"/>
      <w:r w:rsidRPr="004D6E2F">
        <w:rPr>
          <w:rFonts w:asciiTheme="minorHAnsi" w:hAnsiTheme="minorHAnsi" w:cs="Times New Roman"/>
          <w:sz w:val="22"/>
          <w:szCs w:val="22"/>
          <w:lang w:val="en-US"/>
        </w:rPr>
        <w:t>Allergológiai</w:t>
      </w:r>
      <w:proofErr w:type="spellEnd"/>
      <w:r w:rsidRPr="004D6E2F">
        <w:rPr>
          <w:rFonts w:asciiTheme="minorHAnsi" w:hAnsiTheme="minorHAnsi" w:cs="Times New Roman"/>
          <w:sz w:val="22"/>
          <w:szCs w:val="22"/>
          <w:lang w:val="en-US"/>
        </w:rPr>
        <w:t xml:space="preserve"> </w:t>
      </w:r>
      <w:proofErr w:type="spellStart"/>
      <w:r w:rsidRPr="004D6E2F">
        <w:rPr>
          <w:rFonts w:asciiTheme="minorHAnsi" w:hAnsiTheme="minorHAnsi" w:cs="Times New Roman"/>
          <w:sz w:val="22"/>
          <w:szCs w:val="22"/>
          <w:lang w:val="en-US"/>
        </w:rPr>
        <w:t>Klinika</w:t>
      </w:r>
      <w:proofErr w:type="spellEnd"/>
      <w:r w:rsidRPr="004D6E2F">
        <w:rPr>
          <w:rFonts w:asciiTheme="minorHAnsi" w:hAnsiTheme="minorHAnsi" w:cs="Times New Roman"/>
          <w:sz w:val="22"/>
          <w:szCs w:val="22"/>
          <w:lang w:val="en-US"/>
        </w:rPr>
        <w:t>, Szeged,</w:t>
      </w:r>
    </w:p>
    <w:p w:rsidR="005F2714" w:rsidRPr="004D6E2F" w:rsidRDefault="005F2714" w:rsidP="009C4580">
      <w:pPr>
        <w:pStyle w:val="HTML-kntformzott"/>
        <w:spacing w:line="276" w:lineRule="auto"/>
        <w:jc w:val="center"/>
        <w:rPr>
          <w:rFonts w:asciiTheme="minorHAnsi" w:hAnsiTheme="minorHAnsi" w:cs="Times New Roman"/>
          <w:sz w:val="22"/>
          <w:szCs w:val="22"/>
          <w:lang w:val="en-US"/>
        </w:rPr>
      </w:pPr>
      <w:r w:rsidRPr="004D6E2F">
        <w:rPr>
          <w:rFonts w:asciiTheme="minorHAnsi" w:hAnsiTheme="minorHAnsi" w:cs="Times New Roman"/>
          <w:sz w:val="22"/>
          <w:szCs w:val="22"/>
          <w:vertAlign w:val="superscript"/>
          <w:lang w:val="en-US"/>
        </w:rPr>
        <w:t xml:space="preserve">3 </w:t>
      </w:r>
      <w:r w:rsidRPr="004D6E2F">
        <w:rPr>
          <w:rFonts w:asciiTheme="minorHAnsi" w:hAnsiTheme="minorHAnsi" w:cs="Times New Roman"/>
          <w:sz w:val="22"/>
          <w:szCs w:val="22"/>
          <w:lang w:val="en-US"/>
        </w:rPr>
        <w:t xml:space="preserve">MTA-SZTE </w:t>
      </w:r>
      <w:proofErr w:type="spellStart"/>
      <w:r w:rsidRPr="004D6E2F">
        <w:rPr>
          <w:rFonts w:asciiTheme="minorHAnsi" w:hAnsiTheme="minorHAnsi" w:cs="Times New Roman"/>
          <w:sz w:val="22"/>
          <w:szCs w:val="22"/>
          <w:lang w:val="en-US"/>
        </w:rPr>
        <w:t>Dermatológiai</w:t>
      </w:r>
      <w:proofErr w:type="spellEnd"/>
      <w:r w:rsidRPr="004D6E2F">
        <w:rPr>
          <w:rFonts w:asciiTheme="minorHAnsi" w:hAnsiTheme="minorHAnsi" w:cs="Times New Roman"/>
          <w:sz w:val="22"/>
          <w:szCs w:val="22"/>
          <w:lang w:val="en-US"/>
        </w:rPr>
        <w:t xml:space="preserve"> </w:t>
      </w:r>
      <w:proofErr w:type="spellStart"/>
      <w:r w:rsidRPr="004D6E2F">
        <w:rPr>
          <w:rFonts w:asciiTheme="minorHAnsi" w:hAnsiTheme="minorHAnsi" w:cs="Times New Roman"/>
          <w:sz w:val="22"/>
          <w:szCs w:val="22"/>
          <w:lang w:val="en-US"/>
        </w:rPr>
        <w:t>Kutatócsoport</w:t>
      </w:r>
      <w:proofErr w:type="spellEnd"/>
      <w:r w:rsidRPr="004D6E2F">
        <w:rPr>
          <w:rFonts w:asciiTheme="minorHAnsi" w:hAnsiTheme="minorHAnsi" w:cs="Times New Roman"/>
          <w:sz w:val="22"/>
          <w:szCs w:val="22"/>
          <w:lang w:val="en-US"/>
        </w:rPr>
        <w:t>, ELKH, Szeged,</w:t>
      </w:r>
    </w:p>
    <w:p w:rsidR="005F2714" w:rsidRPr="004D6E2F" w:rsidRDefault="005F2714" w:rsidP="009C4580">
      <w:pPr>
        <w:autoSpaceDE w:val="0"/>
        <w:autoSpaceDN w:val="0"/>
        <w:adjustRightInd w:val="0"/>
        <w:spacing w:after="0"/>
        <w:jc w:val="center"/>
        <w:rPr>
          <w:lang w:val="en-US"/>
        </w:rPr>
      </w:pPr>
      <w:r w:rsidRPr="004D6E2F">
        <w:rPr>
          <w:vertAlign w:val="superscript"/>
          <w:lang w:val="en-US"/>
        </w:rPr>
        <w:t xml:space="preserve">4 </w:t>
      </w:r>
      <w:r w:rsidRPr="004D6E2F">
        <w:rPr>
          <w:lang w:val="en-US"/>
        </w:rPr>
        <w:t>HCEMM-SZTE Skin Research Group, Szeged,</w:t>
      </w:r>
    </w:p>
    <w:p w:rsidR="005F2714" w:rsidRPr="005F2714" w:rsidRDefault="005F2714" w:rsidP="009C4580">
      <w:pPr>
        <w:spacing w:after="0"/>
        <w:jc w:val="center"/>
        <w:rPr>
          <w:szCs w:val="24"/>
          <w:lang w:val="en-US"/>
        </w:rPr>
      </w:pPr>
      <w:r w:rsidRPr="005F2714">
        <w:rPr>
          <w:szCs w:val="24"/>
          <w:vertAlign w:val="superscript"/>
          <w:lang w:val="en-US"/>
        </w:rPr>
        <w:t xml:space="preserve">5 </w:t>
      </w:r>
      <w:r w:rsidRPr="005F2714">
        <w:rPr>
          <w:szCs w:val="24"/>
          <w:lang w:val="en-US"/>
        </w:rPr>
        <w:t>Institute of Genetic Medicine, Newcastle University, Newcastle upon Tyne, UNITED KINGDOM</w:t>
      </w:r>
    </w:p>
    <w:p w:rsidR="005F2714" w:rsidRPr="0039359D" w:rsidRDefault="005F2714" w:rsidP="005F2714">
      <w:pPr>
        <w:spacing w:after="0"/>
        <w:jc w:val="center"/>
        <w:rPr>
          <w:szCs w:val="24"/>
          <w:lang w:val="en-US"/>
        </w:rPr>
      </w:pPr>
    </w:p>
    <w:p w:rsidR="005F2714" w:rsidRPr="005F2714" w:rsidRDefault="005F2714" w:rsidP="005F2714">
      <w:pPr>
        <w:jc w:val="both"/>
        <w:rPr>
          <w:rFonts w:ascii="Times New Roman" w:hAnsi="Times New Roman" w:cs="Times New Roman"/>
          <w:szCs w:val="24"/>
          <w:lang w:val="en-US"/>
        </w:rPr>
      </w:pPr>
      <w:proofErr w:type="spellStart"/>
      <w:r w:rsidRPr="005F2714">
        <w:rPr>
          <w:rFonts w:ascii="Times New Roman" w:hAnsi="Times New Roman" w:cs="Times New Roman"/>
          <w:szCs w:val="24"/>
          <w:lang w:val="en-US"/>
        </w:rPr>
        <w:t>Korábbi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munkánk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során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azonosítottuk</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cylindromatosis</w:t>
      </w:r>
      <w:proofErr w:type="spellEnd"/>
      <w:r w:rsidRPr="005F2714">
        <w:rPr>
          <w:rFonts w:ascii="Times New Roman" w:hAnsi="Times New Roman" w:cs="Times New Roman"/>
          <w:szCs w:val="24"/>
          <w:lang w:val="en-US"/>
        </w:rPr>
        <w:t xml:space="preserve"> (</w:t>
      </w:r>
      <w:r w:rsidRPr="005F2714">
        <w:rPr>
          <w:rFonts w:ascii="Times New Roman" w:hAnsi="Times New Roman" w:cs="Times New Roman"/>
          <w:i/>
          <w:szCs w:val="24"/>
          <w:lang w:val="en-US"/>
        </w:rPr>
        <w:t>CYLD</w:t>
      </w:r>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gén</w:t>
      </w:r>
      <w:proofErr w:type="spellEnd"/>
      <w:r w:rsidRPr="005F2714">
        <w:rPr>
          <w:rFonts w:ascii="Times New Roman" w:hAnsi="Times New Roman" w:cs="Times New Roman"/>
          <w:szCs w:val="24"/>
          <w:lang w:val="en-US"/>
        </w:rPr>
        <w:t xml:space="preserve"> CYLD </w:t>
      </w:r>
      <w:proofErr w:type="spellStart"/>
      <w:r w:rsidRPr="005F2714">
        <w:rPr>
          <w:rFonts w:ascii="Times New Roman" w:hAnsi="Times New Roman" w:cs="Times New Roman"/>
          <w:szCs w:val="24"/>
          <w:lang w:val="en-US"/>
        </w:rPr>
        <w:t>kután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szindrómát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korábbi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nevén</w:t>
      </w:r>
      <w:proofErr w:type="spellEnd"/>
      <w:r w:rsidRPr="005F2714">
        <w:rPr>
          <w:rFonts w:ascii="Times New Roman" w:hAnsi="Times New Roman" w:cs="Times New Roman"/>
          <w:szCs w:val="24"/>
          <w:lang w:val="en-US"/>
        </w:rPr>
        <w:t xml:space="preserve"> Brooke-</w:t>
      </w:r>
      <w:proofErr w:type="spellStart"/>
      <w:r w:rsidRPr="005F2714">
        <w:rPr>
          <w:rFonts w:ascii="Times New Roman" w:hAnsi="Times New Roman" w:cs="Times New Roman"/>
          <w:szCs w:val="24"/>
          <w:lang w:val="en-US"/>
        </w:rPr>
        <w:t>Spiegler</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szindróma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okozó</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mutációját</w:t>
      </w:r>
      <w:proofErr w:type="spellEnd"/>
      <w:r w:rsidRPr="005F2714">
        <w:rPr>
          <w:rFonts w:ascii="Times New Roman" w:hAnsi="Times New Roman" w:cs="Times New Roman"/>
          <w:szCs w:val="24"/>
          <w:lang w:val="en-US"/>
        </w:rPr>
        <w:t xml:space="preserve"> (c.2806C&gt;T, </w:t>
      </w:r>
      <w:proofErr w:type="gramStart"/>
      <w:r w:rsidRPr="005F2714">
        <w:rPr>
          <w:rFonts w:ascii="Times New Roman" w:hAnsi="Times New Roman" w:cs="Times New Roman"/>
          <w:szCs w:val="24"/>
          <w:lang w:val="en-US"/>
        </w:rPr>
        <w:t>p.Arg</w:t>
      </w:r>
      <w:proofErr w:type="gramEnd"/>
      <w:r w:rsidRPr="005F2714">
        <w:rPr>
          <w:rFonts w:ascii="Times New Roman" w:hAnsi="Times New Roman" w:cs="Times New Roman"/>
          <w:szCs w:val="24"/>
          <w:lang w:val="en-US"/>
        </w:rPr>
        <w:t xml:space="preserve">936X) </w:t>
      </w:r>
      <w:proofErr w:type="spellStart"/>
      <w:r w:rsidRPr="005F2714">
        <w:rPr>
          <w:rFonts w:ascii="Times New Roman" w:hAnsi="Times New Roman" w:cs="Times New Roman"/>
          <w:szCs w:val="24"/>
          <w:lang w:val="en-US"/>
        </w:rPr>
        <w:t>egy</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magyar</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egy</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angolszász</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családban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akik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azonos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kóroki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mutáció</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hordozása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ellenére</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feltűnően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eltérő</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tüneteket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mutatnak</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betegség</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eltérő</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megjelenése</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további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módosító</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genetikai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faktorok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hatására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utalt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amelyeket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teljes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exom</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szekvenálással</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igyekeztünk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feltárni</w:t>
      </w:r>
      <w:proofErr w:type="spellEnd"/>
      <w:r w:rsidRPr="005F2714">
        <w:rPr>
          <w:rFonts w:ascii="Times New Roman" w:hAnsi="Times New Roman" w:cs="Times New Roman"/>
          <w:szCs w:val="24"/>
          <w:lang w:val="en-US"/>
        </w:rPr>
        <w:t xml:space="preserve">. A CYLD </w:t>
      </w:r>
      <w:proofErr w:type="spellStart"/>
      <w:r w:rsidRPr="005F2714">
        <w:rPr>
          <w:rFonts w:ascii="Times New Roman" w:hAnsi="Times New Roman" w:cs="Times New Roman"/>
          <w:szCs w:val="24"/>
          <w:lang w:val="en-US"/>
        </w:rPr>
        <w:t>fehérjével</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funkcionálisan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együttható</w:t>
      </w:r>
      <w:proofErr w:type="spellEnd"/>
      <w:r w:rsidRPr="005F2714">
        <w:rPr>
          <w:rFonts w:ascii="Times New Roman" w:hAnsi="Times New Roman" w:cs="Times New Roman"/>
          <w:szCs w:val="24"/>
          <w:lang w:val="en-US"/>
        </w:rPr>
        <w:t xml:space="preserve"> </w:t>
      </w:r>
      <w:r w:rsidRPr="005F2714">
        <w:rPr>
          <w:rFonts w:ascii="Times New Roman" w:hAnsi="Times New Roman" w:cs="Times New Roman"/>
          <w:i/>
          <w:szCs w:val="24"/>
          <w:lang w:val="en-US"/>
        </w:rPr>
        <w:t>TRAF3</w:t>
      </w:r>
      <w:r w:rsidRPr="005F2714">
        <w:rPr>
          <w:rFonts w:ascii="Times New Roman" w:hAnsi="Times New Roman" w:cs="Times New Roman"/>
          <w:szCs w:val="24"/>
          <w:lang w:val="en-US"/>
        </w:rPr>
        <w:t xml:space="preserve"> (TNF receptor associated factor 3)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 xml:space="preserve"> </w:t>
      </w:r>
      <w:r w:rsidRPr="005F2714">
        <w:rPr>
          <w:rFonts w:ascii="Times New Roman" w:hAnsi="Times New Roman" w:cs="Times New Roman"/>
          <w:i/>
          <w:szCs w:val="24"/>
          <w:lang w:val="en-US"/>
        </w:rPr>
        <w:t>NBR1</w:t>
      </w:r>
      <w:r w:rsidRPr="005F2714">
        <w:rPr>
          <w:rFonts w:ascii="Times New Roman" w:hAnsi="Times New Roman" w:cs="Times New Roman"/>
          <w:szCs w:val="24"/>
          <w:lang w:val="en-US"/>
        </w:rPr>
        <w:t xml:space="preserve"> (Neighbor </w:t>
      </w:r>
      <w:proofErr w:type="gramStart"/>
      <w:r w:rsidRPr="005F2714">
        <w:rPr>
          <w:rFonts w:ascii="Times New Roman" w:hAnsi="Times New Roman" w:cs="Times New Roman"/>
          <w:szCs w:val="24"/>
          <w:lang w:val="en-US"/>
        </w:rPr>
        <w:t>Of</w:t>
      </w:r>
      <w:proofErr w:type="gramEnd"/>
      <w:r w:rsidRPr="005F2714">
        <w:rPr>
          <w:rFonts w:ascii="Times New Roman" w:hAnsi="Times New Roman" w:cs="Times New Roman"/>
          <w:szCs w:val="24"/>
          <w:lang w:val="en-US"/>
        </w:rPr>
        <w:t xml:space="preserve"> BRCA1 Gene 1 Protein) </w:t>
      </w:r>
      <w:proofErr w:type="spellStart"/>
      <w:r w:rsidRPr="005F2714">
        <w:rPr>
          <w:rFonts w:ascii="Times New Roman" w:hAnsi="Times New Roman" w:cs="Times New Roman"/>
          <w:szCs w:val="24"/>
          <w:lang w:val="en-US"/>
        </w:rPr>
        <w:t>gének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olyan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misszensz</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genetikai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variánsait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azonosítottuk</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magyar</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család</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tagjaiban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amelyek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angolszász</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család</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tagjaiban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nincsenek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jelen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így</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feltételeztük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érintett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fehérjék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fenotípus-módosító</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hatását</w:t>
      </w:r>
      <w:proofErr w:type="spellEnd"/>
      <w:r w:rsidRPr="005F2714">
        <w:rPr>
          <w:rFonts w:ascii="Times New Roman" w:hAnsi="Times New Roman" w:cs="Times New Roman"/>
          <w:szCs w:val="24"/>
          <w:lang w:val="en-US"/>
        </w:rPr>
        <w:t>.</w:t>
      </w:r>
    </w:p>
    <w:p w:rsidR="005F2714" w:rsidRPr="005F2714" w:rsidRDefault="005F2714" w:rsidP="005F2714">
      <w:pPr>
        <w:jc w:val="both"/>
        <w:rPr>
          <w:rFonts w:ascii="Times New Roman" w:hAnsi="Times New Roman" w:cs="Times New Roman"/>
          <w:szCs w:val="24"/>
          <w:lang w:val="en-US"/>
        </w:rPr>
      </w:pPr>
      <w:proofErr w:type="spellStart"/>
      <w:r w:rsidRPr="005F2714">
        <w:rPr>
          <w:rFonts w:ascii="Times New Roman" w:hAnsi="Times New Roman" w:cs="Times New Roman"/>
          <w:szCs w:val="24"/>
          <w:lang w:val="en-US"/>
        </w:rPr>
        <w:t>Felállítottunk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egy</w:t>
      </w:r>
      <w:proofErr w:type="spellEnd"/>
      <w:r w:rsidRPr="005F2714">
        <w:rPr>
          <w:rFonts w:ascii="Times New Roman" w:hAnsi="Times New Roman" w:cs="Times New Roman"/>
          <w:szCs w:val="24"/>
          <w:lang w:val="en-US"/>
        </w:rPr>
        <w:t xml:space="preserve"> </w:t>
      </w:r>
      <w:r w:rsidRPr="005F2714">
        <w:rPr>
          <w:rFonts w:ascii="Times New Roman" w:hAnsi="Times New Roman" w:cs="Times New Roman"/>
          <w:i/>
          <w:szCs w:val="24"/>
          <w:lang w:val="en-US"/>
        </w:rPr>
        <w:t>in vitro</w:t>
      </w:r>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kísérleti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rendszert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annak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tisztázására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hogy</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vad</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típusú</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illetve</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mutáns</w:t>
      </w:r>
      <w:proofErr w:type="spellEnd"/>
      <w:r w:rsidRPr="005F2714">
        <w:rPr>
          <w:rFonts w:ascii="Times New Roman" w:hAnsi="Times New Roman" w:cs="Times New Roman"/>
          <w:szCs w:val="24"/>
          <w:lang w:val="en-US"/>
        </w:rPr>
        <w:t xml:space="preserve"> TRAF3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 xml:space="preserve"> NBR1 </w:t>
      </w:r>
      <w:proofErr w:type="spellStart"/>
      <w:r w:rsidRPr="005F2714">
        <w:rPr>
          <w:rFonts w:ascii="Times New Roman" w:hAnsi="Times New Roman" w:cs="Times New Roman"/>
          <w:szCs w:val="24"/>
          <w:lang w:val="en-US"/>
        </w:rPr>
        <w:t>fehérjék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módosítják</w:t>
      </w:r>
      <w:proofErr w:type="spellEnd"/>
      <w:r w:rsidRPr="005F2714">
        <w:rPr>
          <w:rFonts w:ascii="Times New Roman" w:hAnsi="Times New Roman" w:cs="Times New Roman"/>
          <w:szCs w:val="24"/>
          <w:lang w:val="en-US"/>
        </w:rPr>
        <w:t xml:space="preserve">-e a CYLD </w:t>
      </w:r>
      <w:proofErr w:type="spellStart"/>
      <w:r w:rsidRPr="005F2714">
        <w:rPr>
          <w:rFonts w:ascii="Times New Roman" w:hAnsi="Times New Roman" w:cs="Times New Roman"/>
          <w:szCs w:val="24"/>
          <w:lang w:val="en-US"/>
        </w:rPr>
        <w:t>fehérje</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funkcióját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elsősorban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w:t>
      </w:r>
      <w:proofErr w:type="spellEnd"/>
      <w:r w:rsidRPr="005F2714">
        <w:rPr>
          <w:rFonts w:ascii="Times New Roman" w:hAnsi="Times New Roman" w:cs="Times New Roman"/>
          <w:szCs w:val="24"/>
          <w:lang w:val="en-US"/>
        </w:rPr>
        <w:t xml:space="preserve"> NF-</w:t>
      </w:r>
      <w:proofErr w:type="spellStart"/>
      <w:r w:rsidRPr="005F2714">
        <w:rPr>
          <w:rFonts w:ascii="Times New Roman" w:hAnsi="Times New Roman" w:cs="Times New Roman"/>
          <w:szCs w:val="24"/>
          <w:lang w:val="en-US"/>
        </w:rPr>
        <w:t>κB</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jelátviteli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útvonalra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kifejtett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hatását</w:t>
      </w:r>
      <w:proofErr w:type="spellEnd"/>
      <w:r w:rsidRPr="005F2714">
        <w:rPr>
          <w:rFonts w:ascii="Times New Roman" w:hAnsi="Times New Roman" w:cs="Times New Roman"/>
          <w:szCs w:val="24"/>
          <w:lang w:val="en-US"/>
        </w:rPr>
        <w:t>.</w:t>
      </w:r>
    </w:p>
    <w:p w:rsidR="005F2714" w:rsidRPr="005F2714" w:rsidRDefault="005F2714" w:rsidP="005F2714">
      <w:pPr>
        <w:jc w:val="both"/>
        <w:rPr>
          <w:rFonts w:ascii="Times New Roman" w:hAnsi="Times New Roman" w:cs="Times New Roman"/>
          <w:szCs w:val="24"/>
          <w:lang w:val="en-US"/>
        </w:rPr>
      </w:pPr>
      <w:proofErr w:type="spellStart"/>
      <w:r w:rsidRPr="005F2714">
        <w:rPr>
          <w:rFonts w:ascii="Times New Roman" w:hAnsi="Times New Roman" w:cs="Times New Roman"/>
          <w:szCs w:val="24"/>
          <w:lang w:val="en-US"/>
        </w:rPr>
        <w:t>Vizsgálatunk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kimutatta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hogy</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mutáns</w:t>
      </w:r>
      <w:proofErr w:type="spellEnd"/>
      <w:r w:rsidRPr="005F2714">
        <w:rPr>
          <w:rFonts w:ascii="Times New Roman" w:hAnsi="Times New Roman" w:cs="Times New Roman"/>
          <w:szCs w:val="24"/>
          <w:lang w:val="en-US"/>
        </w:rPr>
        <w:t xml:space="preserve"> CYLD(Arg936X) </w:t>
      </w:r>
      <w:proofErr w:type="spellStart"/>
      <w:r w:rsidRPr="005F2714">
        <w:rPr>
          <w:rFonts w:ascii="Times New Roman" w:hAnsi="Times New Roman" w:cs="Times New Roman"/>
          <w:szCs w:val="24"/>
          <w:lang w:val="en-US"/>
        </w:rPr>
        <w:t>fehérje</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önmagában</w:t>
      </w:r>
      <w:proofErr w:type="spellEnd"/>
      <w:r w:rsidRPr="005F2714">
        <w:rPr>
          <w:rFonts w:ascii="Times New Roman" w:hAnsi="Times New Roman" w:cs="Times New Roman"/>
          <w:szCs w:val="24"/>
          <w:lang w:val="en-US"/>
        </w:rPr>
        <w:t xml:space="preserve"> is </w:t>
      </w:r>
      <w:proofErr w:type="spellStart"/>
      <w:r w:rsidRPr="005F2714">
        <w:rPr>
          <w:rFonts w:ascii="Times New Roman" w:hAnsi="Times New Roman" w:cs="Times New Roman"/>
          <w:szCs w:val="24"/>
          <w:lang w:val="en-US"/>
        </w:rPr>
        <w:t>növeli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w:t>
      </w:r>
      <w:proofErr w:type="spellEnd"/>
      <w:r w:rsidRPr="005F2714">
        <w:rPr>
          <w:rFonts w:ascii="Times New Roman" w:hAnsi="Times New Roman" w:cs="Times New Roman"/>
          <w:szCs w:val="24"/>
          <w:lang w:val="en-US"/>
        </w:rPr>
        <w:t xml:space="preserve"> NF-</w:t>
      </w:r>
      <w:proofErr w:type="spellStart"/>
      <w:r w:rsidRPr="005F2714">
        <w:rPr>
          <w:rFonts w:ascii="Times New Roman" w:hAnsi="Times New Roman" w:cs="Times New Roman"/>
          <w:szCs w:val="24"/>
          <w:lang w:val="en-US"/>
        </w:rPr>
        <w:t>κB</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aktivitást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melyet</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mutáns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vad</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típusú</w:t>
      </w:r>
      <w:proofErr w:type="spellEnd"/>
      <w:r w:rsidRPr="005F2714">
        <w:rPr>
          <w:rFonts w:ascii="Times New Roman" w:hAnsi="Times New Roman" w:cs="Times New Roman"/>
          <w:szCs w:val="24"/>
          <w:lang w:val="en-US"/>
        </w:rPr>
        <w:t xml:space="preserve"> TRAF3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 xml:space="preserve"> NBR1fehérje </w:t>
      </w:r>
      <w:proofErr w:type="spellStart"/>
      <w:r w:rsidRPr="005F2714">
        <w:rPr>
          <w:rFonts w:ascii="Times New Roman" w:hAnsi="Times New Roman" w:cs="Times New Roman"/>
          <w:szCs w:val="24"/>
          <w:lang w:val="en-US"/>
        </w:rPr>
        <w:t>megnövekedett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expressziója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egyaránt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tovább</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emel</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Ez</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arra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utal</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hogy</w:t>
      </w:r>
      <w:proofErr w:type="spellEnd"/>
      <w:r w:rsidRPr="005F2714">
        <w:rPr>
          <w:rFonts w:ascii="Times New Roman" w:hAnsi="Times New Roman" w:cs="Times New Roman"/>
          <w:szCs w:val="24"/>
          <w:lang w:val="en-US"/>
        </w:rPr>
        <w:t xml:space="preserve"> e </w:t>
      </w:r>
      <w:proofErr w:type="spellStart"/>
      <w:r w:rsidRPr="005F2714">
        <w:rPr>
          <w:rFonts w:ascii="Times New Roman" w:hAnsi="Times New Roman" w:cs="Times New Roman"/>
          <w:szCs w:val="24"/>
          <w:lang w:val="en-US"/>
        </w:rPr>
        <w:t>fehérjék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megnövekedett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mennyisége</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tovább</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erősíti</w:t>
      </w:r>
      <w:proofErr w:type="spellEnd"/>
      <w:r w:rsidRPr="005F2714">
        <w:rPr>
          <w:rFonts w:ascii="Times New Roman" w:hAnsi="Times New Roman" w:cs="Times New Roman"/>
          <w:szCs w:val="24"/>
          <w:lang w:val="en-US"/>
        </w:rPr>
        <w:t xml:space="preserve"> a CYLD(Arg936X) </w:t>
      </w:r>
      <w:proofErr w:type="spellStart"/>
      <w:r w:rsidRPr="005F2714">
        <w:rPr>
          <w:rFonts w:ascii="Times New Roman" w:hAnsi="Times New Roman" w:cs="Times New Roman"/>
          <w:szCs w:val="24"/>
          <w:lang w:val="en-US"/>
        </w:rPr>
        <w:t>mutáció</w:t>
      </w:r>
      <w:proofErr w:type="spellEnd"/>
      <w:r w:rsidRPr="005F2714">
        <w:rPr>
          <w:rFonts w:ascii="Times New Roman" w:hAnsi="Times New Roman" w:cs="Times New Roman"/>
          <w:szCs w:val="24"/>
          <w:lang w:val="en-US"/>
        </w:rPr>
        <w:t xml:space="preserve"> NF-</w:t>
      </w:r>
      <w:proofErr w:type="spellStart"/>
      <w:r w:rsidRPr="005F2714">
        <w:rPr>
          <w:rFonts w:ascii="Times New Roman" w:hAnsi="Times New Roman" w:cs="Times New Roman"/>
          <w:szCs w:val="24"/>
          <w:lang w:val="en-US"/>
        </w:rPr>
        <w:t>κB</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aktivitásra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gyakorolt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hatását</w:t>
      </w:r>
      <w:proofErr w:type="spellEnd"/>
      <w:r w:rsidRPr="005F2714">
        <w:rPr>
          <w:rFonts w:ascii="Times New Roman" w:hAnsi="Times New Roman" w:cs="Times New Roman"/>
          <w:szCs w:val="24"/>
          <w:lang w:val="en-US"/>
        </w:rPr>
        <w:t>.</w:t>
      </w:r>
    </w:p>
    <w:p w:rsidR="005F2714" w:rsidRPr="005F2714" w:rsidRDefault="005F2714" w:rsidP="005F2714">
      <w:pPr>
        <w:jc w:val="both"/>
        <w:rPr>
          <w:rFonts w:ascii="Times New Roman" w:hAnsi="Times New Roman" w:cs="Times New Roman"/>
          <w:szCs w:val="24"/>
          <w:lang w:val="en-US"/>
        </w:rPr>
      </w:pPr>
      <w:proofErr w:type="spellStart"/>
      <w:r w:rsidRPr="005F2714">
        <w:rPr>
          <w:rFonts w:ascii="Times New Roman" w:hAnsi="Times New Roman" w:cs="Times New Roman"/>
          <w:szCs w:val="24"/>
          <w:lang w:val="en-US"/>
        </w:rPr>
        <w:t>Eredményeink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felvetik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annak</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lehetőségét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hogy</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esetlegesen</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megnövekedett</w:t>
      </w:r>
      <w:proofErr w:type="spellEnd"/>
      <w:r w:rsidRPr="005F2714">
        <w:rPr>
          <w:rFonts w:ascii="Times New Roman" w:hAnsi="Times New Roman" w:cs="Times New Roman"/>
          <w:szCs w:val="24"/>
          <w:lang w:val="en-US"/>
        </w:rPr>
        <w:t xml:space="preserve"> TRAF3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w:t>
      </w:r>
      <w:proofErr w:type="spellStart"/>
      <w:r w:rsidRPr="005F2714">
        <w:rPr>
          <w:rFonts w:ascii="Times New Roman" w:hAnsi="Times New Roman" w:cs="Times New Roman"/>
          <w:szCs w:val="24"/>
          <w:lang w:val="en-US"/>
        </w:rPr>
        <w:t>vagy</w:t>
      </w:r>
      <w:proofErr w:type="spellEnd"/>
      <w:r w:rsidRPr="005F2714">
        <w:rPr>
          <w:rFonts w:ascii="Times New Roman" w:hAnsi="Times New Roman" w:cs="Times New Roman"/>
          <w:szCs w:val="24"/>
          <w:lang w:val="en-US"/>
        </w:rPr>
        <w:t xml:space="preserve"> NBR1 </w:t>
      </w:r>
      <w:proofErr w:type="spellStart"/>
      <w:r w:rsidRPr="005F2714">
        <w:rPr>
          <w:rFonts w:ascii="Times New Roman" w:hAnsi="Times New Roman" w:cs="Times New Roman"/>
          <w:szCs w:val="24"/>
          <w:lang w:val="en-US"/>
        </w:rPr>
        <w:t>fehérje</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szint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befolyásolja</w:t>
      </w:r>
      <w:proofErr w:type="spellEnd"/>
      <w:r w:rsidRPr="005F2714">
        <w:rPr>
          <w:rFonts w:ascii="Times New Roman" w:hAnsi="Times New Roman" w:cs="Times New Roman"/>
          <w:szCs w:val="24"/>
          <w:lang w:val="en-US"/>
        </w:rPr>
        <w:t xml:space="preserve"> a CYLD </w:t>
      </w:r>
      <w:proofErr w:type="spellStart"/>
      <w:r w:rsidRPr="005F2714">
        <w:rPr>
          <w:rFonts w:ascii="Times New Roman" w:hAnsi="Times New Roman" w:cs="Times New Roman"/>
          <w:szCs w:val="24"/>
          <w:lang w:val="en-US"/>
        </w:rPr>
        <w:t>kután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szindrómát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okozó</w:t>
      </w:r>
      <w:proofErr w:type="spellEnd"/>
      <w:r w:rsidRPr="005F2714">
        <w:rPr>
          <w:rFonts w:ascii="Times New Roman" w:hAnsi="Times New Roman" w:cs="Times New Roman"/>
          <w:szCs w:val="24"/>
          <w:lang w:val="en-US"/>
        </w:rPr>
        <w:t xml:space="preserve"> CYLD </w:t>
      </w:r>
      <w:proofErr w:type="spellStart"/>
      <w:r w:rsidRPr="005F2714">
        <w:rPr>
          <w:rFonts w:ascii="Times New Roman" w:hAnsi="Times New Roman" w:cs="Times New Roman"/>
          <w:szCs w:val="24"/>
          <w:lang w:val="en-US"/>
        </w:rPr>
        <w:t>mutációk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hatását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ezáltal</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betegség</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megjelenési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formáját</w:t>
      </w:r>
      <w:proofErr w:type="spellEnd"/>
      <w:r w:rsidRPr="005F2714">
        <w:rPr>
          <w:rFonts w:ascii="Times New Roman" w:hAnsi="Times New Roman" w:cs="Times New Roman"/>
          <w:szCs w:val="24"/>
          <w:lang w:val="en-US"/>
        </w:rPr>
        <w:t xml:space="preserve"> is. </w:t>
      </w:r>
      <w:proofErr w:type="spellStart"/>
      <w:r w:rsidRPr="005F2714">
        <w:rPr>
          <w:rFonts w:ascii="Times New Roman" w:hAnsi="Times New Roman" w:cs="Times New Roman"/>
          <w:szCs w:val="24"/>
          <w:lang w:val="en-US"/>
        </w:rPr>
        <w:t>Vizsgálatainkba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bevontunk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több</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különböző</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újonnan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azonosított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már</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leírt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kóroki</w:t>
      </w:r>
      <w:proofErr w:type="spellEnd"/>
      <w:r w:rsidRPr="005F2714">
        <w:rPr>
          <w:rFonts w:ascii="Times New Roman" w:hAnsi="Times New Roman" w:cs="Times New Roman"/>
          <w:szCs w:val="24"/>
          <w:lang w:val="en-US"/>
        </w:rPr>
        <w:t xml:space="preserve"> CYLD-</w:t>
      </w:r>
      <w:proofErr w:type="spellStart"/>
      <w:r w:rsidRPr="005F2714">
        <w:rPr>
          <w:rFonts w:ascii="Times New Roman" w:hAnsi="Times New Roman" w:cs="Times New Roman"/>
          <w:szCs w:val="24"/>
          <w:lang w:val="en-US"/>
        </w:rPr>
        <w:t>mutációt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annak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tisztázásra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hogy</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ezen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mutációk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emelkedett</w:t>
      </w:r>
      <w:proofErr w:type="spellEnd"/>
      <w:r w:rsidRPr="005F2714">
        <w:rPr>
          <w:rFonts w:ascii="Times New Roman" w:hAnsi="Times New Roman" w:cs="Times New Roman"/>
          <w:szCs w:val="24"/>
          <w:lang w:val="en-US"/>
        </w:rPr>
        <w:t xml:space="preserve"> TRAF3 </w:t>
      </w:r>
      <w:proofErr w:type="spellStart"/>
      <w:r w:rsidRPr="005F2714">
        <w:rPr>
          <w:rFonts w:ascii="Times New Roman" w:hAnsi="Times New Roman" w:cs="Times New Roman"/>
          <w:szCs w:val="24"/>
          <w:lang w:val="en-US"/>
        </w:rPr>
        <w:t>illetve</w:t>
      </w:r>
      <w:proofErr w:type="spellEnd"/>
      <w:r w:rsidRPr="005F2714">
        <w:rPr>
          <w:rFonts w:ascii="Times New Roman" w:hAnsi="Times New Roman" w:cs="Times New Roman"/>
          <w:szCs w:val="24"/>
          <w:lang w:val="en-US"/>
        </w:rPr>
        <w:t xml:space="preserve"> NBR1 </w:t>
      </w:r>
      <w:proofErr w:type="spellStart"/>
      <w:r w:rsidRPr="005F2714">
        <w:rPr>
          <w:rFonts w:ascii="Times New Roman" w:hAnsi="Times New Roman" w:cs="Times New Roman"/>
          <w:szCs w:val="24"/>
          <w:lang w:val="en-US"/>
        </w:rPr>
        <w:t>fehérje</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mennyiség</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együttesen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hatással</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vannak</w:t>
      </w:r>
      <w:proofErr w:type="spellEnd"/>
      <w:r w:rsidRPr="005F2714">
        <w:rPr>
          <w:rFonts w:ascii="Times New Roman" w:hAnsi="Times New Roman" w:cs="Times New Roman"/>
          <w:szCs w:val="24"/>
          <w:lang w:val="en-US"/>
        </w:rPr>
        <w:t xml:space="preserve">-e </w:t>
      </w:r>
      <w:proofErr w:type="spellStart"/>
      <w:r w:rsidRPr="005F2714">
        <w:rPr>
          <w:rFonts w:ascii="Times New Roman" w:hAnsi="Times New Roman" w:cs="Times New Roman"/>
          <w:szCs w:val="24"/>
          <w:lang w:val="en-US"/>
        </w:rPr>
        <w:t>az</w:t>
      </w:r>
      <w:proofErr w:type="spellEnd"/>
      <w:r w:rsidRPr="005F2714">
        <w:rPr>
          <w:rFonts w:ascii="Times New Roman" w:hAnsi="Times New Roman" w:cs="Times New Roman"/>
          <w:szCs w:val="24"/>
          <w:lang w:val="en-US"/>
        </w:rPr>
        <w:t xml:space="preserve"> NF-</w:t>
      </w:r>
      <w:proofErr w:type="spellStart"/>
      <w:r w:rsidRPr="005F2714">
        <w:rPr>
          <w:rFonts w:ascii="Times New Roman" w:hAnsi="Times New Roman" w:cs="Times New Roman"/>
          <w:szCs w:val="24"/>
          <w:lang w:val="en-US"/>
        </w:rPr>
        <w:t>κB</w:t>
      </w:r>
      <w:proofErr w:type="spellEnd"/>
      <w:r w:rsidRPr="005F2714">
        <w:rPr>
          <w:rFonts w:ascii="Times New Roman" w:hAnsi="Times New Roman" w:cs="Times New Roman"/>
          <w:szCs w:val="24"/>
          <w:lang w:val="en-US"/>
        </w:rPr>
        <w:t>-</w:t>
      </w:r>
      <w:proofErr w:type="spellStart"/>
      <w:r w:rsidRPr="005F2714">
        <w:rPr>
          <w:rFonts w:ascii="Times New Roman" w:hAnsi="Times New Roman" w:cs="Times New Roman"/>
          <w:szCs w:val="24"/>
          <w:lang w:val="en-US"/>
        </w:rPr>
        <w:t>aktivitásra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valamint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hogy</w:t>
      </w:r>
      <w:proofErr w:type="spellEnd"/>
      <w:r w:rsidRPr="005F2714">
        <w:rPr>
          <w:rFonts w:ascii="Times New Roman" w:hAnsi="Times New Roman" w:cs="Times New Roman"/>
          <w:szCs w:val="24"/>
          <w:lang w:val="en-US"/>
        </w:rPr>
        <w:t xml:space="preserve"> a TRAF3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w:t>
      </w:r>
      <w:proofErr w:type="spellEnd"/>
      <w:r w:rsidRPr="005F2714">
        <w:rPr>
          <w:rFonts w:ascii="Times New Roman" w:hAnsi="Times New Roman" w:cs="Times New Roman"/>
          <w:szCs w:val="24"/>
          <w:lang w:val="en-US"/>
        </w:rPr>
        <w:t xml:space="preserve"> NBR1 </w:t>
      </w:r>
      <w:proofErr w:type="spellStart"/>
      <w:r w:rsidRPr="005F2714">
        <w:rPr>
          <w:rFonts w:ascii="Times New Roman" w:hAnsi="Times New Roman" w:cs="Times New Roman"/>
          <w:szCs w:val="24"/>
          <w:lang w:val="en-US"/>
        </w:rPr>
        <w:t>fehérjék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általános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vagy</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egyedi</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hatással</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vannak</w:t>
      </w:r>
      <w:proofErr w:type="spellEnd"/>
      <w:r w:rsidRPr="005F2714">
        <w:rPr>
          <w:rFonts w:ascii="Times New Roman" w:hAnsi="Times New Roman" w:cs="Times New Roman"/>
          <w:szCs w:val="24"/>
          <w:lang w:val="en-US"/>
        </w:rPr>
        <w:t xml:space="preserve">-e a </w:t>
      </w:r>
      <w:proofErr w:type="spellStart"/>
      <w:r w:rsidRPr="005F2714">
        <w:rPr>
          <w:rFonts w:ascii="Times New Roman" w:hAnsi="Times New Roman" w:cs="Times New Roman"/>
          <w:szCs w:val="24"/>
          <w:lang w:val="en-US"/>
        </w:rPr>
        <w:t>különböző</w:t>
      </w:r>
      <w:proofErr w:type="spellEnd"/>
      <w:r w:rsidRPr="005F2714">
        <w:rPr>
          <w:rFonts w:ascii="Times New Roman" w:hAnsi="Times New Roman" w:cs="Times New Roman"/>
          <w:szCs w:val="24"/>
          <w:lang w:val="en-US"/>
        </w:rPr>
        <w:t xml:space="preserve"> CYLD </w:t>
      </w:r>
      <w:proofErr w:type="spellStart"/>
      <w:r w:rsidRPr="005F2714">
        <w:rPr>
          <w:rFonts w:ascii="Times New Roman" w:hAnsi="Times New Roman" w:cs="Times New Roman"/>
          <w:szCs w:val="24"/>
          <w:lang w:val="en-US"/>
        </w:rPr>
        <w:t>mutációk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által</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indukált</w:t>
      </w:r>
      <w:proofErr w:type="spellEnd"/>
      <w:r w:rsidRPr="005F2714">
        <w:rPr>
          <w:rFonts w:ascii="Times New Roman" w:hAnsi="Times New Roman" w:cs="Times New Roman"/>
          <w:szCs w:val="24"/>
          <w:lang w:val="en-US"/>
        </w:rPr>
        <w:t xml:space="preserve"> NF-</w:t>
      </w:r>
      <w:proofErr w:type="spellStart"/>
      <w:r w:rsidRPr="005F2714">
        <w:rPr>
          <w:rFonts w:ascii="Times New Roman" w:hAnsi="Times New Roman" w:cs="Times New Roman"/>
          <w:szCs w:val="24"/>
          <w:lang w:val="en-US"/>
        </w:rPr>
        <w:t>κB</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aktivitásra</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Feltétlezzük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hogy</w:t>
      </w:r>
      <w:proofErr w:type="spellEnd"/>
      <w:r w:rsidRPr="005F2714">
        <w:rPr>
          <w:rFonts w:ascii="Times New Roman" w:hAnsi="Times New Roman" w:cs="Times New Roman"/>
          <w:szCs w:val="24"/>
          <w:lang w:val="en-US"/>
        </w:rPr>
        <w:t xml:space="preserve"> a TRAF3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az</w:t>
      </w:r>
      <w:proofErr w:type="spellEnd"/>
      <w:r w:rsidRPr="005F2714">
        <w:rPr>
          <w:rFonts w:ascii="Times New Roman" w:hAnsi="Times New Roman" w:cs="Times New Roman"/>
          <w:szCs w:val="24"/>
          <w:lang w:val="en-US"/>
        </w:rPr>
        <w:t xml:space="preserve"> NBR1 </w:t>
      </w:r>
      <w:proofErr w:type="spellStart"/>
      <w:r w:rsidRPr="005F2714">
        <w:rPr>
          <w:rFonts w:ascii="Times New Roman" w:hAnsi="Times New Roman" w:cs="Times New Roman"/>
          <w:szCs w:val="24"/>
          <w:lang w:val="en-US"/>
        </w:rPr>
        <w:t>fehérje</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szintjének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kimutatása</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betegségben</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segítheti</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fenotípusos</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különbségek</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megértését</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és</w:t>
      </w:r>
      <w:proofErr w:type="spellEnd"/>
      <w:r w:rsidRPr="005F2714">
        <w:rPr>
          <w:rFonts w:ascii="Times New Roman" w:hAnsi="Times New Roman" w:cs="Times New Roman"/>
          <w:szCs w:val="24"/>
          <w:lang w:val="en-US"/>
        </w:rPr>
        <w:t xml:space="preserve"> a </w:t>
      </w:r>
      <w:proofErr w:type="spellStart"/>
      <w:r w:rsidRPr="005F2714">
        <w:rPr>
          <w:rFonts w:ascii="Times New Roman" w:hAnsi="Times New Roman" w:cs="Times New Roman"/>
          <w:szCs w:val="24"/>
          <w:lang w:val="en-US"/>
        </w:rPr>
        <w:t>betegség</w:t>
      </w:r>
      <w:proofErr w:type="spellEnd"/>
      <w:r w:rsidRPr="005F2714">
        <w:rPr>
          <w:rFonts w:ascii="Times New Roman" w:hAnsi="Times New Roman" w:cs="Times New Roman"/>
          <w:szCs w:val="24"/>
          <w:lang w:val="en-US"/>
        </w:rPr>
        <w:t xml:space="preserve"> </w:t>
      </w:r>
      <w:proofErr w:type="spellStart"/>
      <w:r w:rsidRPr="005F2714">
        <w:rPr>
          <w:rFonts w:ascii="Times New Roman" w:hAnsi="Times New Roman" w:cs="Times New Roman"/>
          <w:szCs w:val="24"/>
          <w:lang w:val="en-US"/>
        </w:rPr>
        <w:t>prognózisát</w:t>
      </w:r>
      <w:proofErr w:type="spellEnd"/>
      <w:r w:rsidRPr="005F2714">
        <w:rPr>
          <w:rFonts w:ascii="Times New Roman" w:hAnsi="Times New Roman" w:cs="Times New Roman"/>
          <w:szCs w:val="24"/>
          <w:lang w:val="en-US"/>
        </w:rPr>
        <w:t>.</w:t>
      </w:r>
    </w:p>
    <w:p w:rsidR="004D6E2F" w:rsidRDefault="004D6E2F">
      <w:pPr>
        <w:spacing w:after="160" w:line="259" w:lineRule="auto"/>
        <w:rPr>
          <w:szCs w:val="24"/>
        </w:rPr>
      </w:pPr>
      <w:r>
        <w:rPr>
          <w:szCs w:val="24"/>
        </w:rPr>
        <w:br w:type="page"/>
      </w:r>
    </w:p>
    <w:p w:rsidR="004D6E2F" w:rsidRPr="004D6E2F" w:rsidRDefault="004D6E2F" w:rsidP="009C4580">
      <w:pPr>
        <w:pStyle w:val="Nincstrkz"/>
        <w:spacing w:line="276" w:lineRule="auto"/>
        <w:jc w:val="center"/>
        <w:rPr>
          <w:rFonts w:asciiTheme="minorHAnsi" w:hAnsiTheme="minorHAnsi"/>
          <w:b/>
          <w:bCs/>
          <w:noProof/>
          <w:sz w:val="22"/>
          <w:szCs w:val="22"/>
        </w:rPr>
      </w:pPr>
      <w:r w:rsidRPr="004D6E2F">
        <w:rPr>
          <w:rFonts w:asciiTheme="minorHAnsi" w:hAnsiTheme="minorHAnsi"/>
          <w:b/>
          <w:bCs/>
          <w:noProof/>
          <w:sz w:val="22"/>
          <w:szCs w:val="22"/>
        </w:rPr>
        <w:lastRenderedPageBreak/>
        <w:t xml:space="preserve">Apai germinális mozaikosságból származó </w:t>
      </w:r>
      <w:r w:rsidRPr="004D6E2F">
        <w:rPr>
          <w:rFonts w:asciiTheme="minorHAnsi" w:hAnsiTheme="minorHAnsi"/>
          <w:b/>
          <w:bCs/>
          <w:i/>
          <w:noProof/>
          <w:sz w:val="22"/>
          <w:szCs w:val="22"/>
        </w:rPr>
        <w:t>MED13L</w:t>
      </w:r>
      <w:r w:rsidRPr="004D6E2F">
        <w:rPr>
          <w:rFonts w:asciiTheme="minorHAnsi" w:hAnsiTheme="minorHAnsi"/>
          <w:b/>
          <w:bCs/>
          <w:noProof/>
          <w:sz w:val="22"/>
          <w:szCs w:val="22"/>
        </w:rPr>
        <w:t xml:space="preserve"> mutáció okozta értelmi elmaradás</w:t>
      </w:r>
    </w:p>
    <w:p w:rsidR="004D6E2F" w:rsidRPr="004D6E2F" w:rsidRDefault="004D6E2F" w:rsidP="009C4580">
      <w:pPr>
        <w:pStyle w:val="Nincstrkz"/>
        <w:spacing w:line="276" w:lineRule="auto"/>
        <w:jc w:val="center"/>
        <w:rPr>
          <w:rFonts w:asciiTheme="minorHAnsi" w:hAnsiTheme="minorHAnsi"/>
          <w:i/>
          <w:iCs/>
          <w:noProof/>
          <w:sz w:val="22"/>
          <w:szCs w:val="22"/>
          <w:u w:val="single"/>
          <w:vertAlign w:val="superscript"/>
        </w:rPr>
      </w:pPr>
      <w:r w:rsidRPr="004D6E2F">
        <w:rPr>
          <w:rFonts w:asciiTheme="minorHAnsi" w:hAnsiTheme="minorHAnsi"/>
          <w:i/>
          <w:iCs/>
          <w:noProof/>
          <w:sz w:val="22"/>
          <w:szCs w:val="22"/>
        </w:rPr>
        <w:t>Bessenyei Beáta</w:t>
      </w:r>
      <w:r w:rsidRPr="004D6E2F">
        <w:rPr>
          <w:rFonts w:asciiTheme="minorHAnsi" w:hAnsiTheme="minorHAnsi"/>
          <w:i/>
          <w:iCs/>
          <w:noProof/>
          <w:sz w:val="22"/>
          <w:szCs w:val="22"/>
          <w:vertAlign w:val="superscript"/>
        </w:rPr>
        <w:t>1</w:t>
      </w:r>
      <w:r w:rsidRPr="004D6E2F">
        <w:rPr>
          <w:rFonts w:asciiTheme="minorHAnsi" w:hAnsiTheme="minorHAnsi"/>
          <w:i/>
          <w:iCs/>
          <w:noProof/>
          <w:sz w:val="22"/>
          <w:szCs w:val="22"/>
        </w:rPr>
        <w:t>, Balogh István</w:t>
      </w:r>
      <w:r w:rsidRPr="004D6E2F">
        <w:rPr>
          <w:rFonts w:asciiTheme="minorHAnsi" w:hAnsiTheme="minorHAnsi"/>
          <w:i/>
          <w:iCs/>
          <w:noProof/>
          <w:sz w:val="22"/>
          <w:szCs w:val="22"/>
          <w:vertAlign w:val="superscript"/>
        </w:rPr>
        <w:t>1</w:t>
      </w:r>
      <w:r w:rsidRPr="004D6E2F">
        <w:rPr>
          <w:rFonts w:asciiTheme="minorHAnsi" w:hAnsiTheme="minorHAnsi"/>
          <w:i/>
          <w:iCs/>
          <w:noProof/>
          <w:sz w:val="22"/>
          <w:szCs w:val="22"/>
        </w:rPr>
        <w:t>, Mokánszki Attila</w:t>
      </w:r>
      <w:r w:rsidRPr="004D6E2F">
        <w:rPr>
          <w:rFonts w:asciiTheme="minorHAnsi" w:hAnsiTheme="minorHAnsi"/>
          <w:i/>
          <w:iCs/>
          <w:noProof/>
          <w:sz w:val="22"/>
          <w:szCs w:val="22"/>
          <w:vertAlign w:val="superscript"/>
        </w:rPr>
        <w:t>2</w:t>
      </w:r>
      <w:r w:rsidRPr="004D6E2F">
        <w:rPr>
          <w:rFonts w:asciiTheme="minorHAnsi" w:hAnsiTheme="minorHAnsi"/>
          <w:i/>
          <w:iCs/>
          <w:noProof/>
          <w:sz w:val="22"/>
          <w:szCs w:val="22"/>
        </w:rPr>
        <w:t>, Ujfalusi Anikó</w:t>
      </w:r>
      <w:r w:rsidRPr="004D6E2F">
        <w:rPr>
          <w:rFonts w:asciiTheme="minorHAnsi" w:hAnsiTheme="minorHAnsi"/>
          <w:i/>
          <w:iCs/>
          <w:noProof/>
          <w:sz w:val="22"/>
          <w:szCs w:val="22"/>
          <w:vertAlign w:val="superscript"/>
        </w:rPr>
        <w:t>1</w:t>
      </w:r>
      <w:r w:rsidRPr="004D6E2F">
        <w:rPr>
          <w:rFonts w:asciiTheme="minorHAnsi" w:hAnsiTheme="minorHAnsi"/>
          <w:i/>
          <w:iCs/>
          <w:noProof/>
          <w:sz w:val="22"/>
          <w:szCs w:val="22"/>
        </w:rPr>
        <w:t>, Rolph Pfundt</w:t>
      </w:r>
      <w:r w:rsidRPr="004D6E2F">
        <w:rPr>
          <w:rFonts w:asciiTheme="minorHAnsi" w:hAnsiTheme="minorHAnsi"/>
          <w:i/>
          <w:iCs/>
          <w:noProof/>
          <w:sz w:val="22"/>
          <w:szCs w:val="22"/>
          <w:vertAlign w:val="superscript"/>
        </w:rPr>
        <w:t>3</w:t>
      </w:r>
      <w:r w:rsidRPr="004D6E2F">
        <w:rPr>
          <w:rFonts w:asciiTheme="minorHAnsi" w:hAnsiTheme="minorHAnsi"/>
          <w:i/>
          <w:iCs/>
          <w:noProof/>
          <w:sz w:val="22"/>
          <w:szCs w:val="22"/>
        </w:rPr>
        <w:t xml:space="preserve">, </w:t>
      </w:r>
      <w:r w:rsidRPr="004D6E2F">
        <w:rPr>
          <w:rFonts w:asciiTheme="minorHAnsi" w:hAnsiTheme="minorHAnsi"/>
          <w:i/>
          <w:iCs/>
          <w:noProof/>
          <w:sz w:val="22"/>
          <w:szCs w:val="22"/>
          <w:u w:val="single"/>
        </w:rPr>
        <w:t>Szakszon Katalin</w:t>
      </w:r>
      <w:r w:rsidRPr="004D6E2F">
        <w:rPr>
          <w:rFonts w:asciiTheme="minorHAnsi" w:hAnsiTheme="minorHAnsi"/>
          <w:i/>
          <w:iCs/>
          <w:noProof/>
          <w:sz w:val="22"/>
          <w:szCs w:val="22"/>
          <w:u w:val="single"/>
          <w:vertAlign w:val="superscript"/>
        </w:rPr>
        <w:t>4</w:t>
      </w:r>
    </w:p>
    <w:p w:rsidR="004D6E2F" w:rsidRPr="004D6E2F" w:rsidRDefault="004D6E2F" w:rsidP="009C4580">
      <w:pPr>
        <w:pStyle w:val="Nincstrkz"/>
        <w:spacing w:line="276" w:lineRule="auto"/>
        <w:jc w:val="center"/>
        <w:rPr>
          <w:rFonts w:asciiTheme="minorHAnsi" w:hAnsiTheme="minorHAnsi"/>
          <w:noProof/>
          <w:sz w:val="22"/>
          <w:szCs w:val="22"/>
        </w:rPr>
      </w:pPr>
      <w:r w:rsidRPr="004D6E2F">
        <w:rPr>
          <w:rFonts w:asciiTheme="minorHAnsi" w:hAnsiTheme="minorHAnsi"/>
          <w:noProof/>
          <w:sz w:val="22"/>
          <w:szCs w:val="22"/>
          <w:vertAlign w:val="superscript"/>
        </w:rPr>
        <w:t>1</w:t>
      </w:r>
      <w:r w:rsidRPr="004D6E2F">
        <w:rPr>
          <w:rFonts w:asciiTheme="minorHAnsi" w:hAnsiTheme="minorHAnsi"/>
          <w:noProof/>
          <w:sz w:val="22"/>
          <w:szCs w:val="22"/>
        </w:rPr>
        <w:t xml:space="preserve">Debreceni Egyetem Klinikai Központ, Laboratóriumi Medicina Intézet, Klinikai Genetika nem önálló Tanszék, Debrecen </w:t>
      </w:r>
      <w:r w:rsidRPr="004D6E2F">
        <w:rPr>
          <w:rFonts w:asciiTheme="minorHAnsi" w:hAnsiTheme="minorHAnsi"/>
          <w:noProof/>
          <w:sz w:val="22"/>
          <w:szCs w:val="22"/>
          <w:vertAlign w:val="superscript"/>
        </w:rPr>
        <w:t>2</w:t>
      </w:r>
      <w:r w:rsidRPr="004D6E2F">
        <w:rPr>
          <w:rFonts w:asciiTheme="minorHAnsi" w:hAnsiTheme="minorHAnsi"/>
          <w:noProof/>
          <w:sz w:val="22"/>
          <w:szCs w:val="22"/>
        </w:rPr>
        <w:t xml:space="preserve">Debreceni Egyetem Klinikai Központ, Pathológia Intézet, Debrecen </w:t>
      </w:r>
      <w:r w:rsidRPr="004D6E2F">
        <w:rPr>
          <w:rFonts w:asciiTheme="minorHAnsi" w:hAnsiTheme="minorHAnsi"/>
          <w:noProof/>
          <w:sz w:val="22"/>
          <w:szCs w:val="22"/>
          <w:vertAlign w:val="superscript"/>
        </w:rPr>
        <w:t>3</w:t>
      </w:r>
      <w:r w:rsidRPr="004D6E2F">
        <w:rPr>
          <w:rFonts w:asciiTheme="minorHAnsi" w:hAnsiTheme="minorHAnsi"/>
          <w:noProof/>
          <w:sz w:val="22"/>
          <w:szCs w:val="22"/>
        </w:rPr>
        <w:t xml:space="preserve">Radboud University Medical Center, Genome Diagnostics Nijmegen, Department of Human Genetics, Nijmegen (Hollandia) </w:t>
      </w:r>
      <w:r w:rsidRPr="004D6E2F">
        <w:rPr>
          <w:rFonts w:asciiTheme="minorHAnsi" w:hAnsiTheme="minorHAnsi"/>
          <w:noProof/>
          <w:sz w:val="22"/>
          <w:szCs w:val="22"/>
          <w:vertAlign w:val="superscript"/>
        </w:rPr>
        <w:t>4</w:t>
      </w:r>
      <w:r w:rsidRPr="004D6E2F">
        <w:rPr>
          <w:rFonts w:asciiTheme="minorHAnsi" w:hAnsiTheme="minorHAnsi"/>
          <w:noProof/>
          <w:sz w:val="22"/>
          <w:szCs w:val="22"/>
        </w:rPr>
        <w:t>Debreceni Egyetem Klinikai Központ, Gyermekgyógyászati Intézet, Debrecen</w:t>
      </w:r>
    </w:p>
    <w:p w:rsidR="004D6E2F" w:rsidRPr="004D6E2F" w:rsidRDefault="004D6E2F" w:rsidP="004D6E2F">
      <w:pPr>
        <w:pStyle w:val="Nincstrkz"/>
        <w:rPr>
          <w:noProof/>
        </w:rPr>
      </w:pPr>
    </w:p>
    <w:p w:rsidR="00304ABE" w:rsidRDefault="004D6E2F" w:rsidP="004D6E2F">
      <w:pPr>
        <w:jc w:val="both"/>
        <w:rPr>
          <w:rFonts w:ascii="Times New Roman" w:hAnsi="Times New Roman" w:cs="Times New Roman"/>
          <w:noProof/>
        </w:rPr>
      </w:pPr>
      <w:r w:rsidRPr="004D6E2F">
        <w:rPr>
          <w:rFonts w:ascii="Times New Roman" w:hAnsi="Times New Roman" w:cs="Times New Roman"/>
          <w:noProof/>
        </w:rPr>
        <w:t xml:space="preserve">Bevezetés: A </w:t>
      </w:r>
      <w:r w:rsidRPr="004D6E2F">
        <w:rPr>
          <w:rFonts w:ascii="Times New Roman" w:hAnsi="Times New Roman" w:cs="Times New Roman"/>
          <w:i/>
          <w:noProof/>
        </w:rPr>
        <w:t>MED13L</w:t>
      </w:r>
      <w:r w:rsidRPr="004D6E2F">
        <w:rPr>
          <w:rFonts w:ascii="Times New Roman" w:hAnsi="Times New Roman" w:cs="Times New Roman"/>
          <w:noProof/>
        </w:rPr>
        <w:t xml:space="preserve"> gén mutációival összefüggő ún. MRFACD szindróma (Mental retardation and distinctive facial features with or without cardiac defects; MIM # 616789) egy ritka értelmi elmaradás szindróma, kevesebb, mint száz leírt esettel. Az érintett betegek jellemző tünetei a hypotonia, motoros késés, kifejezett beszédelmaradás vagy a beszéd hiánya, és felismerhető arcdysmorphia. A </w:t>
      </w:r>
      <w:r w:rsidRPr="004D6E2F">
        <w:rPr>
          <w:rFonts w:ascii="Times New Roman" w:hAnsi="Times New Roman" w:cs="Times New Roman"/>
          <w:i/>
          <w:noProof/>
        </w:rPr>
        <w:t>MED13L</w:t>
      </w:r>
      <w:r w:rsidRPr="004D6E2F">
        <w:rPr>
          <w:rFonts w:ascii="Times New Roman" w:hAnsi="Times New Roman" w:cs="Times New Roman"/>
          <w:noProof/>
        </w:rPr>
        <w:t xml:space="preserve"> gén diszrupcióját deléciók, duplikációk, vagy szekvencia-variánsok egyaránt okozhatják. Parentális mozaikosságból származó eset még nem került közlésre. Eredmények: A szerzők elsőként mutatnak be olyan esetet, ahol a probandnál MRFACD szindrómát okozó missense </w:t>
      </w:r>
      <w:r w:rsidRPr="004D6E2F">
        <w:rPr>
          <w:rFonts w:ascii="Times New Roman" w:hAnsi="Times New Roman" w:cs="Times New Roman"/>
          <w:i/>
          <w:noProof/>
        </w:rPr>
        <w:t>MED13L</w:t>
      </w:r>
      <w:r w:rsidRPr="004D6E2F">
        <w:rPr>
          <w:rFonts w:ascii="Times New Roman" w:hAnsi="Times New Roman" w:cs="Times New Roman"/>
          <w:noProof/>
        </w:rPr>
        <w:t xml:space="preserve"> variáns apai germinális mozaikosságból származott, tünetmentes apától, és feltehetően ezzel magyarázhatók az apa első fiúgyermekénél látott csaknem azonos tünetek. Az apai </w:t>
      </w:r>
      <w:r w:rsidRPr="004D6E2F">
        <w:rPr>
          <w:rFonts w:ascii="Times New Roman" w:hAnsi="Times New Roman" w:cs="Times New Roman"/>
          <w:i/>
          <w:noProof/>
        </w:rPr>
        <w:t xml:space="preserve">MED13L </w:t>
      </w:r>
      <w:r w:rsidRPr="004D6E2F">
        <w:rPr>
          <w:rFonts w:ascii="Times New Roman" w:hAnsi="Times New Roman" w:cs="Times New Roman"/>
          <w:noProof/>
        </w:rPr>
        <w:t xml:space="preserve">mutációt perifériás vérben nem, csak ivarsejtekből lehetett kimutatni. Következtetések: A Mediator complex tagjaként a MED proteineknek fontos szerepe van a transzkripció regulációjában. A velük összefüggésben lévő veleszületett rendellenesség szindrómákat éppen ezért “transcriptomopathiák”-nak nevezzük. A </w:t>
      </w:r>
      <w:r w:rsidRPr="004D6E2F">
        <w:rPr>
          <w:rFonts w:ascii="Times New Roman" w:hAnsi="Times New Roman" w:cs="Times New Roman"/>
          <w:i/>
          <w:noProof/>
        </w:rPr>
        <w:t>MED13L</w:t>
      </w:r>
      <w:r w:rsidRPr="004D6E2F">
        <w:rPr>
          <w:rFonts w:ascii="Times New Roman" w:hAnsi="Times New Roman" w:cs="Times New Roman"/>
          <w:noProof/>
        </w:rPr>
        <w:t>-lel összefüggő értelmi elmaradás szindróma egy mindinkább felismerhető, és mind gyakrabban azonosított állapot. Az általunk feltételezett öröklésmenetbe nem illleszthető veleszületett rendellenességeknél érdemes gondolni az egyébként ritkán előforduló ivarsejti mozaikosságra.</w:t>
      </w:r>
    </w:p>
    <w:p w:rsidR="0011515E" w:rsidRDefault="0011515E">
      <w:pPr>
        <w:spacing w:after="160" w:line="259" w:lineRule="auto"/>
        <w:rPr>
          <w:rFonts w:ascii="Times New Roman" w:hAnsi="Times New Roman" w:cs="Times New Roman"/>
          <w:noProof/>
        </w:rPr>
      </w:pPr>
      <w:r>
        <w:rPr>
          <w:rFonts w:ascii="Times New Roman" w:hAnsi="Times New Roman" w:cs="Times New Roman"/>
          <w:noProof/>
        </w:rPr>
        <w:br w:type="page"/>
      </w:r>
    </w:p>
    <w:p w:rsidR="0011515E" w:rsidRPr="0011515E" w:rsidRDefault="0011515E" w:rsidP="00421F2A">
      <w:pPr>
        <w:spacing w:after="0"/>
        <w:jc w:val="center"/>
        <w:rPr>
          <w:b/>
          <w:bCs/>
        </w:rPr>
      </w:pPr>
      <w:r w:rsidRPr="0011515E">
        <w:rPr>
          <w:b/>
          <w:bCs/>
        </w:rPr>
        <w:lastRenderedPageBreak/>
        <w:t xml:space="preserve">Súlyos, letális kimenetelű </w:t>
      </w:r>
      <w:proofErr w:type="spellStart"/>
      <w:r w:rsidRPr="0011515E">
        <w:rPr>
          <w:b/>
          <w:bCs/>
        </w:rPr>
        <w:t>spinális</w:t>
      </w:r>
      <w:proofErr w:type="spellEnd"/>
      <w:r w:rsidRPr="0011515E">
        <w:rPr>
          <w:b/>
          <w:bCs/>
        </w:rPr>
        <w:t xml:space="preserve"> izomatrófia képe: összetett heterozigóta variáns a MAPK8IP3 génben</w:t>
      </w:r>
    </w:p>
    <w:p w:rsidR="0011515E" w:rsidRPr="0011515E" w:rsidRDefault="0011515E" w:rsidP="00421F2A">
      <w:pPr>
        <w:spacing w:after="0"/>
        <w:jc w:val="center"/>
        <w:rPr>
          <w:i/>
          <w:iCs/>
        </w:rPr>
      </w:pPr>
      <w:proofErr w:type="spellStart"/>
      <w:r w:rsidRPr="0011515E">
        <w:rPr>
          <w:i/>
          <w:iCs/>
          <w:u w:val="single"/>
        </w:rPr>
        <w:t>Kárteszi</w:t>
      </w:r>
      <w:proofErr w:type="spellEnd"/>
      <w:r w:rsidRPr="0011515E">
        <w:rPr>
          <w:i/>
          <w:iCs/>
          <w:u w:val="single"/>
        </w:rPr>
        <w:t xml:space="preserve"> Judit</w:t>
      </w:r>
      <w:r w:rsidRPr="0011515E">
        <w:rPr>
          <w:i/>
          <w:iCs/>
          <w:u w:val="single"/>
          <w:vertAlign w:val="superscript"/>
        </w:rPr>
        <w:t>1</w:t>
      </w:r>
      <w:r w:rsidRPr="0011515E">
        <w:rPr>
          <w:i/>
          <w:iCs/>
        </w:rPr>
        <w:t>, Tihanyi Mariann</w:t>
      </w:r>
      <w:r w:rsidRPr="0011515E">
        <w:rPr>
          <w:i/>
          <w:iCs/>
          <w:vertAlign w:val="superscript"/>
        </w:rPr>
        <w:t>1</w:t>
      </w:r>
      <w:r w:rsidRPr="0011515E">
        <w:rPr>
          <w:i/>
          <w:iCs/>
        </w:rPr>
        <w:t xml:space="preserve">, </w:t>
      </w:r>
      <w:proofErr w:type="spellStart"/>
      <w:r w:rsidRPr="0011515E">
        <w:rPr>
          <w:i/>
          <w:iCs/>
        </w:rPr>
        <w:t>Elmont</w:t>
      </w:r>
      <w:proofErr w:type="spellEnd"/>
      <w:r w:rsidRPr="0011515E">
        <w:rPr>
          <w:i/>
          <w:iCs/>
        </w:rPr>
        <w:t xml:space="preserve"> Beatrix</w:t>
      </w:r>
      <w:r w:rsidRPr="0011515E">
        <w:rPr>
          <w:i/>
          <w:iCs/>
          <w:vertAlign w:val="superscript"/>
        </w:rPr>
        <w:t>2</w:t>
      </w:r>
      <w:r w:rsidRPr="0011515E">
        <w:rPr>
          <w:i/>
          <w:iCs/>
        </w:rPr>
        <w:t>, Bessenyei Beáta</w:t>
      </w:r>
      <w:r w:rsidRPr="0011515E">
        <w:rPr>
          <w:i/>
          <w:iCs/>
          <w:vertAlign w:val="superscript"/>
        </w:rPr>
        <w:t>3</w:t>
      </w:r>
      <w:r w:rsidRPr="0011515E">
        <w:rPr>
          <w:i/>
          <w:iCs/>
        </w:rPr>
        <w:t xml:space="preserve">, </w:t>
      </w:r>
      <w:proofErr w:type="spellStart"/>
      <w:r w:rsidRPr="0011515E">
        <w:rPr>
          <w:i/>
          <w:iCs/>
        </w:rPr>
        <w:t>Morava</w:t>
      </w:r>
      <w:proofErr w:type="spellEnd"/>
      <w:r w:rsidRPr="0011515E">
        <w:rPr>
          <w:i/>
          <w:iCs/>
        </w:rPr>
        <w:t xml:space="preserve"> Éva</w:t>
      </w:r>
      <w:r w:rsidRPr="0011515E">
        <w:rPr>
          <w:i/>
          <w:iCs/>
          <w:vertAlign w:val="superscript"/>
        </w:rPr>
        <w:t>4</w:t>
      </w:r>
    </w:p>
    <w:p w:rsidR="0011515E" w:rsidRPr="0011515E" w:rsidRDefault="0011515E" w:rsidP="00421F2A">
      <w:pPr>
        <w:spacing w:after="0"/>
        <w:jc w:val="center"/>
      </w:pPr>
      <w:r w:rsidRPr="0011515E">
        <w:rPr>
          <w:vertAlign w:val="superscript"/>
        </w:rPr>
        <w:t>1</w:t>
      </w:r>
      <w:r w:rsidRPr="0011515E">
        <w:t>Zala megyei Szent Rafael Kórház, Genetikai Tanácsadás</w:t>
      </w:r>
    </w:p>
    <w:p w:rsidR="0011515E" w:rsidRPr="0011515E" w:rsidRDefault="0011515E" w:rsidP="00421F2A">
      <w:pPr>
        <w:spacing w:after="0"/>
        <w:jc w:val="center"/>
      </w:pPr>
      <w:r w:rsidRPr="0011515E">
        <w:rPr>
          <w:vertAlign w:val="superscript"/>
        </w:rPr>
        <w:t>2</w:t>
      </w:r>
      <w:r w:rsidRPr="0011515E">
        <w:t>Zala megyei Szent Rafael Kórház, Csecsemő- és gyermekosztály</w:t>
      </w:r>
    </w:p>
    <w:p w:rsidR="0011515E" w:rsidRPr="0011515E" w:rsidRDefault="0011515E" w:rsidP="00421F2A">
      <w:pPr>
        <w:spacing w:after="0"/>
        <w:jc w:val="center"/>
      </w:pPr>
      <w:r w:rsidRPr="0011515E">
        <w:rPr>
          <w:rFonts w:cs="Times New Roman"/>
          <w:vertAlign w:val="superscript"/>
        </w:rPr>
        <w:t>3</w:t>
      </w:r>
      <w:r w:rsidRPr="0011515E">
        <w:rPr>
          <w:rFonts w:cs="Times New Roman"/>
        </w:rPr>
        <w:t>DE Általános Orvostudományi Kar, Laboratóriumi Medicina Intézet, Klinikai Genetikai Tanszék</w:t>
      </w:r>
    </w:p>
    <w:p w:rsidR="0011515E" w:rsidRPr="0011515E" w:rsidRDefault="0011515E" w:rsidP="00421F2A">
      <w:pPr>
        <w:spacing w:after="0"/>
        <w:jc w:val="center"/>
      </w:pPr>
      <w:r w:rsidRPr="0011515E">
        <w:rPr>
          <w:vertAlign w:val="superscript"/>
        </w:rPr>
        <w:t>4</w:t>
      </w:r>
      <w:r w:rsidRPr="0011515E">
        <w:t xml:space="preserve">Department of </w:t>
      </w:r>
      <w:proofErr w:type="spellStart"/>
      <w:r w:rsidRPr="0011515E">
        <w:t>Clinical</w:t>
      </w:r>
      <w:proofErr w:type="spellEnd"/>
      <w:r w:rsidRPr="0011515E">
        <w:t xml:space="preserve"> </w:t>
      </w:r>
      <w:proofErr w:type="spellStart"/>
      <w:r w:rsidRPr="0011515E">
        <w:t>Genomics</w:t>
      </w:r>
      <w:proofErr w:type="spellEnd"/>
      <w:r w:rsidRPr="0011515E">
        <w:t xml:space="preserve"> and </w:t>
      </w:r>
      <w:proofErr w:type="spellStart"/>
      <w:r w:rsidRPr="0011515E">
        <w:t>Laboratory</w:t>
      </w:r>
      <w:proofErr w:type="spellEnd"/>
      <w:r w:rsidRPr="0011515E">
        <w:t xml:space="preserve"> of </w:t>
      </w:r>
      <w:proofErr w:type="spellStart"/>
      <w:r w:rsidRPr="0011515E">
        <w:t>Medical</w:t>
      </w:r>
      <w:proofErr w:type="spellEnd"/>
      <w:r w:rsidRPr="0011515E">
        <w:t xml:space="preserve"> </w:t>
      </w:r>
      <w:proofErr w:type="spellStart"/>
      <w:r w:rsidRPr="0011515E">
        <w:t>Pathology</w:t>
      </w:r>
      <w:proofErr w:type="spellEnd"/>
      <w:r w:rsidRPr="0011515E">
        <w:t xml:space="preserve">, </w:t>
      </w:r>
      <w:proofErr w:type="spellStart"/>
      <w:r w:rsidRPr="0011515E">
        <w:t>Mayo</w:t>
      </w:r>
      <w:proofErr w:type="spellEnd"/>
      <w:r w:rsidRPr="0011515E">
        <w:t xml:space="preserve"> </w:t>
      </w:r>
      <w:proofErr w:type="spellStart"/>
      <w:r w:rsidRPr="0011515E">
        <w:t>Clinic</w:t>
      </w:r>
      <w:proofErr w:type="spellEnd"/>
    </w:p>
    <w:p w:rsidR="0011515E" w:rsidRPr="0011515E" w:rsidRDefault="0011515E" w:rsidP="0011515E">
      <w:pPr>
        <w:spacing w:after="0"/>
        <w:jc w:val="center"/>
        <w:rPr>
          <w:rFonts w:ascii="Times New Roman" w:hAnsi="Times New Roman"/>
        </w:rPr>
      </w:pPr>
    </w:p>
    <w:p w:rsidR="0011515E" w:rsidRPr="0011515E" w:rsidRDefault="0011515E" w:rsidP="0011515E">
      <w:pPr>
        <w:spacing w:after="0"/>
        <w:jc w:val="both"/>
        <w:rPr>
          <w:rFonts w:ascii="Times New Roman" w:hAnsi="Times New Roman"/>
        </w:rPr>
      </w:pPr>
      <w:r w:rsidRPr="0011515E">
        <w:rPr>
          <w:rFonts w:ascii="Times New Roman" w:hAnsi="Times New Roman"/>
        </w:rPr>
        <w:t>A MAPK8IP3 a c-</w:t>
      </w:r>
      <w:proofErr w:type="spellStart"/>
      <w:r w:rsidRPr="0011515E">
        <w:rPr>
          <w:rFonts w:ascii="Times New Roman" w:hAnsi="Times New Roman"/>
        </w:rPr>
        <w:t>jun</w:t>
      </w:r>
      <w:proofErr w:type="spellEnd"/>
      <w:r w:rsidRPr="0011515E">
        <w:rPr>
          <w:rFonts w:ascii="Times New Roman" w:hAnsi="Times New Roman"/>
        </w:rPr>
        <w:t>-</w:t>
      </w:r>
      <w:proofErr w:type="spellStart"/>
      <w:r w:rsidRPr="0011515E">
        <w:rPr>
          <w:rFonts w:ascii="Times New Roman" w:hAnsi="Times New Roman"/>
        </w:rPr>
        <w:t>amino-terminal</w:t>
      </w:r>
      <w:proofErr w:type="spellEnd"/>
      <w:r w:rsidRPr="0011515E">
        <w:rPr>
          <w:rFonts w:ascii="Times New Roman" w:hAnsi="Times New Roman"/>
        </w:rPr>
        <w:t xml:space="preserve"> </w:t>
      </w:r>
      <w:proofErr w:type="spellStart"/>
      <w:r w:rsidRPr="0011515E">
        <w:rPr>
          <w:rFonts w:ascii="Times New Roman" w:hAnsi="Times New Roman"/>
        </w:rPr>
        <w:t>kinase-interacting</w:t>
      </w:r>
      <w:proofErr w:type="spellEnd"/>
      <w:r w:rsidRPr="0011515E">
        <w:rPr>
          <w:rFonts w:ascii="Times New Roman" w:hAnsi="Times New Roman"/>
        </w:rPr>
        <w:t xml:space="preserve"> protein 3 (JIP3) fehérjét kódolja, amely a retrográd </w:t>
      </w:r>
      <w:proofErr w:type="spellStart"/>
      <w:r w:rsidRPr="0011515E">
        <w:rPr>
          <w:rFonts w:ascii="Times New Roman" w:hAnsi="Times New Roman"/>
        </w:rPr>
        <w:t>axonális</w:t>
      </w:r>
      <w:proofErr w:type="spellEnd"/>
      <w:r w:rsidRPr="0011515E">
        <w:rPr>
          <w:rFonts w:ascii="Times New Roman" w:hAnsi="Times New Roman"/>
        </w:rPr>
        <w:t xml:space="preserve"> transzportban játszik szerepet. E gén heterozigóta „de </w:t>
      </w:r>
      <w:proofErr w:type="spellStart"/>
      <w:r w:rsidRPr="0011515E">
        <w:rPr>
          <w:rFonts w:ascii="Times New Roman" w:hAnsi="Times New Roman"/>
        </w:rPr>
        <w:t>novo</w:t>
      </w:r>
      <w:proofErr w:type="spellEnd"/>
      <w:r w:rsidRPr="0011515E">
        <w:rPr>
          <w:rFonts w:ascii="Times New Roman" w:hAnsi="Times New Roman"/>
        </w:rPr>
        <w:t xml:space="preserve">” variánsai ismert kórképet okoznak </w:t>
      </w:r>
      <w:proofErr w:type="spellStart"/>
      <w:r w:rsidRPr="0011515E">
        <w:rPr>
          <w:rFonts w:ascii="Times New Roman" w:hAnsi="Times New Roman"/>
        </w:rPr>
        <w:t>pszichomotoros</w:t>
      </w:r>
      <w:proofErr w:type="spellEnd"/>
      <w:r w:rsidRPr="0011515E">
        <w:rPr>
          <w:rFonts w:ascii="Times New Roman" w:hAnsi="Times New Roman"/>
        </w:rPr>
        <w:t xml:space="preserve"> fejlődéselmaradással és esetlegesen agyi elváltozásokkal. </w:t>
      </w:r>
    </w:p>
    <w:p w:rsidR="0011515E" w:rsidRPr="0011515E" w:rsidRDefault="0011515E" w:rsidP="0011515E">
      <w:pPr>
        <w:spacing w:after="0"/>
        <w:ind w:firstLine="708"/>
        <w:jc w:val="both"/>
        <w:rPr>
          <w:rFonts w:ascii="Times New Roman" w:hAnsi="Times New Roman"/>
        </w:rPr>
      </w:pPr>
      <w:r w:rsidRPr="0011515E">
        <w:rPr>
          <w:rFonts w:ascii="Times New Roman" w:hAnsi="Times New Roman"/>
        </w:rPr>
        <w:t xml:space="preserve">Súlyos </w:t>
      </w:r>
      <w:proofErr w:type="spellStart"/>
      <w:r w:rsidRPr="0011515E">
        <w:rPr>
          <w:rFonts w:ascii="Times New Roman" w:hAnsi="Times New Roman"/>
        </w:rPr>
        <w:t>spinális</w:t>
      </w:r>
      <w:proofErr w:type="spellEnd"/>
      <w:r w:rsidRPr="0011515E">
        <w:rPr>
          <w:rFonts w:ascii="Times New Roman" w:hAnsi="Times New Roman"/>
        </w:rPr>
        <w:t xml:space="preserve"> izomatrófia képét észleltük a vizsgált újszülöttnél. Előadásunkban bemutatjuk a szerteágazó klinikai és genetikai vizsgálatokat, amelyek a diagnózishoz vezettek, és kiemelten tárgyaljuk a Western-</w:t>
      </w:r>
      <w:proofErr w:type="spellStart"/>
      <w:r w:rsidRPr="0011515E">
        <w:rPr>
          <w:rFonts w:ascii="Times New Roman" w:hAnsi="Times New Roman"/>
        </w:rPr>
        <w:t>blot</w:t>
      </w:r>
      <w:proofErr w:type="spellEnd"/>
      <w:r w:rsidRPr="0011515E">
        <w:rPr>
          <w:rFonts w:ascii="Times New Roman" w:hAnsi="Times New Roman"/>
        </w:rPr>
        <w:t xml:space="preserve"> vizsgálataink eredményeit.</w:t>
      </w:r>
    </w:p>
    <w:p w:rsidR="0011515E" w:rsidRPr="0011515E" w:rsidRDefault="0011515E" w:rsidP="0011515E">
      <w:pPr>
        <w:spacing w:after="0"/>
        <w:ind w:firstLine="708"/>
        <w:jc w:val="both"/>
        <w:rPr>
          <w:rFonts w:ascii="Times New Roman" w:hAnsi="Times New Roman"/>
        </w:rPr>
      </w:pPr>
      <w:r w:rsidRPr="0011515E">
        <w:rPr>
          <w:rFonts w:ascii="Times New Roman" w:hAnsi="Times New Roman"/>
        </w:rPr>
        <w:t xml:space="preserve">Esetünkben a súlyos </w:t>
      </w:r>
      <w:proofErr w:type="spellStart"/>
      <w:r w:rsidRPr="0011515E">
        <w:rPr>
          <w:rFonts w:ascii="Times New Roman" w:hAnsi="Times New Roman"/>
        </w:rPr>
        <w:t>neonatális</w:t>
      </w:r>
      <w:proofErr w:type="spellEnd"/>
      <w:r w:rsidRPr="0011515E">
        <w:rPr>
          <w:rFonts w:ascii="Times New Roman" w:hAnsi="Times New Roman"/>
        </w:rPr>
        <w:t xml:space="preserve"> </w:t>
      </w:r>
      <w:proofErr w:type="spellStart"/>
      <w:r w:rsidRPr="0011515E">
        <w:rPr>
          <w:rFonts w:ascii="Times New Roman" w:hAnsi="Times New Roman"/>
        </w:rPr>
        <w:t>izomhypotonia</w:t>
      </w:r>
      <w:proofErr w:type="spellEnd"/>
      <w:r w:rsidRPr="0011515E">
        <w:rPr>
          <w:rFonts w:ascii="Times New Roman" w:hAnsi="Times New Roman"/>
        </w:rPr>
        <w:t xml:space="preserve"> és korai </w:t>
      </w:r>
      <w:proofErr w:type="spellStart"/>
      <w:r w:rsidRPr="0011515E">
        <w:rPr>
          <w:rFonts w:ascii="Times New Roman" w:hAnsi="Times New Roman"/>
        </w:rPr>
        <w:t>izületi</w:t>
      </w:r>
      <w:proofErr w:type="spellEnd"/>
      <w:r w:rsidRPr="0011515E">
        <w:rPr>
          <w:rFonts w:ascii="Times New Roman" w:hAnsi="Times New Roman"/>
        </w:rPr>
        <w:t xml:space="preserve"> </w:t>
      </w:r>
      <w:proofErr w:type="spellStart"/>
      <w:r w:rsidRPr="0011515E">
        <w:rPr>
          <w:rFonts w:ascii="Times New Roman" w:hAnsi="Times New Roman"/>
        </w:rPr>
        <w:t>kontraktúrák</w:t>
      </w:r>
      <w:proofErr w:type="spellEnd"/>
      <w:r w:rsidRPr="0011515E">
        <w:rPr>
          <w:rFonts w:ascii="Times New Roman" w:hAnsi="Times New Roman"/>
        </w:rPr>
        <w:t xml:space="preserve"> hátterében a klinikai vizsgálatokkal neurológiai eredetet határoztunk meg, és </w:t>
      </w:r>
      <w:proofErr w:type="spellStart"/>
      <w:r w:rsidRPr="0011515E">
        <w:rPr>
          <w:rFonts w:ascii="Times New Roman" w:hAnsi="Times New Roman"/>
        </w:rPr>
        <w:t>biallélikus</w:t>
      </w:r>
      <w:proofErr w:type="spellEnd"/>
      <w:r w:rsidRPr="0011515E">
        <w:rPr>
          <w:rFonts w:ascii="Times New Roman" w:hAnsi="Times New Roman"/>
        </w:rPr>
        <w:t xml:space="preserve"> variánst detektáltunk a MAPK8IP3 génben. Az új </w:t>
      </w:r>
      <w:proofErr w:type="spellStart"/>
      <w:r w:rsidRPr="0011515E">
        <w:rPr>
          <w:rFonts w:ascii="Times New Roman" w:hAnsi="Times New Roman"/>
        </w:rPr>
        <w:t>fenotípussal</w:t>
      </w:r>
      <w:proofErr w:type="spellEnd"/>
      <w:r w:rsidRPr="0011515E">
        <w:rPr>
          <w:rFonts w:ascii="Times New Roman" w:hAnsi="Times New Roman"/>
        </w:rPr>
        <w:t xml:space="preserve"> </w:t>
      </w:r>
      <w:proofErr w:type="gramStart"/>
      <w:r w:rsidRPr="0011515E">
        <w:rPr>
          <w:rFonts w:ascii="Times New Roman" w:hAnsi="Times New Roman"/>
        </w:rPr>
        <w:t>összefüggésben  a</w:t>
      </w:r>
      <w:proofErr w:type="gramEnd"/>
      <w:r w:rsidRPr="0011515E">
        <w:rPr>
          <w:rFonts w:ascii="Times New Roman" w:hAnsi="Times New Roman"/>
        </w:rPr>
        <w:t xml:space="preserve"> JIP3 fehérje csökkenését demonstráltuk izomszövetben. </w:t>
      </w:r>
    </w:p>
    <w:p w:rsidR="0011515E" w:rsidRPr="0011515E" w:rsidRDefault="0011515E" w:rsidP="0011515E">
      <w:pPr>
        <w:spacing w:after="0"/>
        <w:ind w:firstLine="708"/>
        <w:jc w:val="both"/>
        <w:rPr>
          <w:rFonts w:ascii="Times New Roman" w:hAnsi="Times New Roman"/>
        </w:rPr>
      </w:pPr>
      <w:r w:rsidRPr="0011515E">
        <w:rPr>
          <w:rFonts w:ascii="Times New Roman" w:hAnsi="Times New Roman"/>
        </w:rPr>
        <w:t xml:space="preserve">Ezen új, </w:t>
      </w:r>
      <w:proofErr w:type="spellStart"/>
      <w:r w:rsidRPr="0011515E">
        <w:rPr>
          <w:rFonts w:ascii="Times New Roman" w:hAnsi="Times New Roman"/>
        </w:rPr>
        <w:t>autoszómális</w:t>
      </w:r>
      <w:proofErr w:type="spellEnd"/>
      <w:r w:rsidRPr="0011515E">
        <w:rPr>
          <w:rFonts w:ascii="Times New Roman" w:hAnsi="Times New Roman"/>
        </w:rPr>
        <w:t xml:space="preserve"> recesszív kórkép létezését a </w:t>
      </w:r>
      <w:proofErr w:type="spellStart"/>
      <w:r w:rsidRPr="0011515E">
        <w:rPr>
          <w:rFonts w:ascii="Times New Roman" w:hAnsi="Times New Roman"/>
        </w:rPr>
        <w:t>GeneMatcher</w:t>
      </w:r>
      <w:proofErr w:type="spellEnd"/>
      <w:r w:rsidRPr="0011515E">
        <w:rPr>
          <w:rFonts w:ascii="Times New Roman" w:hAnsi="Times New Roman"/>
        </w:rPr>
        <w:t xml:space="preserve"> program segítségével megtalált második, franciaországi eset is megerősíti. </w:t>
      </w:r>
    </w:p>
    <w:p w:rsidR="0011515E" w:rsidRDefault="0011515E" w:rsidP="004D6E2F">
      <w:pPr>
        <w:jc w:val="both"/>
        <w:rPr>
          <w:rFonts w:ascii="Times New Roman" w:hAnsi="Times New Roman" w:cs="Times New Roman"/>
          <w:szCs w:val="24"/>
        </w:rPr>
      </w:pPr>
    </w:p>
    <w:p w:rsidR="00BB370E" w:rsidRDefault="00BB370E">
      <w:pPr>
        <w:spacing w:after="160" w:line="259" w:lineRule="auto"/>
        <w:rPr>
          <w:rFonts w:ascii="Times New Roman" w:hAnsi="Times New Roman" w:cs="Times New Roman"/>
          <w:szCs w:val="24"/>
        </w:rPr>
      </w:pPr>
      <w:r>
        <w:rPr>
          <w:rFonts w:ascii="Times New Roman" w:hAnsi="Times New Roman" w:cs="Times New Roman"/>
          <w:szCs w:val="24"/>
        </w:rPr>
        <w:br w:type="page"/>
      </w:r>
    </w:p>
    <w:p w:rsidR="00BB370E" w:rsidRDefault="00BB370E" w:rsidP="00BB370E">
      <w:pPr>
        <w:spacing w:after="0"/>
        <w:jc w:val="center"/>
        <w:rPr>
          <w:b/>
          <w:bCs/>
          <w:szCs w:val="24"/>
        </w:rPr>
      </w:pPr>
      <w:proofErr w:type="spellStart"/>
      <w:r>
        <w:rPr>
          <w:b/>
          <w:bCs/>
          <w:szCs w:val="24"/>
        </w:rPr>
        <w:lastRenderedPageBreak/>
        <w:t>Neurofibromatózis</w:t>
      </w:r>
      <w:proofErr w:type="spellEnd"/>
      <w:r>
        <w:rPr>
          <w:b/>
          <w:bCs/>
          <w:szCs w:val="24"/>
        </w:rPr>
        <w:t xml:space="preserve"> 1 és </w:t>
      </w:r>
      <w:proofErr w:type="spellStart"/>
      <w:r>
        <w:rPr>
          <w:b/>
          <w:bCs/>
          <w:szCs w:val="24"/>
        </w:rPr>
        <w:t>pseudoachondroplasia</w:t>
      </w:r>
      <w:proofErr w:type="spellEnd"/>
      <w:r>
        <w:rPr>
          <w:b/>
          <w:bCs/>
          <w:szCs w:val="24"/>
        </w:rPr>
        <w:t xml:space="preserve"> együttes előfordulása</w:t>
      </w:r>
    </w:p>
    <w:p w:rsidR="00BB370E" w:rsidRPr="00BB370E" w:rsidRDefault="00BB370E" w:rsidP="00BB370E">
      <w:pPr>
        <w:spacing w:after="0"/>
        <w:jc w:val="center"/>
        <w:rPr>
          <w:i/>
          <w:iCs/>
          <w:szCs w:val="24"/>
        </w:rPr>
      </w:pPr>
      <w:r w:rsidRPr="00BB370E">
        <w:rPr>
          <w:i/>
          <w:iCs/>
          <w:szCs w:val="24"/>
          <w:u w:val="single"/>
        </w:rPr>
        <w:t>Zakariás Sára Judit</w:t>
      </w:r>
      <w:r w:rsidRPr="00BB370E">
        <w:rPr>
          <w:i/>
          <w:iCs/>
          <w:szCs w:val="24"/>
          <w:u w:val="single"/>
          <w:vertAlign w:val="superscript"/>
        </w:rPr>
        <w:t>1</w:t>
      </w:r>
      <w:r w:rsidRPr="00BB370E">
        <w:rPr>
          <w:i/>
          <w:iCs/>
          <w:szCs w:val="24"/>
        </w:rPr>
        <w:t xml:space="preserve">, </w:t>
      </w:r>
      <w:proofErr w:type="spellStart"/>
      <w:r w:rsidRPr="00BB370E">
        <w:rPr>
          <w:i/>
          <w:iCs/>
          <w:szCs w:val="24"/>
        </w:rPr>
        <w:t>Anker</w:t>
      </w:r>
      <w:proofErr w:type="spellEnd"/>
      <w:r w:rsidRPr="00BB370E">
        <w:rPr>
          <w:i/>
          <w:iCs/>
          <w:szCs w:val="24"/>
        </w:rPr>
        <w:t xml:space="preserve"> Pálma</w:t>
      </w:r>
      <w:r w:rsidRPr="00BB370E">
        <w:rPr>
          <w:i/>
          <w:iCs/>
          <w:szCs w:val="24"/>
          <w:vertAlign w:val="superscript"/>
        </w:rPr>
        <w:t>1</w:t>
      </w:r>
      <w:r w:rsidRPr="00BB370E">
        <w:rPr>
          <w:i/>
          <w:iCs/>
          <w:szCs w:val="24"/>
        </w:rPr>
        <w:t xml:space="preserve">, </w:t>
      </w:r>
      <w:proofErr w:type="spellStart"/>
      <w:r w:rsidRPr="00BB370E">
        <w:rPr>
          <w:i/>
          <w:iCs/>
          <w:szCs w:val="24"/>
        </w:rPr>
        <w:t>Plázár</w:t>
      </w:r>
      <w:proofErr w:type="spellEnd"/>
      <w:r w:rsidRPr="00BB370E">
        <w:rPr>
          <w:i/>
          <w:iCs/>
          <w:szCs w:val="24"/>
        </w:rPr>
        <w:t xml:space="preserve"> Dóra</w:t>
      </w:r>
      <w:r w:rsidRPr="00BB370E">
        <w:rPr>
          <w:i/>
          <w:iCs/>
          <w:szCs w:val="24"/>
          <w:vertAlign w:val="superscript"/>
        </w:rPr>
        <w:t>1</w:t>
      </w:r>
      <w:r w:rsidRPr="00BB370E">
        <w:rPr>
          <w:i/>
          <w:iCs/>
          <w:szCs w:val="24"/>
        </w:rPr>
        <w:t>, Farkas Klára</w:t>
      </w:r>
      <w:r w:rsidRPr="00BB370E">
        <w:rPr>
          <w:i/>
          <w:iCs/>
          <w:szCs w:val="24"/>
          <w:vertAlign w:val="superscript"/>
        </w:rPr>
        <w:t>1</w:t>
      </w:r>
      <w:r w:rsidRPr="00BB370E">
        <w:rPr>
          <w:i/>
          <w:iCs/>
          <w:szCs w:val="24"/>
        </w:rPr>
        <w:t xml:space="preserve">, </w:t>
      </w:r>
      <w:proofErr w:type="spellStart"/>
      <w:r w:rsidRPr="00BB370E">
        <w:rPr>
          <w:i/>
          <w:iCs/>
          <w:szCs w:val="24"/>
        </w:rPr>
        <w:t>Marschalkó</w:t>
      </w:r>
      <w:proofErr w:type="spellEnd"/>
      <w:r w:rsidRPr="00BB370E">
        <w:rPr>
          <w:i/>
          <w:iCs/>
          <w:szCs w:val="24"/>
        </w:rPr>
        <w:t xml:space="preserve"> Péter</w:t>
      </w:r>
      <w:r w:rsidRPr="00BB370E">
        <w:rPr>
          <w:i/>
          <w:iCs/>
          <w:szCs w:val="24"/>
          <w:vertAlign w:val="superscript"/>
        </w:rPr>
        <w:t>2</w:t>
      </w:r>
      <w:r w:rsidRPr="00BB370E">
        <w:rPr>
          <w:i/>
          <w:iCs/>
          <w:szCs w:val="24"/>
        </w:rPr>
        <w:t>, Szalai Zsuzsanna</w:t>
      </w:r>
      <w:r w:rsidRPr="00BB370E">
        <w:rPr>
          <w:i/>
          <w:iCs/>
          <w:szCs w:val="24"/>
          <w:vertAlign w:val="superscript"/>
        </w:rPr>
        <w:t>2</w:t>
      </w:r>
      <w:r w:rsidRPr="00BB370E">
        <w:rPr>
          <w:i/>
          <w:iCs/>
          <w:szCs w:val="24"/>
        </w:rPr>
        <w:t>, Bene Judit</w:t>
      </w:r>
      <w:r w:rsidRPr="00BB370E">
        <w:rPr>
          <w:i/>
          <w:iCs/>
          <w:szCs w:val="24"/>
          <w:vertAlign w:val="superscript"/>
        </w:rPr>
        <w:t>3</w:t>
      </w:r>
      <w:r w:rsidRPr="00BB370E">
        <w:rPr>
          <w:i/>
          <w:iCs/>
          <w:szCs w:val="24"/>
        </w:rPr>
        <w:t xml:space="preserve">, </w:t>
      </w:r>
      <w:proofErr w:type="spellStart"/>
      <w:r w:rsidRPr="00BB370E">
        <w:rPr>
          <w:i/>
          <w:iCs/>
          <w:szCs w:val="24"/>
        </w:rPr>
        <w:t>Hadzsiev</w:t>
      </w:r>
      <w:proofErr w:type="spellEnd"/>
      <w:r w:rsidRPr="00BB370E">
        <w:rPr>
          <w:i/>
          <w:iCs/>
          <w:szCs w:val="24"/>
        </w:rPr>
        <w:t xml:space="preserve"> Kinga</w:t>
      </w:r>
      <w:r w:rsidRPr="00BB370E">
        <w:rPr>
          <w:i/>
          <w:iCs/>
          <w:szCs w:val="24"/>
          <w:vertAlign w:val="superscript"/>
        </w:rPr>
        <w:t>3</w:t>
      </w:r>
      <w:r w:rsidRPr="00BB370E">
        <w:rPr>
          <w:i/>
          <w:iCs/>
          <w:szCs w:val="24"/>
        </w:rPr>
        <w:t xml:space="preserve">, </w:t>
      </w:r>
      <w:proofErr w:type="spellStart"/>
      <w:r w:rsidRPr="00BB370E">
        <w:rPr>
          <w:i/>
          <w:iCs/>
          <w:szCs w:val="24"/>
        </w:rPr>
        <w:t>Maróti</w:t>
      </w:r>
      <w:proofErr w:type="spellEnd"/>
      <w:r w:rsidRPr="00BB370E">
        <w:rPr>
          <w:i/>
          <w:iCs/>
          <w:szCs w:val="24"/>
        </w:rPr>
        <w:t xml:space="preserve"> Zoltán</w:t>
      </w:r>
      <w:r w:rsidRPr="00BB370E">
        <w:rPr>
          <w:i/>
          <w:iCs/>
          <w:szCs w:val="24"/>
          <w:vertAlign w:val="superscript"/>
        </w:rPr>
        <w:t>4</w:t>
      </w:r>
      <w:r w:rsidRPr="00BB370E">
        <w:rPr>
          <w:i/>
          <w:iCs/>
          <w:szCs w:val="24"/>
        </w:rPr>
        <w:t>, Kalmár Tibor</w:t>
      </w:r>
      <w:r w:rsidRPr="00BB370E">
        <w:rPr>
          <w:i/>
          <w:iCs/>
          <w:szCs w:val="24"/>
          <w:vertAlign w:val="superscript"/>
        </w:rPr>
        <w:t>4</w:t>
      </w:r>
      <w:r w:rsidRPr="00BB370E">
        <w:rPr>
          <w:i/>
          <w:iCs/>
          <w:szCs w:val="24"/>
        </w:rPr>
        <w:t xml:space="preserve">, </w:t>
      </w:r>
      <w:proofErr w:type="spellStart"/>
      <w:r w:rsidRPr="00BB370E">
        <w:rPr>
          <w:i/>
          <w:iCs/>
          <w:szCs w:val="24"/>
        </w:rPr>
        <w:t>Medvecz</w:t>
      </w:r>
      <w:proofErr w:type="spellEnd"/>
      <w:r w:rsidRPr="00BB370E">
        <w:rPr>
          <w:i/>
          <w:iCs/>
          <w:szCs w:val="24"/>
        </w:rPr>
        <w:t xml:space="preserve"> Márta</w:t>
      </w:r>
      <w:r w:rsidRPr="00BB370E">
        <w:rPr>
          <w:i/>
          <w:iCs/>
          <w:szCs w:val="24"/>
          <w:vertAlign w:val="superscript"/>
        </w:rPr>
        <w:t>1</w:t>
      </w:r>
    </w:p>
    <w:p w:rsidR="00BB370E" w:rsidRDefault="00BB370E" w:rsidP="00BB370E">
      <w:pPr>
        <w:spacing w:after="0"/>
        <w:jc w:val="center"/>
        <w:rPr>
          <w:szCs w:val="24"/>
        </w:rPr>
      </w:pPr>
      <w:r>
        <w:rPr>
          <w:szCs w:val="24"/>
        </w:rPr>
        <w:t>1 Bőr-, Nemikórtani és Bőronkológiai Klinika, Semmelweis Egyetem, Budapest</w:t>
      </w:r>
    </w:p>
    <w:p w:rsidR="00BB370E" w:rsidRDefault="00BB370E" w:rsidP="00BB370E">
      <w:pPr>
        <w:spacing w:after="0"/>
        <w:jc w:val="center"/>
        <w:rPr>
          <w:szCs w:val="24"/>
        </w:rPr>
      </w:pPr>
      <w:r>
        <w:rPr>
          <w:szCs w:val="24"/>
        </w:rPr>
        <w:t>2 Heim Pál Gyermekkórház, Budapest</w:t>
      </w:r>
    </w:p>
    <w:p w:rsidR="00BB370E" w:rsidRDefault="00BB370E" w:rsidP="00BB370E">
      <w:pPr>
        <w:spacing w:after="0"/>
        <w:jc w:val="center"/>
        <w:rPr>
          <w:szCs w:val="24"/>
        </w:rPr>
      </w:pPr>
      <w:r>
        <w:rPr>
          <w:szCs w:val="24"/>
        </w:rPr>
        <w:t>3 Klinikai Központ Orvosi Genetikai Intézet, Pécsi Tudományegyetem</w:t>
      </w:r>
    </w:p>
    <w:p w:rsidR="00BB370E" w:rsidRDefault="00BB370E" w:rsidP="00BB370E">
      <w:pPr>
        <w:spacing w:after="0"/>
        <w:jc w:val="center"/>
        <w:rPr>
          <w:szCs w:val="24"/>
        </w:rPr>
      </w:pPr>
      <w:r>
        <w:rPr>
          <w:szCs w:val="24"/>
        </w:rPr>
        <w:t>4 Gyermekklinika, Szegedi Tudományegyetem</w:t>
      </w:r>
    </w:p>
    <w:p w:rsidR="00BB370E" w:rsidRDefault="00BB370E" w:rsidP="00BB370E">
      <w:pPr>
        <w:spacing w:after="0"/>
        <w:jc w:val="center"/>
        <w:rPr>
          <w:szCs w:val="24"/>
        </w:rPr>
      </w:pPr>
    </w:p>
    <w:p w:rsidR="00BB370E" w:rsidRPr="00BB370E" w:rsidRDefault="00BB370E" w:rsidP="00BB370E">
      <w:pPr>
        <w:jc w:val="both"/>
        <w:rPr>
          <w:rFonts w:ascii="Times New Roman" w:hAnsi="Times New Roman" w:cs="Times New Roman"/>
          <w:szCs w:val="24"/>
        </w:rPr>
      </w:pPr>
      <w:r w:rsidRPr="00BB370E">
        <w:rPr>
          <w:rFonts w:ascii="Times New Roman" w:hAnsi="Times New Roman" w:cs="Times New Roman"/>
          <w:szCs w:val="24"/>
          <w:u w:val="single"/>
        </w:rPr>
        <w:t>Bevezetés:</w:t>
      </w:r>
      <w:r w:rsidRPr="00BB370E">
        <w:rPr>
          <w:rFonts w:ascii="Times New Roman" w:hAnsi="Times New Roman" w:cs="Times New Roman"/>
          <w:szCs w:val="24"/>
        </w:rPr>
        <w:t xml:space="preserve"> Az 1-es típusú </w:t>
      </w:r>
      <w:proofErr w:type="spellStart"/>
      <w:r w:rsidRPr="00BB370E">
        <w:rPr>
          <w:rFonts w:ascii="Times New Roman" w:hAnsi="Times New Roman" w:cs="Times New Roman"/>
          <w:szCs w:val="24"/>
        </w:rPr>
        <w:t>neurofibromatózis</w:t>
      </w:r>
      <w:proofErr w:type="spellEnd"/>
      <w:r w:rsidRPr="00BB370E">
        <w:rPr>
          <w:rFonts w:ascii="Times New Roman" w:hAnsi="Times New Roman" w:cs="Times New Roman"/>
          <w:szCs w:val="24"/>
        </w:rPr>
        <w:t xml:space="preserve"> (NF1, OMIM: 162200) az egyik leggyakrabban előforduló </w:t>
      </w:r>
      <w:proofErr w:type="spellStart"/>
      <w:r w:rsidRPr="00BB370E">
        <w:rPr>
          <w:rFonts w:ascii="Times New Roman" w:hAnsi="Times New Roman" w:cs="Times New Roman"/>
          <w:szCs w:val="24"/>
        </w:rPr>
        <w:t>autoszomális</w:t>
      </w:r>
      <w:proofErr w:type="spellEnd"/>
      <w:r w:rsidRPr="00BB370E">
        <w:rPr>
          <w:rFonts w:ascii="Times New Roman" w:hAnsi="Times New Roman" w:cs="Times New Roman"/>
          <w:szCs w:val="24"/>
        </w:rPr>
        <w:t xml:space="preserve"> domináns öröklődésmenetű kórkép, </w:t>
      </w:r>
      <w:proofErr w:type="spellStart"/>
      <w:r w:rsidRPr="00BB370E">
        <w:rPr>
          <w:rFonts w:ascii="Times New Roman" w:hAnsi="Times New Roman" w:cs="Times New Roman"/>
          <w:szCs w:val="24"/>
        </w:rPr>
        <w:t>incidenciája</w:t>
      </w:r>
      <w:proofErr w:type="spellEnd"/>
      <w:r w:rsidRPr="00BB370E">
        <w:rPr>
          <w:rFonts w:ascii="Times New Roman" w:hAnsi="Times New Roman" w:cs="Times New Roman"/>
          <w:szCs w:val="24"/>
        </w:rPr>
        <w:t xml:space="preserve"> 1:3000.  Az </w:t>
      </w:r>
      <w:r w:rsidRPr="00BB370E">
        <w:rPr>
          <w:rFonts w:ascii="Times New Roman" w:hAnsi="Times New Roman" w:cs="Times New Roman"/>
          <w:i/>
          <w:iCs/>
          <w:szCs w:val="24"/>
        </w:rPr>
        <w:t xml:space="preserve">NF1 </w:t>
      </w:r>
      <w:r w:rsidRPr="00BB370E">
        <w:rPr>
          <w:rFonts w:ascii="Times New Roman" w:hAnsi="Times New Roman" w:cs="Times New Roman"/>
          <w:szCs w:val="24"/>
        </w:rPr>
        <w:t>(</w:t>
      </w:r>
      <w:proofErr w:type="spellStart"/>
      <w:r w:rsidRPr="00BB370E">
        <w:rPr>
          <w:rFonts w:ascii="Times New Roman" w:hAnsi="Times New Roman" w:cs="Times New Roman"/>
          <w:szCs w:val="24"/>
        </w:rPr>
        <w:t>Neurofibromin</w:t>
      </w:r>
      <w:proofErr w:type="spellEnd"/>
      <w:r w:rsidRPr="00BB370E">
        <w:rPr>
          <w:rFonts w:ascii="Times New Roman" w:hAnsi="Times New Roman" w:cs="Times New Roman"/>
          <w:szCs w:val="24"/>
        </w:rPr>
        <w:t xml:space="preserve"> 1) gén patogén mutációja okozza, a kórképre tejeskávé foltok, </w:t>
      </w:r>
      <w:proofErr w:type="spellStart"/>
      <w:r w:rsidRPr="00BB370E">
        <w:rPr>
          <w:rFonts w:ascii="Times New Roman" w:hAnsi="Times New Roman" w:cs="Times New Roman"/>
          <w:szCs w:val="24"/>
        </w:rPr>
        <w:t>axillaris</w:t>
      </w:r>
      <w:proofErr w:type="spellEnd"/>
      <w:r w:rsidRPr="00BB370E">
        <w:rPr>
          <w:rFonts w:ascii="Times New Roman" w:hAnsi="Times New Roman" w:cs="Times New Roman"/>
          <w:szCs w:val="24"/>
        </w:rPr>
        <w:t xml:space="preserve"> és/vagy </w:t>
      </w:r>
      <w:proofErr w:type="spellStart"/>
      <w:r w:rsidRPr="00BB370E">
        <w:rPr>
          <w:rFonts w:ascii="Times New Roman" w:hAnsi="Times New Roman" w:cs="Times New Roman"/>
          <w:szCs w:val="24"/>
        </w:rPr>
        <w:t>inguinalis</w:t>
      </w:r>
      <w:proofErr w:type="spellEnd"/>
      <w:r w:rsidRPr="00BB370E">
        <w:rPr>
          <w:rFonts w:ascii="Times New Roman" w:hAnsi="Times New Roman" w:cs="Times New Roman"/>
          <w:szCs w:val="24"/>
        </w:rPr>
        <w:t xml:space="preserve"> szeplők, </w:t>
      </w:r>
      <w:proofErr w:type="spellStart"/>
      <w:r w:rsidRPr="00BB370E">
        <w:rPr>
          <w:rFonts w:ascii="Times New Roman" w:hAnsi="Times New Roman" w:cs="Times New Roman"/>
          <w:szCs w:val="24"/>
        </w:rPr>
        <w:t>neurofibromák</w:t>
      </w:r>
      <w:proofErr w:type="spellEnd"/>
      <w:r w:rsidRPr="00BB370E">
        <w:rPr>
          <w:rFonts w:ascii="Times New Roman" w:hAnsi="Times New Roman" w:cs="Times New Roman"/>
          <w:szCs w:val="24"/>
        </w:rPr>
        <w:t>, illetve szemészeti és neurológiai manifesztációk jellemzők.</w:t>
      </w:r>
    </w:p>
    <w:p w:rsidR="00BB370E" w:rsidRPr="00BB370E" w:rsidRDefault="00BB370E" w:rsidP="00BB370E">
      <w:pPr>
        <w:jc w:val="both"/>
        <w:rPr>
          <w:rFonts w:ascii="Times New Roman" w:hAnsi="Times New Roman" w:cs="Times New Roman"/>
          <w:szCs w:val="24"/>
        </w:rPr>
      </w:pPr>
      <w:r w:rsidRPr="00BB370E">
        <w:rPr>
          <w:rFonts w:ascii="Times New Roman" w:hAnsi="Times New Roman" w:cs="Times New Roman"/>
          <w:szCs w:val="24"/>
        </w:rPr>
        <w:t xml:space="preserve">A </w:t>
      </w:r>
      <w:proofErr w:type="spellStart"/>
      <w:r w:rsidRPr="00BB370E">
        <w:rPr>
          <w:rFonts w:ascii="Times New Roman" w:hAnsi="Times New Roman" w:cs="Times New Roman"/>
          <w:szCs w:val="24"/>
        </w:rPr>
        <w:t>pseudoachondroplasia</w:t>
      </w:r>
      <w:proofErr w:type="spellEnd"/>
      <w:r w:rsidRPr="00BB370E">
        <w:rPr>
          <w:rFonts w:ascii="Times New Roman" w:hAnsi="Times New Roman" w:cs="Times New Roman"/>
          <w:szCs w:val="24"/>
        </w:rPr>
        <w:t xml:space="preserve"> (PSACH, OMIM: 177170) egy ugyancsak </w:t>
      </w:r>
      <w:proofErr w:type="spellStart"/>
      <w:r w:rsidRPr="00BB370E">
        <w:rPr>
          <w:rFonts w:ascii="Times New Roman" w:hAnsi="Times New Roman" w:cs="Times New Roman"/>
          <w:szCs w:val="24"/>
        </w:rPr>
        <w:t>autoszomális</w:t>
      </w:r>
      <w:proofErr w:type="spellEnd"/>
      <w:r w:rsidRPr="00BB370E">
        <w:rPr>
          <w:rFonts w:ascii="Times New Roman" w:hAnsi="Times New Roman" w:cs="Times New Roman"/>
          <w:szCs w:val="24"/>
        </w:rPr>
        <w:t xml:space="preserve"> dominánsan öröklődő, a </w:t>
      </w:r>
      <w:proofErr w:type="spellStart"/>
      <w:r w:rsidRPr="00BB370E">
        <w:rPr>
          <w:rFonts w:ascii="Times New Roman" w:hAnsi="Times New Roman" w:cs="Times New Roman"/>
          <w:szCs w:val="24"/>
        </w:rPr>
        <w:t>skeletalis</w:t>
      </w:r>
      <w:proofErr w:type="spellEnd"/>
      <w:r w:rsidRPr="00BB370E">
        <w:rPr>
          <w:rFonts w:ascii="Times New Roman" w:hAnsi="Times New Roman" w:cs="Times New Roman"/>
          <w:szCs w:val="24"/>
        </w:rPr>
        <w:t xml:space="preserve"> </w:t>
      </w:r>
      <w:proofErr w:type="spellStart"/>
      <w:r w:rsidRPr="00BB370E">
        <w:rPr>
          <w:rFonts w:ascii="Times New Roman" w:hAnsi="Times New Roman" w:cs="Times New Roman"/>
          <w:szCs w:val="24"/>
        </w:rPr>
        <w:t>dysplasiák</w:t>
      </w:r>
      <w:proofErr w:type="spellEnd"/>
      <w:r w:rsidRPr="00BB370E">
        <w:rPr>
          <w:rFonts w:ascii="Times New Roman" w:hAnsi="Times New Roman" w:cs="Times New Roman"/>
          <w:szCs w:val="24"/>
        </w:rPr>
        <w:t xml:space="preserve"> közé sorolható szindróma. </w:t>
      </w:r>
      <w:proofErr w:type="spellStart"/>
      <w:r w:rsidRPr="00BB370E">
        <w:rPr>
          <w:rFonts w:ascii="Times New Roman" w:hAnsi="Times New Roman" w:cs="Times New Roman"/>
          <w:szCs w:val="24"/>
        </w:rPr>
        <w:t>Incidenciája</w:t>
      </w:r>
      <w:proofErr w:type="spellEnd"/>
      <w:r w:rsidRPr="00BB370E">
        <w:rPr>
          <w:rFonts w:ascii="Times New Roman" w:hAnsi="Times New Roman" w:cs="Times New Roman"/>
          <w:szCs w:val="24"/>
        </w:rPr>
        <w:t xml:space="preserve"> 1-9:100.000, a </w:t>
      </w:r>
      <w:r w:rsidRPr="00BB370E">
        <w:rPr>
          <w:rFonts w:ascii="Times New Roman" w:hAnsi="Times New Roman" w:cs="Times New Roman"/>
          <w:i/>
          <w:iCs/>
          <w:szCs w:val="24"/>
        </w:rPr>
        <w:t>COMP</w:t>
      </w:r>
      <w:r w:rsidRPr="00BB370E">
        <w:rPr>
          <w:rFonts w:ascii="Times New Roman" w:hAnsi="Times New Roman" w:cs="Times New Roman"/>
          <w:szCs w:val="24"/>
        </w:rPr>
        <w:t xml:space="preserve"> gén patogén mutációja következtében jelenik meg.</w:t>
      </w:r>
    </w:p>
    <w:p w:rsidR="00BB370E" w:rsidRPr="00BB370E" w:rsidRDefault="00BB370E" w:rsidP="00BB370E">
      <w:pPr>
        <w:jc w:val="both"/>
        <w:rPr>
          <w:rFonts w:ascii="Times New Roman" w:hAnsi="Times New Roman" w:cs="Times New Roman"/>
          <w:szCs w:val="24"/>
        </w:rPr>
      </w:pPr>
      <w:r w:rsidRPr="00BB370E">
        <w:rPr>
          <w:rFonts w:ascii="Times New Roman" w:hAnsi="Times New Roman" w:cs="Times New Roman"/>
          <w:szCs w:val="24"/>
        </w:rPr>
        <w:t>Jelen összefoglalóban egy NF1 és PSACH szindrómákkal diagnosztizált lánygyermeket mutatunk be.</w:t>
      </w:r>
    </w:p>
    <w:p w:rsidR="00BB370E" w:rsidRPr="00BB370E" w:rsidRDefault="00BB370E" w:rsidP="00BB370E">
      <w:pPr>
        <w:jc w:val="both"/>
        <w:rPr>
          <w:rFonts w:ascii="Times New Roman" w:hAnsi="Times New Roman" w:cs="Times New Roman"/>
          <w:szCs w:val="24"/>
        </w:rPr>
      </w:pPr>
      <w:r w:rsidRPr="00BB370E">
        <w:rPr>
          <w:rFonts w:ascii="Times New Roman" w:hAnsi="Times New Roman" w:cs="Times New Roman"/>
          <w:szCs w:val="24"/>
          <w:u w:val="single"/>
        </w:rPr>
        <w:t>Anyag és módszer:</w:t>
      </w:r>
      <w:r w:rsidRPr="00BB370E">
        <w:rPr>
          <w:rFonts w:ascii="Times New Roman" w:hAnsi="Times New Roman" w:cs="Times New Roman"/>
          <w:szCs w:val="24"/>
        </w:rPr>
        <w:t xml:space="preserve"> A szülők írásos beleegyező nyilatkozatát követően a gyermek és szüleinek perifériás </w:t>
      </w:r>
      <w:proofErr w:type="spellStart"/>
      <w:r w:rsidRPr="00BB370E">
        <w:rPr>
          <w:rFonts w:ascii="Times New Roman" w:hAnsi="Times New Roman" w:cs="Times New Roman"/>
          <w:szCs w:val="24"/>
        </w:rPr>
        <w:t>leukocytáiból</w:t>
      </w:r>
      <w:proofErr w:type="spellEnd"/>
      <w:r w:rsidRPr="00BB370E">
        <w:rPr>
          <w:rFonts w:ascii="Times New Roman" w:hAnsi="Times New Roman" w:cs="Times New Roman"/>
          <w:szCs w:val="24"/>
        </w:rPr>
        <w:t xml:space="preserve"> DNS-t izoláltunk, és Sanger </w:t>
      </w:r>
      <w:proofErr w:type="spellStart"/>
      <w:r w:rsidRPr="00BB370E">
        <w:rPr>
          <w:rFonts w:ascii="Times New Roman" w:hAnsi="Times New Roman" w:cs="Times New Roman"/>
          <w:szCs w:val="24"/>
        </w:rPr>
        <w:t>szekvenálást</w:t>
      </w:r>
      <w:proofErr w:type="spellEnd"/>
      <w:r w:rsidRPr="00BB370E">
        <w:rPr>
          <w:rFonts w:ascii="Times New Roman" w:hAnsi="Times New Roman" w:cs="Times New Roman"/>
          <w:szCs w:val="24"/>
        </w:rPr>
        <w:t xml:space="preserve"> végeztünk az NF1 és COMP gének </w:t>
      </w:r>
      <w:proofErr w:type="spellStart"/>
      <w:r w:rsidRPr="00BB370E">
        <w:rPr>
          <w:rFonts w:ascii="Times New Roman" w:hAnsi="Times New Roman" w:cs="Times New Roman"/>
          <w:szCs w:val="24"/>
        </w:rPr>
        <w:t>exonjain</w:t>
      </w:r>
      <w:proofErr w:type="spellEnd"/>
      <w:r w:rsidRPr="00BB370E">
        <w:rPr>
          <w:rFonts w:ascii="Times New Roman" w:hAnsi="Times New Roman" w:cs="Times New Roman"/>
          <w:szCs w:val="24"/>
        </w:rPr>
        <w:t>.</w:t>
      </w:r>
    </w:p>
    <w:p w:rsidR="00BB370E" w:rsidRPr="00BB370E" w:rsidRDefault="00BB370E" w:rsidP="00BB370E">
      <w:pPr>
        <w:jc w:val="both"/>
        <w:rPr>
          <w:rFonts w:ascii="Times New Roman" w:hAnsi="Times New Roman" w:cs="Times New Roman"/>
          <w:szCs w:val="24"/>
        </w:rPr>
      </w:pPr>
      <w:r w:rsidRPr="00BB370E">
        <w:rPr>
          <w:rFonts w:ascii="Times New Roman" w:hAnsi="Times New Roman" w:cs="Times New Roman"/>
          <w:szCs w:val="24"/>
          <w:u w:val="single"/>
        </w:rPr>
        <w:t>Eredmények:</w:t>
      </w:r>
      <w:r w:rsidRPr="00BB370E">
        <w:rPr>
          <w:rFonts w:ascii="Times New Roman" w:hAnsi="Times New Roman" w:cs="Times New Roman"/>
          <w:szCs w:val="24"/>
        </w:rPr>
        <w:t xml:space="preserve"> A nyolcéves lánygyermek családi anamnézisében NF1 (mater) és PSACH (</w:t>
      </w:r>
      <w:proofErr w:type="spellStart"/>
      <w:r w:rsidRPr="00BB370E">
        <w:rPr>
          <w:rFonts w:ascii="Times New Roman" w:hAnsi="Times New Roman" w:cs="Times New Roman"/>
          <w:szCs w:val="24"/>
        </w:rPr>
        <w:t>pater</w:t>
      </w:r>
      <w:proofErr w:type="spellEnd"/>
      <w:r w:rsidRPr="00BB370E">
        <w:rPr>
          <w:rFonts w:ascii="Times New Roman" w:hAnsi="Times New Roman" w:cs="Times New Roman"/>
          <w:szCs w:val="24"/>
        </w:rPr>
        <w:t xml:space="preserve">) szerepel. A gyermek </w:t>
      </w:r>
      <w:proofErr w:type="spellStart"/>
      <w:r w:rsidRPr="00BB370E">
        <w:rPr>
          <w:rFonts w:ascii="Times New Roman" w:hAnsi="Times New Roman" w:cs="Times New Roman"/>
          <w:szCs w:val="24"/>
        </w:rPr>
        <w:t>fenotípusa</w:t>
      </w:r>
      <w:proofErr w:type="spellEnd"/>
      <w:r w:rsidRPr="00BB370E">
        <w:rPr>
          <w:rFonts w:ascii="Times New Roman" w:hAnsi="Times New Roman" w:cs="Times New Roman"/>
          <w:szCs w:val="24"/>
        </w:rPr>
        <w:t xml:space="preserve"> a </w:t>
      </w:r>
      <w:proofErr w:type="spellStart"/>
      <w:r w:rsidRPr="00BB370E">
        <w:rPr>
          <w:rFonts w:ascii="Times New Roman" w:hAnsi="Times New Roman" w:cs="Times New Roman"/>
          <w:szCs w:val="24"/>
        </w:rPr>
        <w:t>skeletalis</w:t>
      </w:r>
      <w:proofErr w:type="spellEnd"/>
      <w:r w:rsidRPr="00BB370E">
        <w:rPr>
          <w:rFonts w:ascii="Times New Roman" w:hAnsi="Times New Roman" w:cs="Times New Roman"/>
          <w:szCs w:val="24"/>
        </w:rPr>
        <w:t xml:space="preserve"> </w:t>
      </w:r>
      <w:proofErr w:type="spellStart"/>
      <w:r w:rsidRPr="00BB370E">
        <w:rPr>
          <w:rFonts w:ascii="Times New Roman" w:hAnsi="Times New Roman" w:cs="Times New Roman"/>
          <w:szCs w:val="24"/>
        </w:rPr>
        <w:t>dysplasia</w:t>
      </w:r>
      <w:proofErr w:type="spellEnd"/>
      <w:r w:rsidRPr="00BB370E">
        <w:rPr>
          <w:rFonts w:ascii="Times New Roman" w:hAnsi="Times New Roman" w:cs="Times New Roman"/>
          <w:szCs w:val="24"/>
        </w:rPr>
        <w:t xml:space="preserve"> jegyeit mutatta: </w:t>
      </w:r>
      <w:proofErr w:type="spellStart"/>
      <w:r w:rsidRPr="00BB370E">
        <w:rPr>
          <w:rFonts w:ascii="Times New Roman" w:hAnsi="Times New Roman" w:cs="Times New Roman"/>
          <w:szCs w:val="24"/>
        </w:rPr>
        <w:t>dysproportionált</w:t>
      </w:r>
      <w:proofErr w:type="spellEnd"/>
      <w:r w:rsidRPr="00BB370E">
        <w:rPr>
          <w:rFonts w:ascii="Times New Roman" w:hAnsi="Times New Roman" w:cs="Times New Roman"/>
          <w:szCs w:val="24"/>
        </w:rPr>
        <w:t xml:space="preserve"> alacsonynövést, az alsó végtag </w:t>
      </w:r>
      <w:proofErr w:type="spellStart"/>
      <w:r w:rsidRPr="00BB370E">
        <w:rPr>
          <w:rFonts w:ascii="Times New Roman" w:hAnsi="Times New Roman" w:cs="Times New Roman"/>
          <w:szCs w:val="24"/>
        </w:rPr>
        <w:t>varus</w:t>
      </w:r>
      <w:proofErr w:type="spellEnd"/>
      <w:r w:rsidRPr="00BB370E">
        <w:rPr>
          <w:rFonts w:ascii="Times New Roman" w:hAnsi="Times New Roman" w:cs="Times New Roman"/>
          <w:szCs w:val="24"/>
        </w:rPr>
        <w:t xml:space="preserve"> deformitását, a térdízület </w:t>
      </w:r>
      <w:proofErr w:type="spellStart"/>
      <w:r w:rsidRPr="00BB370E">
        <w:rPr>
          <w:rFonts w:ascii="Times New Roman" w:hAnsi="Times New Roman" w:cs="Times New Roman"/>
          <w:szCs w:val="24"/>
        </w:rPr>
        <w:t>hypermobilitását</w:t>
      </w:r>
      <w:proofErr w:type="spellEnd"/>
      <w:r w:rsidRPr="00BB370E">
        <w:rPr>
          <w:rFonts w:ascii="Times New Roman" w:hAnsi="Times New Roman" w:cs="Times New Roman"/>
          <w:szCs w:val="24"/>
        </w:rPr>
        <w:t xml:space="preserve">, kacsázó járást, fokozott </w:t>
      </w:r>
      <w:proofErr w:type="spellStart"/>
      <w:r w:rsidRPr="00BB370E">
        <w:rPr>
          <w:rFonts w:ascii="Times New Roman" w:hAnsi="Times New Roman" w:cs="Times New Roman"/>
          <w:szCs w:val="24"/>
        </w:rPr>
        <w:t>lumbalis</w:t>
      </w:r>
      <w:proofErr w:type="spellEnd"/>
      <w:r w:rsidRPr="00BB370E">
        <w:rPr>
          <w:rFonts w:ascii="Times New Roman" w:hAnsi="Times New Roman" w:cs="Times New Roman"/>
          <w:szCs w:val="24"/>
        </w:rPr>
        <w:t xml:space="preserve"> </w:t>
      </w:r>
      <w:proofErr w:type="spellStart"/>
      <w:r w:rsidRPr="00BB370E">
        <w:rPr>
          <w:rFonts w:ascii="Times New Roman" w:hAnsi="Times New Roman" w:cs="Times New Roman"/>
          <w:szCs w:val="24"/>
        </w:rPr>
        <w:t>lordosist</w:t>
      </w:r>
      <w:proofErr w:type="spellEnd"/>
      <w:r w:rsidRPr="00BB370E">
        <w:rPr>
          <w:rFonts w:ascii="Times New Roman" w:hAnsi="Times New Roman" w:cs="Times New Roman"/>
          <w:szCs w:val="24"/>
        </w:rPr>
        <w:t xml:space="preserve"> és </w:t>
      </w:r>
      <w:proofErr w:type="spellStart"/>
      <w:r w:rsidRPr="00BB370E">
        <w:rPr>
          <w:rFonts w:ascii="Times New Roman" w:hAnsi="Times New Roman" w:cs="Times New Roman"/>
          <w:szCs w:val="24"/>
        </w:rPr>
        <w:t>brachydactyliát</w:t>
      </w:r>
      <w:proofErr w:type="spellEnd"/>
      <w:r w:rsidRPr="00BB370E">
        <w:rPr>
          <w:rFonts w:ascii="Times New Roman" w:hAnsi="Times New Roman" w:cs="Times New Roman"/>
          <w:szCs w:val="24"/>
        </w:rPr>
        <w:t xml:space="preserve"> figyelhettünk meg. Bőrén hatnál több, 5 mm-nél nagyobb tejeskávé foltot, valamint </w:t>
      </w:r>
      <w:proofErr w:type="spellStart"/>
      <w:r w:rsidRPr="00BB370E">
        <w:rPr>
          <w:rFonts w:ascii="Times New Roman" w:hAnsi="Times New Roman" w:cs="Times New Roman"/>
          <w:szCs w:val="24"/>
        </w:rPr>
        <w:t>axillaris</w:t>
      </w:r>
      <w:proofErr w:type="spellEnd"/>
      <w:r w:rsidRPr="00BB370E">
        <w:rPr>
          <w:rFonts w:ascii="Times New Roman" w:hAnsi="Times New Roman" w:cs="Times New Roman"/>
          <w:szCs w:val="24"/>
        </w:rPr>
        <w:t xml:space="preserve"> és </w:t>
      </w:r>
      <w:proofErr w:type="spellStart"/>
      <w:r w:rsidRPr="00BB370E">
        <w:rPr>
          <w:rFonts w:ascii="Times New Roman" w:hAnsi="Times New Roman" w:cs="Times New Roman"/>
          <w:szCs w:val="24"/>
        </w:rPr>
        <w:t>inguinalis</w:t>
      </w:r>
      <w:proofErr w:type="spellEnd"/>
      <w:r w:rsidRPr="00BB370E">
        <w:rPr>
          <w:rFonts w:ascii="Times New Roman" w:hAnsi="Times New Roman" w:cs="Times New Roman"/>
          <w:szCs w:val="24"/>
        </w:rPr>
        <w:t xml:space="preserve"> </w:t>
      </w:r>
      <w:proofErr w:type="spellStart"/>
      <w:r w:rsidRPr="00BB370E">
        <w:rPr>
          <w:rFonts w:ascii="Times New Roman" w:hAnsi="Times New Roman" w:cs="Times New Roman"/>
          <w:szCs w:val="24"/>
        </w:rPr>
        <w:t>szeplőzöttséget</w:t>
      </w:r>
      <w:proofErr w:type="spellEnd"/>
      <w:r w:rsidRPr="00BB370E">
        <w:rPr>
          <w:rFonts w:ascii="Times New Roman" w:hAnsi="Times New Roman" w:cs="Times New Roman"/>
          <w:szCs w:val="24"/>
        </w:rPr>
        <w:t xml:space="preserve"> láttunk.</w:t>
      </w:r>
    </w:p>
    <w:p w:rsidR="00BB370E" w:rsidRPr="00BB370E" w:rsidRDefault="00BB370E" w:rsidP="00BB370E">
      <w:pPr>
        <w:jc w:val="both"/>
        <w:rPr>
          <w:rFonts w:ascii="Times New Roman" w:hAnsi="Times New Roman" w:cs="Times New Roman"/>
          <w:szCs w:val="24"/>
        </w:rPr>
      </w:pPr>
      <w:r w:rsidRPr="00BB370E">
        <w:rPr>
          <w:rFonts w:ascii="Times New Roman" w:hAnsi="Times New Roman" w:cs="Times New Roman"/>
          <w:szCs w:val="24"/>
        </w:rPr>
        <w:t xml:space="preserve">Molekuláris genetikai analízist végeztünk az </w:t>
      </w:r>
      <w:r w:rsidRPr="00BB370E">
        <w:rPr>
          <w:rFonts w:ascii="Times New Roman" w:hAnsi="Times New Roman" w:cs="Times New Roman"/>
          <w:i/>
          <w:iCs/>
          <w:szCs w:val="24"/>
        </w:rPr>
        <w:t>NF1</w:t>
      </w:r>
      <w:r w:rsidRPr="00BB370E">
        <w:rPr>
          <w:rFonts w:ascii="Times New Roman" w:hAnsi="Times New Roman" w:cs="Times New Roman"/>
          <w:szCs w:val="24"/>
        </w:rPr>
        <w:t xml:space="preserve"> és </w:t>
      </w:r>
      <w:r w:rsidRPr="00BB370E">
        <w:rPr>
          <w:rFonts w:ascii="Times New Roman" w:hAnsi="Times New Roman" w:cs="Times New Roman"/>
          <w:i/>
          <w:iCs/>
          <w:szCs w:val="24"/>
        </w:rPr>
        <w:t>COMP</w:t>
      </w:r>
      <w:r w:rsidRPr="00BB370E">
        <w:rPr>
          <w:rFonts w:ascii="Times New Roman" w:hAnsi="Times New Roman" w:cs="Times New Roman"/>
          <w:szCs w:val="24"/>
        </w:rPr>
        <w:t xml:space="preserve"> géneken, mely során két patogén variánst is azonosítottunk heterozigóta formában. Az </w:t>
      </w:r>
      <w:r w:rsidRPr="00BB370E">
        <w:rPr>
          <w:rFonts w:ascii="Times New Roman" w:hAnsi="Times New Roman" w:cs="Times New Roman"/>
          <w:i/>
          <w:iCs/>
          <w:szCs w:val="24"/>
        </w:rPr>
        <w:t>NF1</w:t>
      </w:r>
      <w:r w:rsidRPr="00BB370E">
        <w:rPr>
          <w:rFonts w:ascii="Times New Roman" w:hAnsi="Times New Roman" w:cs="Times New Roman"/>
          <w:szCs w:val="24"/>
        </w:rPr>
        <w:t xml:space="preserve"> génben egy eddig ismeretlen c.1479_1480delCTinsG variánst detektáltunk a gyermek és a mater esetében. A variáns kereteltolódással és korai stop </w:t>
      </w:r>
      <w:proofErr w:type="spellStart"/>
      <w:r w:rsidRPr="00BB370E">
        <w:rPr>
          <w:rFonts w:ascii="Times New Roman" w:hAnsi="Times New Roman" w:cs="Times New Roman"/>
          <w:szCs w:val="24"/>
        </w:rPr>
        <w:t>kodon</w:t>
      </w:r>
      <w:proofErr w:type="spellEnd"/>
      <w:r w:rsidRPr="00BB370E">
        <w:rPr>
          <w:rFonts w:ascii="Times New Roman" w:hAnsi="Times New Roman" w:cs="Times New Roman"/>
          <w:szCs w:val="24"/>
        </w:rPr>
        <w:t xml:space="preserve"> képződésével jár (p.LeuCysfsTer3). A </w:t>
      </w:r>
      <w:r w:rsidRPr="00BB370E">
        <w:rPr>
          <w:rFonts w:ascii="Times New Roman" w:hAnsi="Times New Roman" w:cs="Times New Roman"/>
          <w:i/>
          <w:iCs/>
          <w:szCs w:val="24"/>
        </w:rPr>
        <w:t>COMP</w:t>
      </w:r>
      <w:r w:rsidRPr="00BB370E">
        <w:rPr>
          <w:rFonts w:ascii="Times New Roman" w:hAnsi="Times New Roman" w:cs="Times New Roman"/>
          <w:szCs w:val="24"/>
        </w:rPr>
        <w:t xml:space="preserve"> génen egy ismert patogén variánst azonosítottunk (c.1319G&gt;A, p.Gly440Glu) a gyermek és a </w:t>
      </w:r>
      <w:proofErr w:type="spellStart"/>
      <w:r w:rsidRPr="00BB370E">
        <w:rPr>
          <w:rFonts w:ascii="Times New Roman" w:hAnsi="Times New Roman" w:cs="Times New Roman"/>
          <w:szCs w:val="24"/>
        </w:rPr>
        <w:t>pater</w:t>
      </w:r>
      <w:proofErr w:type="spellEnd"/>
      <w:r w:rsidRPr="00BB370E">
        <w:rPr>
          <w:rFonts w:ascii="Times New Roman" w:hAnsi="Times New Roman" w:cs="Times New Roman"/>
          <w:szCs w:val="24"/>
        </w:rPr>
        <w:t xml:space="preserve"> esetében, mely a betegek </w:t>
      </w:r>
      <w:proofErr w:type="spellStart"/>
      <w:r w:rsidRPr="00BB370E">
        <w:rPr>
          <w:rFonts w:ascii="Times New Roman" w:hAnsi="Times New Roman" w:cs="Times New Roman"/>
          <w:szCs w:val="24"/>
        </w:rPr>
        <w:t>pseudoachondroplasiára</w:t>
      </w:r>
      <w:proofErr w:type="spellEnd"/>
      <w:r w:rsidRPr="00BB370E">
        <w:rPr>
          <w:rFonts w:ascii="Times New Roman" w:hAnsi="Times New Roman" w:cs="Times New Roman"/>
          <w:szCs w:val="24"/>
        </w:rPr>
        <w:t xml:space="preserve"> jellemző tüneteit okozta.</w:t>
      </w:r>
    </w:p>
    <w:p w:rsidR="00BB370E" w:rsidRPr="00BB370E" w:rsidRDefault="00BB370E" w:rsidP="00BB370E">
      <w:pPr>
        <w:jc w:val="both"/>
        <w:rPr>
          <w:rFonts w:ascii="Times New Roman" w:hAnsi="Times New Roman" w:cs="Times New Roman"/>
          <w:szCs w:val="24"/>
        </w:rPr>
      </w:pPr>
      <w:r w:rsidRPr="00BB370E">
        <w:rPr>
          <w:rFonts w:ascii="Times New Roman" w:hAnsi="Times New Roman" w:cs="Times New Roman"/>
          <w:szCs w:val="24"/>
          <w:u w:val="single"/>
        </w:rPr>
        <w:t>Következtetés:</w:t>
      </w:r>
      <w:r w:rsidRPr="00BB370E">
        <w:rPr>
          <w:rFonts w:ascii="Times New Roman" w:hAnsi="Times New Roman" w:cs="Times New Roman"/>
          <w:szCs w:val="24"/>
        </w:rPr>
        <w:t xml:space="preserve"> A gyermeknél két, genetikai vizsgálattal is alátámasztott, </w:t>
      </w:r>
      <w:proofErr w:type="spellStart"/>
      <w:r w:rsidRPr="00BB370E">
        <w:rPr>
          <w:rFonts w:ascii="Times New Roman" w:hAnsi="Times New Roman" w:cs="Times New Roman"/>
          <w:szCs w:val="24"/>
        </w:rPr>
        <w:t>autoszomális</w:t>
      </w:r>
      <w:proofErr w:type="spellEnd"/>
      <w:r w:rsidRPr="00BB370E">
        <w:rPr>
          <w:rFonts w:ascii="Times New Roman" w:hAnsi="Times New Roman" w:cs="Times New Roman"/>
          <w:szCs w:val="24"/>
        </w:rPr>
        <w:t xml:space="preserve"> domináns szindrómát diagnosztizáltunk. Ismereteink szerint ez az első, irodalomban leírt eset, melyben 1-es típusú </w:t>
      </w:r>
      <w:proofErr w:type="spellStart"/>
      <w:r w:rsidRPr="00BB370E">
        <w:rPr>
          <w:rFonts w:ascii="Times New Roman" w:hAnsi="Times New Roman" w:cs="Times New Roman"/>
          <w:szCs w:val="24"/>
        </w:rPr>
        <w:t>neurofibromatózis</w:t>
      </w:r>
      <w:proofErr w:type="spellEnd"/>
      <w:r w:rsidRPr="00BB370E">
        <w:rPr>
          <w:rFonts w:ascii="Times New Roman" w:hAnsi="Times New Roman" w:cs="Times New Roman"/>
          <w:szCs w:val="24"/>
        </w:rPr>
        <w:t xml:space="preserve"> és </w:t>
      </w:r>
      <w:proofErr w:type="spellStart"/>
      <w:r w:rsidRPr="00BB370E">
        <w:rPr>
          <w:rFonts w:ascii="Times New Roman" w:hAnsi="Times New Roman" w:cs="Times New Roman"/>
          <w:szCs w:val="24"/>
        </w:rPr>
        <w:t>pseudoachondroplasia</w:t>
      </w:r>
      <w:proofErr w:type="spellEnd"/>
      <w:r w:rsidRPr="00BB370E">
        <w:rPr>
          <w:rFonts w:ascii="Times New Roman" w:hAnsi="Times New Roman" w:cs="Times New Roman"/>
          <w:szCs w:val="24"/>
        </w:rPr>
        <w:t xml:space="preserve"> együttesen fordulnak elő.</w:t>
      </w:r>
    </w:p>
    <w:p w:rsidR="00BB370E" w:rsidRDefault="00BB370E" w:rsidP="00BB370E">
      <w:pPr>
        <w:jc w:val="both"/>
        <w:rPr>
          <w:rFonts w:ascii="Times New Roman" w:hAnsi="Times New Roman" w:cs="Times New Roman"/>
          <w:szCs w:val="24"/>
        </w:rPr>
      </w:pPr>
      <w:r w:rsidRPr="00BB370E">
        <w:rPr>
          <w:rFonts w:ascii="Times New Roman" w:hAnsi="Times New Roman" w:cs="Times New Roman"/>
          <w:szCs w:val="24"/>
        </w:rPr>
        <w:t>Az Innovációs és Technológiai Minisztérium ÚNKP-20-3-I-SE-24 kódszámú Új Nemzeti Kiválóság Programjának a Nemzeti, Kutatási, Fejlesztési és Innovációs Alapból finanszírozott szakmai támogatásával készült.</w:t>
      </w:r>
    </w:p>
    <w:p w:rsidR="00FC532D" w:rsidRDefault="00FC532D">
      <w:pPr>
        <w:spacing w:after="160" w:line="259" w:lineRule="auto"/>
        <w:rPr>
          <w:rFonts w:ascii="Times New Roman" w:hAnsi="Times New Roman" w:cs="Times New Roman"/>
          <w:szCs w:val="24"/>
        </w:rPr>
      </w:pPr>
      <w:r>
        <w:rPr>
          <w:rFonts w:ascii="Times New Roman" w:hAnsi="Times New Roman" w:cs="Times New Roman"/>
          <w:szCs w:val="24"/>
        </w:rPr>
        <w:br w:type="page"/>
      </w:r>
    </w:p>
    <w:p w:rsidR="00FC532D" w:rsidRPr="00FC532D" w:rsidRDefault="00FC532D" w:rsidP="00FC532D">
      <w:pPr>
        <w:spacing w:after="0"/>
        <w:jc w:val="center"/>
        <w:rPr>
          <w:b/>
          <w:szCs w:val="24"/>
        </w:rPr>
      </w:pPr>
      <w:r>
        <w:rPr>
          <w:b/>
          <w:szCs w:val="24"/>
        </w:rPr>
        <w:lastRenderedPageBreak/>
        <w:t xml:space="preserve">A </w:t>
      </w:r>
      <w:proofErr w:type="spellStart"/>
      <w:r>
        <w:rPr>
          <w:b/>
          <w:szCs w:val="24"/>
        </w:rPr>
        <w:t>fumaráz</w:t>
      </w:r>
      <w:proofErr w:type="spellEnd"/>
      <w:r>
        <w:rPr>
          <w:b/>
          <w:szCs w:val="24"/>
        </w:rPr>
        <w:t xml:space="preserve"> (</w:t>
      </w:r>
      <w:proofErr w:type="spellStart"/>
      <w:r>
        <w:rPr>
          <w:b/>
          <w:szCs w:val="24"/>
        </w:rPr>
        <w:t>fumarát</w:t>
      </w:r>
      <w:proofErr w:type="spellEnd"/>
      <w:r>
        <w:rPr>
          <w:b/>
          <w:szCs w:val="24"/>
        </w:rPr>
        <w:t xml:space="preserve"> </w:t>
      </w:r>
      <w:proofErr w:type="spellStart"/>
      <w:r>
        <w:rPr>
          <w:b/>
          <w:szCs w:val="24"/>
        </w:rPr>
        <w:t>hidratáz</w:t>
      </w:r>
      <w:proofErr w:type="spellEnd"/>
      <w:r>
        <w:rPr>
          <w:b/>
          <w:szCs w:val="24"/>
        </w:rPr>
        <w:t xml:space="preserve">) enzimet kódoló </w:t>
      </w:r>
      <w:r>
        <w:rPr>
          <w:b/>
          <w:i/>
          <w:szCs w:val="24"/>
        </w:rPr>
        <w:t xml:space="preserve">FH </w:t>
      </w:r>
      <w:r>
        <w:rPr>
          <w:b/>
          <w:szCs w:val="24"/>
        </w:rPr>
        <w:t>gén mutációja: értelmi fogyatékosság a kettős heterozigóta gyermekben, veserák a heterozigóta apában</w:t>
      </w:r>
    </w:p>
    <w:p w:rsidR="00FC532D" w:rsidRPr="00FC532D" w:rsidRDefault="00FC532D" w:rsidP="00FC532D">
      <w:pPr>
        <w:spacing w:after="0"/>
        <w:jc w:val="center"/>
        <w:rPr>
          <w:i/>
          <w:iCs/>
          <w:szCs w:val="24"/>
        </w:rPr>
      </w:pPr>
      <w:r w:rsidRPr="00FC532D">
        <w:rPr>
          <w:i/>
          <w:iCs/>
          <w:szCs w:val="24"/>
          <w:u w:val="single"/>
        </w:rPr>
        <w:t>Kósa Magdolna,</w:t>
      </w:r>
      <w:r w:rsidRPr="00FC532D">
        <w:rPr>
          <w:i/>
          <w:iCs/>
          <w:szCs w:val="24"/>
        </w:rPr>
        <w:t xml:space="preserve"> Kalmár Tibor, Monostori Péter, </w:t>
      </w:r>
      <w:proofErr w:type="spellStart"/>
      <w:r w:rsidRPr="00FC532D">
        <w:rPr>
          <w:i/>
          <w:iCs/>
          <w:szCs w:val="24"/>
        </w:rPr>
        <w:t>Maróti</w:t>
      </w:r>
      <w:proofErr w:type="spellEnd"/>
      <w:r w:rsidRPr="00FC532D">
        <w:rPr>
          <w:i/>
          <w:iCs/>
          <w:szCs w:val="24"/>
        </w:rPr>
        <w:t xml:space="preserve"> Zoltán, </w:t>
      </w:r>
      <w:proofErr w:type="spellStart"/>
      <w:r w:rsidRPr="00FC532D">
        <w:rPr>
          <w:i/>
          <w:iCs/>
          <w:szCs w:val="24"/>
        </w:rPr>
        <w:t>Sztriha</w:t>
      </w:r>
      <w:proofErr w:type="spellEnd"/>
      <w:r w:rsidRPr="00FC532D">
        <w:rPr>
          <w:i/>
          <w:iCs/>
          <w:szCs w:val="24"/>
        </w:rPr>
        <w:t xml:space="preserve"> László</w:t>
      </w:r>
    </w:p>
    <w:p w:rsidR="00FC532D" w:rsidRDefault="00FC532D" w:rsidP="00FC532D">
      <w:pPr>
        <w:spacing w:after="0"/>
        <w:jc w:val="center"/>
        <w:rPr>
          <w:szCs w:val="24"/>
        </w:rPr>
      </w:pPr>
      <w:proofErr w:type="spellStart"/>
      <w:r>
        <w:rPr>
          <w:szCs w:val="24"/>
        </w:rPr>
        <w:t>SzTE</w:t>
      </w:r>
      <w:proofErr w:type="spellEnd"/>
      <w:r>
        <w:rPr>
          <w:szCs w:val="24"/>
        </w:rPr>
        <w:t xml:space="preserve"> Gyermekgyógyászati Klinika és Gyermekegészségügyi Központ, Szeged</w:t>
      </w:r>
    </w:p>
    <w:p w:rsidR="00FC532D" w:rsidRPr="00237668" w:rsidRDefault="00FC532D" w:rsidP="00FC532D">
      <w:pPr>
        <w:spacing w:after="0"/>
        <w:jc w:val="center"/>
        <w:rPr>
          <w:iCs/>
          <w:szCs w:val="24"/>
        </w:rPr>
      </w:pPr>
    </w:p>
    <w:p w:rsidR="00FC532D" w:rsidRPr="00FC532D" w:rsidRDefault="00FC532D" w:rsidP="00FC532D">
      <w:pPr>
        <w:jc w:val="both"/>
        <w:rPr>
          <w:rFonts w:ascii="Times New Roman" w:hAnsi="Times New Roman" w:cs="Times New Roman"/>
          <w:szCs w:val="24"/>
        </w:rPr>
      </w:pPr>
      <w:r w:rsidRPr="00237668">
        <w:rPr>
          <w:rFonts w:ascii="Times New Roman" w:hAnsi="Times New Roman" w:cs="Times New Roman"/>
          <w:b/>
          <w:iCs/>
          <w:szCs w:val="24"/>
        </w:rPr>
        <w:t>Bevezetés.</w:t>
      </w:r>
      <w:r w:rsidRPr="00FC532D">
        <w:rPr>
          <w:rFonts w:ascii="Times New Roman" w:hAnsi="Times New Roman" w:cs="Times New Roman"/>
          <w:szCs w:val="24"/>
        </w:rPr>
        <w:t xml:space="preserve"> A </w:t>
      </w:r>
      <w:proofErr w:type="spellStart"/>
      <w:r w:rsidRPr="00FC532D">
        <w:rPr>
          <w:rFonts w:ascii="Times New Roman" w:hAnsi="Times New Roman" w:cs="Times New Roman"/>
          <w:szCs w:val="24"/>
        </w:rPr>
        <w:t>fumaráz</w:t>
      </w:r>
      <w:proofErr w:type="spellEnd"/>
      <w:r w:rsidRPr="00FC532D">
        <w:rPr>
          <w:rFonts w:ascii="Times New Roman" w:hAnsi="Times New Roman" w:cs="Times New Roman"/>
          <w:szCs w:val="24"/>
        </w:rPr>
        <w:t xml:space="preserve"> (</w:t>
      </w:r>
      <w:proofErr w:type="spellStart"/>
      <w:r w:rsidRPr="00FC532D">
        <w:rPr>
          <w:rFonts w:ascii="Times New Roman" w:hAnsi="Times New Roman" w:cs="Times New Roman"/>
          <w:szCs w:val="24"/>
        </w:rPr>
        <w:t>fumarát</w:t>
      </w:r>
      <w:proofErr w:type="spellEnd"/>
      <w:r w:rsidRPr="00FC532D">
        <w:rPr>
          <w:rFonts w:ascii="Times New Roman" w:hAnsi="Times New Roman" w:cs="Times New Roman"/>
          <w:szCs w:val="24"/>
        </w:rPr>
        <w:t xml:space="preserve"> </w:t>
      </w:r>
      <w:proofErr w:type="spellStart"/>
      <w:r w:rsidRPr="00FC532D">
        <w:rPr>
          <w:rFonts w:ascii="Times New Roman" w:hAnsi="Times New Roman" w:cs="Times New Roman"/>
          <w:szCs w:val="24"/>
        </w:rPr>
        <w:t>hidratáz</w:t>
      </w:r>
      <w:proofErr w:type="spellEnd"/>
      <w:r w:rsidRPr="00FC532D">
        <w:rPr>
          <w:rFonts w:ascii="Times New Roman" w:hAnsi="Times New Roman" w:cs="Times New Roman"/>
          <w:szCs w:val="24"/>
        </w:rPr>
        <w:t xml:space="preserve">) enzim a </w:t>
      </w:r>
      <w:proofErr w:type="spellStart"/>
      <w:r w:rsidRPr="00FC532D">
        <w:rPr>
          <w:rFonts w:ascii="Times New Roman" w:hAnsi="Times New Roman" w:cs="Times New Roman"/>
          <w:szCs w:val="24"/>
        </w:rPr>
        <w:t>fumarát</w:t>
      </w:r>
      <w:proofErr w:type="spellEnd"/>
      <w:r w:rsidRPr="00FC532D">
        <w:rPr>
          <w:rFonts w:ascii="Times New Roman" w:hAnsi="Times New Roman" w:cs="Times New Roman"/>
          <w:szCs w:val="24"/>
        </w:rPr>
        <w:t xml:space="preserve"> </w:t>
      </w:r>
      <w:proofErr w:type="spellStart"/>
      <w:r w:rsidRPr="00FC532D">
        <w:rPr>
          <w:rFonts w:ascii="Times New Roman" w:hAnsi="Times New Roman" w:cs="Times New Roman"/>
          <w:szCs w:val="24"/>
        </w:rPr>
        <w:t>maláttá</w:t>
      </w:r>
      <w:proofErr w:type="spellEnd"/>
      <w:r w:rsidRPr="00FC532D">
        <w:rPr>
          <w:rFonts w:ascii="Times New Roman" w:hAnsi="Times New Roman" w:cs="Times New Roman"/>
          <w:szCs w:val="24"/>
        </w:rPr>
        <w:t xml:space="preserve"> alakulását katalizálja a </w:t>
      </w:r>
      <w:proofErr w:type="spellStart"/>
      <w:r w:rsidRPr="00FC532D">
        <w:rPr>
          <w:rFonts w:ascii="Times New Roman" w:hAnsi="Times New Roman" w:cs="Times New Roman"/>
          <w:szCs w:val="24"/>
        </w:rPr>
        <w:t>citrát</w:t>
      </w:r>
      <w:proofErr w:type="spellEnd"/>
      <w:r w:rsidRPr="00FC532D">
        <w:rPr>
          <w:rFonts w:ascii="Times New Roman" w:hAnsi="Times New Roman" w:cs="Times New Roman"/>
          <w:szCs w:val="24"/>
        </w:rPr>
        <w:t xml:space="preserve"> körben. Az enzimet az </w:t>
      </w:r>
      <w:r w:rsidRPr="00FC532D">
        <w:rPr>
          <w:rFonts w:ascii="Times New Roman" w:hAnsi="Times New Roman" w:cs="Times New Roman"/>
          <w:i/>
          <w:szCs w:val="24"/>
        </w:rPr>
        <w:t>FH</w:t>
      </w:r>
      <w:r w:rsidRPr="00FC532D">
        <w:rPr>
          <w:rFonts w:ascii="Times New Roman" w:hAnsi="Times New Roman" w:cs="Times New Roman"/>
          <w:szCs w:val="24"/>
        </w:rPr>
        <w:t xml:space="preserve"> gén kódolja, amely az 1q42.1 kromoszómán helyezkedik el. A gén </w:t>
      </w:r>
      <w:proofErr w:type="spellStart"/>
      <w:r w:rsidRPr="00FC532D">
        <w:rPr>
          <w:rFonts w:ascii="Times New Roman" w:hAnsi="Times New Roman" w:cs="Times New Roman"/>
          <w:szCs w:val="24"/>
        </w:rPr>
        <w:t>biallél</w:t>
      </w:r>
      <w:proofErr w:type="spellEnd"/>
      <w:r w:rsidRPr="00FC532D">
        <w:rPr>
          <w:rFonts w:ascii="Times New Roman" w:hAnsi="Times New Roman" w:cs="Times New Roman"/>
          <w:szCs w:val="24"/>
        </w:rPr>
        <w:t xml:space="preserve"> mutációja következtében kialakuló </w:t>
      </w:r>
      <w:proofErr w:type="spellStart"/>
      <w:r w:rsidRPr="00FC532D">
        <w:rPr>
          <w:rFonts w:ascii="Times New Roman" w:hAnsi="Times New Roman" w:cs="Times New Roman"/>
          <w:szCs w:val="24"/>
        </w:rPr>
        <w:t>fumaráz</w:t>
      </w:r>
      <w:proofErr w:type="spellEnd"/>
      <w:r w:rsidRPr="00FC532D">
        <w:rPr>
          <w:rFonts w:ascii="Times New Roman" w:hAnsi="Times New Roman" w:cs="Times New Roman"/>
          <w:szCs w:val="24"/>
        </w:rPr>
        <w:t xml:space="preserve"> hiány ritka betegség.</w:t>
      </w:r>
    </w:p>
    <w:p w:rsidR="00FC532D" w:rsidRPr="00FC532D" w:rsidRDefault="00FC532D" w:rsidP="00FC532D">
      <w:pPr>
        <w:jc w:val="both"/>
        <w:rPr>
          <w:rFonts w:ascii="Times New Roman" w:hAnsi="Times New Roman" w:cs="Times New Roman"/>
          <w:szCs w:val="24"/>
        </w:rPr>
      </w:pPr>
      <w:r w:rsidRPr="00237668">
        <w:rPr>
          <w:rFonts w:ascii="Times New Roman" w:hAnsi="Times New Roman" w:cs="Times New Roman"/>
          <w:b/>
          <w:iCs/>
          <w:szCs w:val="24"/>
        </w:rPr>
        <w:t>Esetleírás</w:t>
      </w:r>
      <w:r w:rsidRPr="00FC532D">
        <w:rPr>
          <w:rFonts w:ascii="Times New Roman" w:hAnsi="Times New Roman" w:cs="Times New Roman"/>
          <w:b/>
          <w:i/>
          <w:szCs w:val="24"/>
        </w:rPr>
        <w:t>.</w:t>
      </w:r>
      <w:r w:rsidRPr="00FC532D">
        <w:rPr>
          <w:rFonts w:ascii="Times New Roman" w:hAnsi="Times New Roman" w:cs="Times New Roman"/>
          <w:szCs w:val="24"/>
        </w:rPr>
        <w:t xml:space="preserve"> Fiú betegünk fejkörfogata születéskor 3 </w:t>
      </w:r>
      <w:proofErr w:type="spellStart"/>
      <w:r w:rsidRPr="00FC532D">
        <w:rPr>
          <w:rFonts w:ascii="Times New Roman" w:hAnsi="Times New Roman" w:cs="Times New Roman"/>
          <w:szCs w:val="24"/>
        </w:rPr>
        <w:t>percentil</w:t>
      </w:r>
      <w:proofErr w:type="spellEnd"/>
      <w:r w:rsidRPr="00FC532D">
        <w:rPr>
          <w:rFonts w:ascii="Times New Roman" w:hAnsi="Times New Roman" w:cs="Times New Roman"/>
          <w:szCs w:val="24"/>
        </w:rPr>
        <w:t xml:space="preserve"> volt, egyebekben a </w:t>
      </w:r>
      <w:proofErr w:type="spellStart"/>
      <w:r w:rsidRPr="00FC532D">
        <w:rPr>
          <w:rFonts w:ascii="Times New Roman" w:hAnsi="Times New Roman" w:cs="Times New Roman"/>
          <w:szCs w:val="24"/>
        </w:rPr>
        <w:t>perinatalis</w:t>
      </w:r>
      <w:proofErr w:type="spellEnd"/>
      <w:r w:rsidRPr="00FC532D">
        <w:rPr>
          <w:rFonts w:ascii="Times New Roman" w:hAnsi="Times New Roman" w:cs="Times New Roman"/>
          <w:szCs w:val="24"/>
        </w:rPr>
        <w:t xml:space="preserve"> időszak eseménytelennek tartható. Mérsékeltfokú </w:t>
      </w:r>
      <w:proofErr w:type="spellStart"/>
      <w:r w:rsidRPr="00FC532D">
        <w:rPr>
          <w:rFonts w:ascii="Times New Roman" w:hAnsi="Times New Roman" w:cs="Times New Roman"/>
          <w:szCs w:val="24"/>
        </w:rPr>
        <w:t>dysmorphismus</w:t>
      </w:r>
      <w:proofErr w:type="spellEnd"/>
      <w:r w:rsidRPr="00FC532D">
        <w:rPr>
          <w:rFonts w:ascii="Times New Roman" w:hAnsi="Times New Roman" w:cs="Times New Roman"/>
          <w:szCs w:val="24"/>
        </w:rPr>
        <w:t xml:space="preserve"> látszott: hosszú arc, nagy fülek, alacsony, keskeny, lapos homlok, kis áll. Csecsemő. és kisdedkorban generalizált </w:t>
      </w:r>
      <w:proofErr w:type="spellStart"/>
      <w:r w:rsidRPr="00FC532D">
        <w:rPr>
          <w:rFonts w:ascii="Times New Roman" w:hAnsi="Times New Roman" w:cs="Times New Roman"/>
          <w:szCs w:val="24"/>
        </w:rPr>
        <w:t>izomhypotonia</w:t>
      </w:r>
      <w:proofErr w:type="spellEnd"/>
      <w:r w:rsidRPr="00FC532D">
        <w:rPr>
          <w:rFonts w:ascii="Times New Roman" w:hAnsi="Times New Roman" w:cs="Times New Roman"/>
          <w:szCs w:val="24"/>
        </w:rPr>
        <w:t xml:space="preserve"> és globálisan késlekedő fejlődés miatt korai intervenció zajlott. </w:t>
      </w:r>
    </w:p>
    <w:p w:rsidR="00FC532D" w:rsidRPr="00FC532D" w:rsidRDefault="00FC532D" w:rsidP="00FC532D">
      <w:pPr>
        <w:jc w:val="both"/>
        <w:rPr>
          <w:rFonts w:ascii="Times New Roman" w:hAnsi="Times New Roman" w:cs="Times New Roman"/>
          <w:szCs w:val="24"/>
        </w:rPr>
      </w:pPr>
      <w:r w:rsidRPr="00FC532D">
        <w:rPr>
          <w:rFonts w:ascii="Times New Roman" w:hAnsi="Times New Roman" w:cs="Times New Roman"/>
          <w:szCs w:val="24"/>
        </w:rPr>
        <w:t xml:space="preserve">11 éves korban </w:t>
      </w:r>
      <w:proofErr w:type="spellStart"/>
      <w:r w:rsidRPr="00FC532D">
        <w:rPr>
          <w:rFonts w:ascii="Times New Roman" w:hAnsi="Times New Roman" w:cs="Times New Roman"/>
          <w:szCs w:val="24"/>
        </w:rPr>
        <w:t>microcephalia</w:t>
      </w:r>
      <w:proofErr w:type="spellEnd"/>
      <w:r w:rsidRPr="00FC532D">
        <w:rPr>
          <w:rFonts w:ascii="Times New Roman" w:hAnsi="Times New Roman" w:cs="Times New Roman"/>
          <w:szCs w:val="24"/>
        </w:rPr>
        <w:t xml:space="preserve">, értelmi fogyatékosság, generalizált izom </w:t>
      </w:r>
      <w:proofErr w:type="spellStart"/>
      <w:r w:rsidRPr="00FC532D">
        <w:rPr>
          <w:rFonts w:ascii="Times New Roman" w:hAnsi="Times New Roman" w:cs="Times New Roman"/>
          <w:szCs w:val="24"/>
        </w:rPr>
        <w:t>hypotrophia</w:t>
      </w:r>
      <w:proofErr w:type="spellEnd"/>
      <w:r w:rsidRPr="00FC532D">
        <w:rPr>
          <w:rFonts w:ascii="Times New Roman" w:hAnsi="Times New Roman" w:cs="Times New Roman"/>
          <w:szCs w:val="24"/>
        </w:rPr>
        <w:t xml:space="preserve">, </w:t>
      </w:r>
      <w:proofErr w:type="spellStart"/>
      <w:r w:rsidRPr="00FC532D">
        <w:rPr>
          <w:rFonts w:ascii="Times New Roman" w:hAnsi="Times New Roman" w:cs="Times New Roman"/>
          <w:szCs w:val="24"/>
        </w:rPr>
        <w:t>hypotonia</w:t>
      </w:r>
      <w:proofErr w:type="spellEnd"/>
      <w:r w:rsidRPr="00FC532D">
        <w:rPr>
          <w:rFonts w:ascii="Times New Roman" w:hAnsi="Times New Roman" w:cs="Times New Roman"/>
          <w:szCs w:val="24"/>
        </w:rPr>
        <w:t xml:space="preserve"> és renyhe sajátreflexek miatt vizsgáltuk a beteget. Az MRI tágult jobb oldalkamrát, </w:t>
      </w:r>
      <w:proofErr w:type="spellStart"/>
      <w:r w:rsidRPr="00FC532D">
        <w:rPr>
          <w:rFonts w:ascii="Times New Roman" w:hAnsi="Times New Roman" w:cs="Times New Roman"/>
          <w:szCs w:val="24"/>
        </w:rPr>
        <w:t>hypoplasiás</w:t>
      </w:r>
      <w:proofErr w:type="spellEnd"/>
      <w:r w:rsidRPr="00FC532D">
        <w:rPr>
          <w:rFonts w:ascii="Times New Roman" w:hAnsi="Times New Roman" w:cs="Times New Roman"/>
          <w:szCs w:val="24"/>
        </w:rPr>
        <w:t xml:space="preserve"> corpus </w:t>
      </w:r>
      <w:proofErr w:type="spellStart"/>
      <w:r w:rsidRPr="00FC532D">
        <w:rPr>
          <w:rFonts w:ascii="Times New Roman" w:hAnsi="Times New Roman" w:cs="Times New Roman"/>
          <w:szCs w:val="24"/>
        </w:rPr>
        <w:t>callosumot</w:t>
      </w:r>
      <w:proofErr w:type="spellEnd"/>
      <w:r w:rsidRPr="00FC532D">
        <w:rPr>
          <w:rFonts w:ascii="Times New Roman" w:hAnsi="Times New Roman" w:cs="Times New Roman"/>
          <w:szCs w:val="24"/>
        </w:rPr>
        <w:t xml:space="preserve"> és késlekedő </w:t>
      </w:r>
      <w:proofErr w:type="spellStart"/>
      <w:r w:rsidRPr="00FC532D">
        <w:rPr>
          <w:rFonts w:ascii="Times New Roman" w:hAnsi="Times New Roman" w:cs="Times New Roman"/>
          <w:szCs w:val="24"/>
        </w:rPr>
        <w:t>myelin</w:t>
      </w:r>
      <w:proofErr w:type="spellEnd"/>
      <w:r w:rsidRPr="00FC532D">
        <w:rPr>
          <w:rFonts w:ascii="Times New Roman" w:hAnsi="Times New Roman" w:cs="Times New Roman"/>
          <w:szCs w:val="24"/>
        </w:rPr>
        <w:t xml:space="preserve">-képződést mutatott. Az EMG és ENG perifériás </w:t>
      </w:r>
      <w:proofErr w:type="spellStart"/>
      <w:r w:rsidRPr="00FC532D">
        <w:rPr>
          <w:rFonts w:ascii="Times New Roman" w:hAnsi="Times New Roman" w:cs="Times New Roman"/>
          <w:szCs w:val="24"/>
        </w:rPr>
        <w:t>neuropathiát</w:t>
      </w:r>
      <w:proofErr w:type="spellEnd"/>
      <w:r w:rsidRPr="00FC532D">
        <w:rPr>
          <w:rFonts w:ascii="Times New Roman" w:hAnsi="Times New Roman" w:cs="Times New Roman"/>
          <w:szCs w:val="24"/>
        </w:rPr>
        <w:t xml:space="preserve"> igazolt. A WES (</w:t>
      </w:r>
      <w:proofErr w:type="spellStart"/>
      <w:r w:rsidRPr="00FC532D">
        <w:rPr>
          <w:rFonts w:ascii="Times New Roman" w:hAnsi="Times New Roman" w:cs="Times New Roman"/>
          <w:szCs w:val="24"/>
        </w:rPr>
        <w:t>Genome</w:t>
      </w:r>
      <w:proofErr w:type="spellEnd"/>
      <w:r w:rsidRPr="00FC532D">
        <w:rPr>
          <w:rFonts w:ascii="Times New Roman" w:hAnsi="Times New Roman" w:cs="Times New Roman"/>
          <w:szCs w:val="24"/>
        </w:rPr>
        <w:t xml:space="preserve"> </w:t>
      </w:r>
      <w:proofErr w:type="spellStart"/>
      <w:r w:rsidRPr="00FC532D">
        <w:rPr>
          <w:rFonts w:ascii="Times New Roman" w:hAnsi="Times New Roman" w:cs="Times New Roman"/>
          <w:szCs w:val="24"/>
        </w:rPr>
        <w:t>Diagnostics</w:t>
      </w:r>
      <w:proofErr w:type="spellEnd"/>
      <w:r w:rsidRPr="00FC532D">
        <w:rPr>
          <w:rFonts w:ascii="Times New Roman" w:hAnsi="Times New Roman" w:cs="Times New Roman"/>
          <w:szCs w:val="24"/>
        </w:rPr>
        <w:t xml:space="preserve">, </w:t>
      </w:r>
      <w:proofErr w:type="spellStart"/>
      <w:r w:rsidRPr="00FC532D">
        <w:rPr>
          <w:rFonts w:ascii="Times New Roman" w:hAnsi="Times New Roman" w:cs="Times New Roman"/>
          <w:szCs w:val="24"/>
        </w:rPr>
        <w:t>Nijmegen</w:t>
      </w:r>
      <w:proofErr w:type="spellEnd"/>
      <w:r w:rsidRPr="00FC532D">
        <w:rPr>
          <w:rFonts w:ascii="Times New Roman" w:hAnsi="Times New Roman" w:cs="Times New Roman"/>
          <w:szCs w:val="24"/>
        </w:rPr>
        <w:t xml:space="preserve">, Hollandia) kettős heterozigóta mutációt [c.214A&gt;C; </w:t>
      </w:r>
      <w:proofErr w:type="gramStart"/>
      <w:r w:rsidRPr="00FC532D">
        <w:rPr>
          <w:rFonts w:ascii="Times New Roman" w:hAnsi="Times New Roman" w:cs="Times New Roman"/>
          <w:szCs w:val="24"/>
        </w:rPr>
        <w:t>p.(</w:t>
      </w:r>
      <w:proofErr w:type="gramEnd"/>
      <w:r w:rsidRPr="00FC532D">
        <w:rPr>
          <w:rFonts w:ascii="Times New Roman" w:hAnsi="Times New Roman" w:cs="Times New Roman"/>
          <w:szCs w:val="24"/>
        </w:rPr>
        <w:t xml:space="preserve">Thr72Pro) és c.1431_1433dup; p.(Lys477dup), utóbbit az anyától örökölve] igazolt az </w:t>
      </w:r>
      <w:r w:rsidRPr="00FC532D">
        <w:rPr>
          <w:rFonts w:ascii="Times New Roman" w:hAnsi="Times New Roman" w:cs="Times New Roman"/>
          <w:i/>
          <w:szCs w:val="24"/>
        </w:rPr>
        <w:t>FH</w:t>
      </w:r>
      <w:r w:rsidRPr="00FC532D">
        <w:rPr>
          <w:rFonts w:ascii="Times New Roman" w:hAnsi="Times New Roman" w:cs="Times New Roman"/>
          <w:szCs w:val="24"/>
        </w:rPr>
        <w:t xml:space="preserve"> génben. Kiderült, hogy a beteg édesapja veserákban halt meg, valószínűleg hordozta a c.214A&gt;C; </w:t>
      </w:r>
      <w:proofErr w:type="gramStart"/>
      <w:r w:rsidRPr="00FC532D">
        <w:rPr>
          <w:rFonts w:ascii="Times New Roman" w:hAnsi="Times New Roman" w:cs="Times New Roman"/>
          <w:szCs w:val="24"/>
        </w:rPr>
        <w:t>p.(</w:t>
      </w:r>
      <w:proofErr w:type="gramEnd"/>
      <w:r w:rsidRPr="00FC532D">
        <w:rPr>
          <w:rFonts w:ascii="Times New Roman" w:hAnsi="Times New Roman" w:cs="Times New Roman"/>
          <w:szCs w:val="24"/>
        </w:rPr>
        <w:t xml:space="preserve">Thr72Pro) variánst. Az irodalomból ismert, hogy az </w:t>
      </w:r>
      <w:r w:rsidRPr="00FC532D">
        <w:rPr>
          <w:rFonts w:ascii="Times New Roman" w:hAnsi="Times New Roman" w:cs="Times New Roman"/>
          <w:i/>
          <w:szCs w:val="24"/>
        </w:rPr>
        <w:t>FH</w:t>
      </w:r>
      <w:r w:rsidRPr="00FC532D">
        <w:rPr>
          <w:rFonts w:ascii="Times New Roman" w:hAnsi="Times New Roman" w:cs="Times New Roman"/>
          <w:szCs w:val="24"/>
        </w:rPr>
        <w:t xml:space="preserve"> gén heterozigóta mutációját hordozók hajlamosak veserákra és </w:t>
      </w:r>
      <w:proofErr w:type="spellStart"/>
      <w:r w:rsidRPr="00FC532D">
        <w:rPr>
          <w:rFonts w:ascii="Times New Roman" w:hAnsi="Times New Roman" w:cs="Times New Roman"/>
          <w:szCs w:val="24"/>
        </w:rPr>
        <w:t>leiomyomatosisra</w:t>
      </w:r>
      <w:proofErr w:type="spellEnd"/>
      <w:r w:rsidRPr="00FC532D">
        <w:rPr>
          <w:rFonts w:ascii="Times New Roman" w:hAnsi="Times New Roman" w:cs="Times New Roman"/>
          <w:szCs w:val="24"/>
        </w:rPr>
        <w:t xml:space="preserve">. </w:t>
      </w:r>
    </w:p>
    <w:p w:rsidR="00FC532D" w:rsidRPr="00FC532D" w:rsidRDefault="00FC532D" w:rsidP="00FC532D">
      <w:pPr>
        <w:jc w:val="both"/>
        <w:rPr>
          <w:rFonts w:ascii="Times New Roman" w:hAnsi="Times New Roman" w:cs="Times New Roman"/>
          <w:szCs w:val="24"/>
        </w:rPr>
      </w:pPr>
      <w:r w:rsidRPr="00237668">
        <w:rPr>
          <w:rFonts w:ascii="Times New Roman" w:hAnsi="Times New Roman" w:cs="Times New Roman"/>
          <w:b/>
          <w:iCs/>
          <w:szCs w:val="24"/>
        </w:rPr>
        <w:t>Következtetések.</w:t>
      </w:r>
      <w:r w:rsidRPr="00FC532D">
        <w:rPr>
          <w:rFonts w:ascii="Times New Roman" w:hAnsi="Times New Roman" w:cs="Times New Roman"/>
          <w:i/>
          <w:szCs w:val="24"/>
        </w:rPr>
        <w:t xml:space="preserve"> </w:t>
      </w:r>
      <w:r w:rsidRPr="00FC532D">
        <w:rPr>
          <w:rFonts w:ascii="Times New Roman" w:hAnsi="Times New Roman" w:cs="Times New Roman"/>
          <w:szCs w:val="24"/>
        </w:rPr>
        <w:t xml:space="preserve">A </w:t>
      </w:r>
      <w:proofErr w:type="spellStart"/>
      <w:r w:rsidRPr="00FC532D">
        <w:rPr>
          <w:rFonts w:ascii="Times New Roman" w:hAnsi="Times New Roman" w:cs="Times New Roman"/>
          <w:szCs w:val="24"/>
        </w:rPr>
        <w:t>fumaráz</w:t>
      </w:r>
      <w:proofErr w:type="spellEnd"/>
      <w:r w:rsidRPr="00FC532D">
        <w:rPr>
          <w:rFonts w:ascii="Times New Roman" w:hAnsi="Times New Roman" w:cs="Times New Roman"/>
          <w:szCs w:val="24"/>
        </w:rPr>
        <w:t xml:space="preserve"> hiány egyelőre nem gyógyítható. A késlekedő fejlődés kisdedkori felismerésekor végzett WES felhívhatta volna a figyelmet a heterozigóta szülők tumor-kockázatára, elősegítve az apa veserákjának korai diagnosztizálását. Jelenleg az anya rendszeres onkológiai ellenőrzése zajlik.</w:t>
      </w:r>
    </w:p>
    <w:p w:rsidR="00304ABE" w:rsidRPr="00745BD1" w:rsidRDefault="00304ABE" w:rsidP="00745BD1">
      <w:pPr>
        <w:jc w:val="both"/>
        <w:rPr>
          <w:rFonts w:ascii="Times New Roman" w:hAnsi="Times New Roman" w:cs="Times New Roman"/>
        </w:rPr>
      </w:pPr>
    </w:p>
    <w:p w:rsidR="006523AE" w:rsidRDefault="006523AE">
      <w:pPr>
        <w:spacing w:after="160" w:line="259" w:lineRule="auto"/>
        <w:rPr>
          <w:rFonts w:ascii="Times New Roman" w:hAnsi="Times New Roman" w:cs="Times New Roman"/>
        </w:rPr>
      </w:pPr>
      <w:r>
        <w:rPr>
          <w:rFonts w:ascii="Times New Roman" w:hAnsi="Times New Roman" w:cs="Times New Roman"/>
        </w:rPr>
        <w:br w:type="page"/>
      </w:r>
    </w:p>
    <w:p w:rsidR="00242566" w:rsidRDefault="006523AE" w:rsidP="00421F2A">
      <w:pPr>
        <w:spacing w:after="0"/>
        <w:rPr>
          <w:rFonts w:ascii="Arial Narrow" w:hAnsi="Arial Narrow"/>
          <w:b/>
          <w:color w:val="70AD47" w:themeColor="accent6"/>
          <w:sz w:val="26"/>
          <w:szCs w:val="26"/>
        </w:rPr>
      </w:pPr>
      <w:r w:rsidRPr="00FD3650">
        <w:rPr>
          <w:rFonts w:ascii="Arial Narrow" w:hAnsi="Arial Narrow"/>
          <w:b/>
          <w:color w:val="70AD47" w:themeColor="accent6"/>
          <w:sz w:val="26"/>
          <w:szCs w:val="26"/>
        </w:rPr>
        <w:lastRenderedPageBreak/>
        <w:t>2021. SZEPTEMBER 4. SZOMBAT</w:t>
      </w:r>
    </w:p>
    <w:p w:rsidR="00831112" w:rsidRDefault="00831112" w:rsidP="00421F2A">
      <w:pPr>
        <w:spacing w:after="0"/>
        <w:rPr>
          <w:rFonts w:ascii="Arial Narrow" w:hAnsi="Arial Narrow"/>
          <w:b/>
          <w:color w:val="70AD47" w:themeColor="accent6"/>
          <w:sz w:val="26"/>
          <w:szCs w:val="26"/>
        </w:rPr>
      </w:pPr>
    </w:p>
    <w:p w:rsidR="00831112" w:rsidRPr="007B4AD5" w:rsidRDefault="00831112" w:rsidP="00A02D8D">
      <w:pPr>
        <w:spacing w:after="0"/>
        <w:jc w:val="center"/>
        <w:rPr>
          <w:b/>
          <w:szCs w:val="24"/>
        </w:rPr>
      </w:pPr>
      <w:proofErr w:type="spellStart"/>
      <w:r w:rsidRPr="007B4AD5">
        <w:rPr>
          <w:b/>
          <w:szCs w:val="24"/>
        </w:rPr>
        <w:t>Fenotípus</w:t>
      </w:r>
      <w:proofErr w:type="spellEnd"/>
      <w:r w:rsidRPr="007B4AD5">
        <w:rPr>
          <w:b/>
          <w:szCs w:val="24"/>
        </w:rPr>
        <w:t xml:space="preserve"> módosító faktorok azonosítása bőrgyógyászati kórképekben</w:t>
      </w:r>
    </w:p>
    <w:p w:rsidR="00A02D8D" w:rsidRDefault="00831112" w:rsidP="00A81846">
      <w:pPr>
        <w:spacing w:after="0"/>
        <w:jc w:val="center"/>
        <w:rPr>
          <w:i/>
          <w:iCs/>
          <w:szCs w:val="24"/>
        </w:rPr>
      </w:pPr>
      <w:r w:rsidRPr="00EF53F8">
        <w:rPr>
          <w:i/>
          <w:iCs/>
          <w:szCs w:val="24"/>
          <w:u w:val="single"/>
        </w:rPr>
        <w:t>Nagy Nikoletta</w:t>
      </w:r>
      <w:r w:rsidRPr="00EF53F8">
        <w:rPr>
          <w:i/>
          <w:iCs/>
          <w:szCs w:val="24"/>
          <w:u w:val="single"/>
          <w:vertAlign w:val="superscript"/>
        </w:rPr>
        <w:t>1,2</w:t>
      </w:r>
      <w:r w:rsidRPr="00A02D8D">
        <w:rPr>
          <w:i/>
          <w:iCs/>
          <w:szCs w:val="24"/>
          <w:vertAlign w:val="superscript"/>
        </w:rPr>
        <w:t xml:space="preserve">, </w:t>
      </w:r>
      <w:r w:rsidRPr="007B4AD5">
        <w:rPr>
          <w:i/>
          <w:iCs/>
          <w:szCs w:val="24"/>
        </w:rPr>
        <w:t>Pap Éva</w:t>
      </w:r>
      <w:r w:rsidRPr="00A02D8D">
        <w:rPr>
          <w:i/>
          <w:iCs/>
          <w:szCs w:val="24"/>
          <w:vertAlign w:val="superscript"/>
        </w:rPr>
        <w:t>3,</w:t>
      </w:r>
      <w:r w:rsidRPr="007B4AD5">
        <w:rPr>
          <w:i/>
          <w:iCs/>
          <w:szCs w:val="24"/>
        </w:rPr>
        <w:t xml:space="preserve"> Németh Gábor</w:t>
      </w:r>
      <w:r w:rsidRPr="00A02D8D">
        <w:rPr>
          <w:i/>
          <w:iCs/>
          <w:szCs w:val="24"/>
          <w:vertAlign w:val="superscript"/>
        </w:rPr>
        <w:t>3,</w:t>
      </w:r>
      <w:r w:rsidRPr="007B4AD5">
        <w:rPr>
          <w:i/>
          <w:iCs/>
          <w:szCs w:val="24"/>
        </w:rPr>
        <w:t xml:space="preserve"> Pál Margit</w:t>
      </w:r>
      <w:r w:rsidRPr="00A02D8D">
        <w:rPr>
          <w:i/>
          <w:iCs/>
          <w:szCs w:val="24"/>
          <w:vertAlign w:val="superscript"/>
        </w:rPr>
        <w:t>1</w:t>
      </w:r>
      <w:r w:rsidRPr="007B4AD5">
        <w:rPr>
          <w:i/>
          <w:iCs/>
          <w:szCs w:val="24"/>
        </w:rPr>
        <w:t>, Ádám Éva</w:t>
      </w:r>
      <w:r w:rsidRPr="00A02D8D">
        <w:rPr>
          <w:i/>
          <w:iCs/>
          <w:szCs w:val="24"/>
          <w:vertAlign w:val="superscript"/>
        </w:rPr>
        <w:t>1</w:t>
      </w:r>
      <w:r w:rsidRPr="007B4AD5">
        <w:rPr>
          <w:i/>
          <w:iCs/>
          <w:szCs w:val="24"/>
        </w:rPr>
        <w:t>, Széll Márta</w:t>
      </w:r>
      <w:r w:rsidRPr="00A02D8D">
        <w:rPr>
          <w:i/>
          <w:iCs/>
          <w:szCs w:val="24"/>
          <w:vertAlign w:val="superscript"/>
        </w:rPr>
        <w:t>1,2</w:t>
      </w:r>
    </w:p>
    <w:p w:rsidR="00831112" w:rsidRPr="00A02D8D" w:rsidRDefault="00831112" w:rsidP="00A81846">
      <w:pPr>
        <w:spacing w:after="0"/>
        <w:jc w:val="center"/>
        <w:rPr>
          <w:i/>
          <w:iCs/>
          <w:szCs w:val="24"/>
        </w:rPr>
      </w:pPr>
      <w:r w:rsidRPr="00A02D8D">
        <w:rPr>
          <w:szCs w:val="24"/>
          <w:vertAlign w:val="superscript"/>
        </w:rPr>
        <w:t>1</w:t>
      </w:r>
      <w:r w:rsidRPr="00A02D8D">
        <w:rPr>
          <w:szCs w:val="24"/>
        </w:rPr>
        <w:t>SZTE ÁOK Orvosi Genetikai Intézet</w:t>
      </w:r>
      <w:r w:rsidR="007B4AD5" w:rsidRPr="00A02D8D">
        <w:rPr>
          <w:szCs w:val="24"/>
        </w:rPr>
        <w:t xml:space="preserve">, </w:t>
      </w:r>
      <w:r w:rsidRPr="00A02D8D">
        <w:rPr>
          <w:szCs w:val="24"/>
          <w:vertAlign w:val="superscript"/>
        </w:rPr>
        <w:t>2</w:t>
      </w:r>
      <w:r w:rsidRPr="00A02D8D">
        <w:rPr>
          <w:szCs w:val="24"/>
        </w:rPr>
        <w:t>ELKH-SZTE Dermatológiai Kutatócsoport</w:t>
      </w:r>
      <w:r w:rsidR="007B4AD5" w:rsidRPr="00A02D8D">
        <w:rPr>
          <w:szCs w:val="24"/>
        </w:rPr>
        <w:t xml:space="preserve">, </w:t>
      </w:r>
      <w:r w:rsidRPr="00A02D8D">
        <w:rPr>
          <w:szCs w:val="24"/>
          <w:vertAlign w:val="superscript"/>
        </w:rPr>
        <w:t>3</w:t>
      </w:r>
      <w:r w:rsidRPr="00A02D8D">
        <w:rPr>
          <w:szCs w:val="24"/>
        </w:rPr>
        <w:t>SZTE ÁOK Szülészeti és Nőgyógyászati Klinika</w:t>
      </w:r>
    </w:p>
    <w:p w:rsidR="00831112" w:rsidRDefault="00831112" w:rsidP="00831112">
      <w:pPr>
        <w:spacing w:line="360" w:lineRule="auto"/>
        <w:jc w:val="both"/>
        <w:rPr>
          <w:lang w:val="en-US"/>
        </w:rPr>
      </w:pPr>
    </w:p>
    <w:p w:rsidR="00831112" w:rsidRPr="00831112" w:rsidRDefault="00831112" w:rsidP="00831112">
      <w:pPr>
        <w:jc w:val="both"/>
        <w:rPr>
          <w:rFonts w:ascii="Times New Roman" w:hAnsi="Times New Roman" w:cs="Times New Roman"/>
          <w:szCs w:val="24"/>
        </w:rPr>
      </w:pPr>
      <w:r w:rsidRPr="00831112">
        <w:rPr>
          <w:rFonts w:ascii="Times New Roman" w:hAnsi="Times New Roman" w:cs="Times New Roman"/>
          <w:szCs w:val="24"/>
        </w:rPr>
        <w:t xml:space="preserve">Kóroki gének és mutációik azonosítása </w:t>
      </w:r>
      <w:proofErr w:type="spellStart"/>
      <w:r w:rsidRPr="00831112">
        <w:rPr>
          <w:rFonts w:ascii="Times New Roman" w:hAnsi="Times New Roman" w:cs="Times New Roman"/>
          <w:szCs w:val="24"/>
        </w:rPr>
        <w:t>monogénes</w:t>
      </w:r>
      <w:proofErr w:type="spellEnd"/>
      <w:r w:rsidRPr="00831112">
        <w:rPr>
          <w:rFonts w:ascii="Times New Roman" w:hAnsi="Times New Roman" w:cs="Times New Roman"/>
          <w:szCs w:val="24"/>
        </w:rPr>
        <w:t xml:space="preserve"> betegségekben nagy jelentőséggel bír genotípus-</w:t>
      </w:r>
      <w:proofErr w:type="spellStart"/>
      <w:r w:rsidRPr="00831112">
        <w:rPr>
          <w:rFonts w:ascii="Times New Roman" w:hAnsi="Times New Roman" w:cs="Times New Roman"/>
          <w:szCs w:val="24"/>
        </w:rPr>
        <w:t>fenotípus</w:t>
      </w:r>
      <w:proofErr w:type="spellEnd"/>
      <w:r w:rsidRPr="00831112">
        <w:rPr>
          <w:rFonts w:ascii="Times New Roman" w:hAnsi="Times New Roman" w:cs="Times New Roman"/>
          <w:szCs w:val="24"/>
        </w:rPr>
        <w:t xml:space="preserve"> összefüggések feltárásában, de olyan releváns klinikai kérdésekben, mint az ugyanazon kóroki mutációkhoz társuló </w:t>
      </w:r>
      <w:proofErr w:type="spellStart"/>
      <w:r w:rsidRPr="00831112">
        <w:rPr>
          <w:rFonts w:ascii="Times New Roman" w:hAnsi="Times New Roman" w:cs="Times New Roman"/>
          <w:szCs w:val="24"/>
        </w:rPr>
        <w:t>fenotípus</w:t>
      </w:r>
      <w:proofErr w:type="spellEnd"/>
      <w:r w:rsidRPr="00831112">
        <w:rPr>
          <w:rFonts w:ascii="Times New Roman" w:hAnsi="Times New Roman" w:cs="Times New Roman"/>
          <w:szCs w:val="24"/>
        </w:rPr>
        <w:t xml:space="preserve"> variánsok vagy a betegség prognózisa nem ad választ. Vizsgálataink során célul tűztük ki </w:t>
      </w:r>
      <w:proofErr w:type="spellStart"/>
      <w:r w:rsidRPr="00831112">
        <w:rPr>
          <w:rFonts w:ascii="Times New Roman" w:hAnsi="Times New Roman" w:cs="Times New Roman"/>
          <w:szCs w:val="24"/>
        </w:rPr>
        <w:t>fenotípus</w:t>
      </w:r>
      <w:proofErr w:type="spellEnd"/>
      <w:r w:rsidRPr="00831112">
        <w:rPr>
          <w:rFonts w:ascii="Times New Roman" w:hAnsi="Times New Roman" w:cs="Times New Roman"/>
          <w:szCs w:val="24"/>
        </w:rPr>
        <w:t xml:space="preserve"> módosító genetikai variánsok azonosítását, melyek hozzájárulhatnak az előbbi klinikai kérdések megválaszolásához. A közelmúltban vizsgáltunk két </w:t>
      </w:r>
      <w:proofErr w:type="spellStart"/>
      <w:r w:rsidRPr="00831112">
        <w:rPr>
          <w:rFonts w:ascii="Times New Roman" w:hAnsi="Times New Roman" w:cs="Times New Roman"/>
          <w:szCs w:val="24"/>
        </w:rPr>
        <w:t>Brooke-Spiegler</w:t>
      </w:r>
      <w:proofErr w:type="spellEnd"/>
      <w:r w:rsidRPr="00831112">
        <w:rPr>
          <w:rFonts w:ascii="Times New Roman" w:hAnsi="Times New Roman" w:cs="Times New Roman"/>
          <w:szCs w:val="24"/>
        </w:rPr>
        <w:t xml:space="preserve"> szindrómában szenvedő – egy magyar és egy angolszász – családot, akik annak ellenére, hogy ugyanazon betegséget okozó mutációt (c.2806C&gt; T, p.Arg936X) hordozták a </w:t>
      </w:r>
      <w:proofErr w:type="spellStart"/>
      <w:r w:rsidRPr="00831112">
        <w:rPr>
          <w:rFonts w:ascii="Times New Roman" w:hAnsi="Times New Roman" w:cs="Times New Roman"/>
          <w:szCs w:val="24"/>
        </w:rPr>
        <w:t>cylindromatózis</w:t>
      </w:r>
      <w:proofErr w:type="spellEnd"/>
      <w:r w:rsidRPr="00831112">
        <w:rPr>
          <w:rFonts w:ascii="Times New Roman" w:hAnsi="Times New Roman" w:cs="Times New Roman"/>
          <w:szCs w:val="24"/>
        </w:rPr>
        <w:t xml:space="preserve"> génen, </w:t>
      </w:r>
      <w:proofErr w:type="spellStart"/>
      <w:r w:rsidRPr="00831112">
        <w:rPr>
          <w:rFonts w:ascii="Times New Roman" w:hAnsi="Times New Roman" w:cs="Times New Roman"/>
          <w:szCs w:val="24"/>
        </w:rPr>
        <w:t>fenotípusaikban</w:t>
      </w:r>
      <w:proofErr w:type="spellEnd"/>
      <w:r w:rsidRPr="00831112">
        <w:rPr>
          <w:rFonts w:ascii="Times New Roman" w:hAnsi="Times New Roman" w:cs="Times New Roman"/>
          <w:szCs w:val="24"/>
        </w:rPr>
        <w:t xml:space="preserve"> szembetűnő különbségeket mutatnak. Teljes </w:t>
      </w:r>
      <w:proofErr w:type="spellStart"/>
      <w:r w:rsidRPr="00831112">
        <w:rPr>
          <w:rFonts w:ascii="Times New Roman" w:hAnsi="Times New Roman" w:cs="Times New Roman"/>
          <w:szCs w:val="24"/>
        </w:rPr>
        <w:t>exom</w:t>
      </w:r>
      <w:proofErr w:type="spellEnd"/>
      <w:r w:rsidRPr="00831112">
        <w:rPr>
          <w:rFonts w:ascii="Times New Roman" w:hAnsi="Times New Roman" w:cs="Times New Roman"/>
          <w:szCs w:val="24"/>
        </w:rPr>
        <w:t xml:space="preserve"> </w:t>
      </w:r>
      <w:proofErr w:type="spellStart"/>
      <w:r w:rsidRPr="00831112">
        <w:rPr>
          <w:rFonts w:ascii="Times New Roman" w:hAnsi="Times New Roman" w:cs="Times New Roman"/>
          <w:szCs w:val="24"/>
        </w:rPr>
        <w:t>szekvenálással</w:t>
      </w:r>
      <w:proofErr w:type="spellEnd"/>
      <w:r w:rsidRPr="00831112">
        <w:rPr>
          <w:rFonts w:ascii="Times New Roman" w:hAnsi="Times New Roman" w:cs="Times New Roman"/>
          <w:szCs w:val="24"/>
        </w:rPr>
        <w:t xml:space="preserve"> három feltételezett </w:t>
      </w:r>
      <w:proofErr w:type="spellStart"/>
      <w:r w:rsidRPr="00831112">
        <w:rPr>
          <w:rFonts w:ascii="Times New Roman" w:hAnsi="Times New Roman" w:cs="Times New Roman"/>
          <w:szCs w:val="24"/>
        </w:rPr>
        <w:t>fenotípust</w:t>
      </w:r>
      <w:proofErr w:type="spellEnd"/>
      <w:r w:rsidRPr="00831112">
        <w:rPr>
          <w:rFonts w:ascii="Times New Roman" w:hAnsi="Times New Roman" w:cs="Times New Roman"/>
          <w:szCs w:val="24"/>
        </w:rPr>
        <w:t xml:space="preserve"> módosító genetikai variánst azonosítottunk – az rs1053023 SNP, az rs1131877 SNP és az rs202122812 SNP –, melyek felelősek lehetnek a </w:t>
      </w:r>
      <w:proofErr w:type="spellStart"/>
      <w:r w:rsidRPr="00831112">
        <w:rPr>
          <w:rFonts w:ascii="Times New Roman" w:hAnsi="Times New Roman" w:cs="Times New Roman"/>
          <w:szCs w:val="24"/>
        </w:rPr>
        <w:t>fenotípusbeli</w:t>
      </w:r>
      <w:proofErr w:type="spellEnd"/>
      <w:r w:rsidRPr="00831112">
        <w:rPr>
          <w:rFonts w:ascii="Times New Roman" w:hAnsi="Times New Roman" w:cs="Times New Roman"/>
          <w:szCs w:val="24"/>
        </w:rPr>
        <w:t xml:space="preserve"> különbségekért a két család tünetes tagjai között. Továbbá egy </w:t>
      </w:r>
      <w:proofErr w:type="spellStart"/>
      <w:r w:rsidRPr="00831112">
        <w:rPr>
          <w:rFonts w:ascii="Times New Roman" w:hAnsi="Times New Roman" w:cs="Times New Roman"/>
          <w:szCs w:val="24"/>
        </w:rPr>
        <w:t>Papillon-Lefevre</w:t>
      </w:r>
      <w:proofErr w:type="spellEnd"/>
      <w:r w:rsidRPr="00831112">
        <w:rPr>
          <w:rFonts w:ascii="Times New Roman" w:hAnsi="Times New Roman" w:cs="Times New Roman"/>
          <w:szCs w:val="24"/>
        </w:rPr>
        <w:t xml:space="preserve"> szindrómában, valamint egy </w:t>
      </w:r>
      <w:proofErr w:type="spellStart"/>
      <w:r w:rsidRPr="00831112">
        <w:rPr>
          <w:rFonts w:ascii="Times New Roman" w:hAnsi="Times New Roman" w:cs="Times New Roman"/>
          <w:szCs w:val="24"/>
        </w:rPr>
        <w:t>Haim</w:t>
      </w:r>
      <w:proofErr w:type="spellEnd"/>
      <w:r w:rsidRPr="00831112">
        <w:rPr>
          <w:rFonts w:ascii="Times New Roman" w:hAnsi="Times New Roman" w:cs="Times New Roman"/>
          <w:szCs w:val="24"/>
        </w:rPr>
        <w:t xml:space="preserve">-Munk szindrómában szenvedő pácienst is vizsgáltunk, akik az eltérő </w:t>
      </w:r>
      <w:proofErr w:type="spellStart"/>
      <w:r w:rsidRPr="00831112">
        <w:rPr>
          <w:rFonts w:ascii="Times New Roman" w:hAnsi="Times New Roman" w:cs="Times New Roman"/>
          <w:szCs w:val="24"/>
        </w:rPr>
        <w:t>fenotípus</w:t>
      </w:r>
      <w:proofErr w:type="spellEnd"/>
      <w:r w:rsidRPr="00831112">
        <w:rPr>
          <w:rFonts w:ascii="Times New Roman" w:hAnsi="Times New Roman" w:cs="Times New Roman"/>
          <w:szCs w:val="24"/>
        </w:rPr>
        <w:t xml:space="preserve"> ellenére ugyanazt a homozigóta nonszensz </w:t>
      </w:r>
      <w:proofErr w:type="spellStart"/>
      <w:r w:rsidRPr="00831112">
        <w:rPr>
          <w:rFonts w:ascii="Times New Roman" w:hAnsi="Times New Roman" w:cs="Times New Roman"/>
          <w:szCs w:val="24"/>
        </w:rPr>
        <w:t>cathepszin</w:t>
      </w:r>
      <w:proofErr w:type="spellEnd"/>
      <w:r w:rsidRPr="00831112">
        <w:rPr>
          <w:rFonts w:ascii="Times New Roman" w:hAnsi="Times New Roman" w:cs="Times New Roman"/>
          <w:szCs w:val="24"/>
        </w:rPr>
        <w:t xml:space="preserve"> C </w:t>
      </w:r>
      <w:proofErr w:type="gramStart"/>
      <w:r w:rsidRPr="00831112">
        <w:rPr>
          <w:rFonts w:ascii="Times New Roman" w:hAnsi="Times New Roman" w:cs="Times New Roman"/>
          <w:szCs w:val="24"/>
        </w:rPr>
        <w:t>gén mutációt</w:t>
      </w:r>
      <w:proofErr w:type="gramEnd"/>
      <w:r w:rsidRPr="00831112">
        <w:rPr>
          <w:rFonts w:ascii="Times New Roman" w:hAnsi="Times New Roman" w:cs="Times New Roman"/>
          <w:szCs w:val="24"/>
        </w:rPr>
        <w:t xml:space="preserve"> hordozzák (c.748C/T; p.Arg250X). Teljes </w:t>
      </w:r>
      <w:proofErr w:type="spellStart"/>
      <w:r w:rsidRPr="00831112">
        <w:rPr>
          <w:rFonts w:ascii="Times New Roman" w:hAnsi="Times New Roman" w:cs="Times New Roman"/>
          <w:szCs w:val="24"/>
        </w:rPr>
        <w:t>exom</w:t>
      </w:r>
      <w:proofErr w:type="spellEnd"/>
      <w:r w:rsidRPr="00831112">
        <w:rPr>
          <w:rFonts w:ascii="Times New Roman" w:hAnsi="Times New Roman" w:cs="Times New Roman"/>
          <w:szCs w:val="24"/>
        </w:rPr>
        <w:t xml:space="preserve"> </w:t>
      </w:r>
      <w:proofErr w:type="spellStart"/>
      <w:r w:rsidRPr="00831112">
        <w:rPr>
          <w:rFonts w:ascii="Times New Roman" w:hAnsi="Times New Roman" w:cs="Times New Roman"/>
          <w:szCs w:val="24"/>
        </w:rPr>
        <w:t>szekvenálás</w:t>
      </w:r>
      <w:proofErr w:type="spellEnd"/>
      <w:r w:rsidRPr="00831112">
        <w:rPr>
          <w:rFonts w:ascii="Times New Roman" w:hAnsi="Times New Roman" w:cs="Times New Roman"/>
          <w:szCs w:val="24"/>
        </w:rPr>
        <w:t xml:space="preserve"> két potenciális </w:t>
      </w:r>
      <w:proofErr w:type="spellStart"/>
      <w:r w:rsidRPr="00831112">
        <w:rPr>
          <w:rFonts w:ascii="Times New Roman" w:hAnsi="Times New Roman" w:cs="Times New Roman"/>
          <w:szCs w:val="24"/>
        </w:rPr>
        <w:t>fenotípust</w:t>
      </w:r>
      <w:proofErr w:type="spellEnd"/>
      <w:r w:rsidRPr="00831112">
        <w:rPr>
          <w:rFonts w:ascii="Times New Roman" w:hAnsi="Times New Roman" w:cs="Times New Roman"/>
          <w:szCs w:val="24"/>
        </w:rPr>
        <w:t xml:space="preserve"> módosító genetikai variánst azonosított az rs34608771 SNP-t és az rs55695858 SNP-t, melyek felelősek lehetnek a </w:t>
      </w:r>
      <w:proofErr w:type="spellStart"/>
      <w:r w:rsidRPr="00831112">
        <w:rPr>
          <w:rFonts w:ascii="Times New Roman" w:hAnsi="Times New Roman" w:cs="Times New Roman"/>
          <w:szCs w:val="24"/>
        </w:rPr>
        <w:t>fenotípusbeli</w:t>
      </w:r>
      <w:proofErr w:type="spellEnd"/>
      <w:r w:rsidRPr="00831112">
        <w:rPr>
          <w:rFonts w:ascii="Times New Roman" w:hAnsi="Times New Roman" w:cs="Times New Roman"/>
          <w:szCs w:val="24"/>
        </w:rPr>
        <w:t xml:space="preserve"> különbségekért a két páciens között. Vizsgálati eredményeink hangsúlyozzák a </w:t>
      </w:r>
      <w:proofErr w:type="spellStart"/>
      <w:r w:rsidRPr="00831112">
        <w:rPr>
          <w:rFonts w:ascii="Times New Roman" w:hAnsi="Times New Roman" w:cs="Times New Roman"/>
          <w:szCs w:val="24"/>
        </w:rPr>
        <w:t>fenotípust</w:t>
      </w:r>
      <w:proofErr w:type="spellEnd"/>
      <w:r w:rsidRPr="00831112">
        <w:rPr>
          <w:rFonts w:ascii="Times New Roman" w:hAnsi="Times New Roman" w:cs="Times New Roman"/>
          <w:szCs w:val="24"/>
        </w:rPr>
        <w:t xml:space="preserve"> módosító genetikai variánsok klinikai jelentőségét, melyek elősegíthetik az ugyanazon genotípussal asszociált </w:t>
      </w:r>
      <w:proofErr w:type="spellStart"/>
      <w:r w:rsidRPr="00831112">
        <w:rPr>
          <w:rFonts w:ascii="Times New Roman" w:hAnsi="Times New Roman" w:cs="Times New Roman"/>
          <w:szCs w:val="24"/>
        </w:rPr>
        <w:t>fenotípus</w:t>
      </w:r>
      <w:proofErr w:type="spellEnd"/>
      <w:r w:rsidRPr="00831112">
        <w:rPr>
          <w:rFonts w:ascii="Times New Roman" w:hAnsi="Times New Roman" w:cs="Times New Roman"/>
          <w:szCs w:val="24"/>
        </w:rPr>
        <w:t xml:space="preserve"> diverzitás megértését hozzájárulva ezzel a betegség </w:t>
      </w:r>
      <w:proofErr w:type="spellStart"/>
      <w:r w:rsidRPr="00831112">
        <w:rPr>
          <w:rFonts w:ascii="Times New Roman" w:hAnsi="Times New Roman" w:cs="Times New Roman"/>
          <w:szCs w:val="24"/>
        </w:rPr>
        <w:t>prognosisának</w:t>
      </w:r>
      <w:proofErr w:type="spellEnd"/>
      <w:r w:rsidRPr="00831112">
        <w:rPr>
          <w:rFonts w:ascii="Times New Roman" w:hAnsi="Times New Roman" w:cs="Times New Roman"/>
          <w:szCs w:val="24"/>
        </w:rPr>
        <w:t xml:space="preserve"> pontosabb felállításában.</w:t>
      </w:r>
    </w:p>
    <w:p w:rsidR="00831112" w:rsidRDefault="00831112" w:rsidP="00421F2A">
      <w:pPr>
        <w:spacing w:after="0"/>
        <w:rPr>
          <w:rFonts w:ascii="Arial Narrow" w:hAnsi="Arial Narrow"/>
          <w:b/>
          <w:color w:val="70AD47" w:themeColor="accent6"/>
          <w:sz w:val="26"/>
          <w:szCs w:val="26"/>
        </w:rPr>
      </w:pPr>
    </w:p>
    <w:p w:rsidR="00831112" w:rsidRDefault="00831112" w:rsidP="00421F2A">
      <w:pPr>
        <w:spacing w:after="0"/>
        <w:rPr>
          <w:rFonts w:ascii="Arial Narrow" w:hAnsi="Arial Narrow"/>
          <w:b/>
          <w:color w:val="70AD47" w:themeColor="accent6"/>
          <w:sz w:val="26"/>
          <w:szCs w:val="26"/>
        </w:rPr>
      </w:pPr>
    </w:p>
    <w:p w:rsidR="00831112" w:rsidRDefault="00831112" w:rsidP="00421F2A">
      <w:pPr>
        <w:spacing w:after="0"/>
        <w:rPr>
          <w:rFonts w:ascii="Arial Narrow" w:hAnsi="Arial Narrow"/>
          <w:b/>
          <w:color w:val="70AD47" w:themeColor="accent6"/>
          <w:sz w:val="26"/>
          <w:szCs w:val="26"/>
        </w:rPr>
      </w:pPr>
    </w:p>
    <w:p w:rsidR="00831112" w:rsidRDefault="00831112" w:rsidP="00421F2A">
      <w:pPr>
        <w:spacing w:after="0"/>
        <w:rPr>
          <w:rFonts w:ascii="Arial Narrow" w:hAnsi="Arial Narrow"/>
          <w:b/>
          <w:color w:val="70AD47" w:themeColor="accent6"/>
          <w:sz w:val="26"/>
          <w:szCs w:val="26"/>
        </w:rPr>
      </w:pPr>
    </w:p>
    <w:p w:rsidR="00831112" w:rsidRDefault="00831112" w:rsidP="00421F2A">
      <w:pPr>
        <w:spacing w:after="0"/>
        <w:rPr>
          <w:rFonts w:ascii="Arial Narrow" w:hAnsi="Arial Narrow"/>
          <w:b/>
          <w:color w:val="70AD47" w:themeColor="accent6"/>
          <w:sz w:val="26"/>
          <w:szCs w:val="26"/>
        </w:rPr>
      </w:pPr>
    </w:p>
    <w:p w:rsidR="00831112" w:rsidRDefault="00831112" w:rsidP="00421F2A">
      <w:pPr>
        <w:spacing w:after="0"/>
        <w:rPr>
          <w:rFonts w:ascii="Arial Narrow" w:hAnsi="Arial Narrow"/>
          <w:b/>
          <w:color w:val="70AD47" w:themeColor="accent6"/>
          <w:sz w:val="26"/>
          <w:szCs w:val="26"/>
        </w:rPr>
      </w:pPr>
    </w:p>
    <w:p w:rsidR="00831112" w:rsidRDefault="00831112" w:rsidP="00421F2A">
      <w:pPr>
        <w:spacing w:after="0"/>
        <w:rPr>
          <w:rFonts w:ascii="Arial Narrow" w:hAnsi="Arial Narrow"/>
          <w:b/>
          <w:color w:val="70AD47" w:themeColor="accent6"/>
          <w:sz w:val="26"/>
          <w:szCs w:val="26"/>
        </w:rPr>
      </w:pPr>
    </w:p>
    <w:p w:rsidR="00831112" w:rsidRDefault="00831112" w:rsidP="00421F2A">
      <w:pPr>
        <w:spacing w:after="0"/>
        <w:rPr>
          <w:rFonts w:ascii="Arial Narrow" w:hAnsi="Arial Narrow"/>
          <w:b/>
          <w:color w:val="70AD47" w:themeColor="accent6"/>
          <w:sz w:val="26"/>
          <w:szCs w:val="26"/>
        </w:rPr>
      </w:pPr>
    </w:p>
    <w:p w:rsidR="00831112" w:rsidRDefault="00831112" w:rsidP="00421F2A">
      <w:pPr>
        <w:spacing w:after="0"/>
        <w:rPr>
          <w:rFonts w:ascii="Arial Narrow" w:hAnsi="Arial Narrow"/>
          <w:b/>
          <w:color w:val="70AD47" w:themeColor="accent6"/>
          <w:sz w:val="26"/>
          <w:szCs w:val="26"/>
        </w:rPr>
      </w:pPr>
    </w:p>
    <w:p w:rsidR="00831112" w:rsidRDefault="00831112" w:rsidP="00421F2A">
      <w:pPr>
        <w:spacing w:after="0"/>
        <w:rPr>
          <w:rFonts w:ascii="Arial Narrow" w:hAnsi="Arial Narrow"/>
          <w:b/>
          <w:color w:val="70AD47" w:themeColor="accent6"/>
          <w:sz w:val="26"/>
          <w:szCs w:val="26"/>
        </w:rPr>
      </w:pPr>
    </w:p>
    <w:p w:rsidR="00964219" w:rsidRDefault="00964219" w:rsidP="00421F2A">
      <w:pPr>
        <w:spacing w:after="0"/>
        <w:rPr>
          <w:rFonts w:ascii="Arial Narrow" w:hAnsi="Arial Narrow"/>
          <w:b/>
          <w:color w:val="70AD47" w:themeColor="accent6"/>
          <w:sz w:val="26"/>
          <w:szCs w:val="26"/>
        </w:rPr>
      </w:pPr>
    </w:p>
    <w:p w:rsidR="00964219" w:rsidRDefault="00964219" w:rsidP="00421F2A">
      <w:pPr>
        <w:spacing w:after="0"/>
        <w:rPr>
          <w:rFonts w:ascii="Arial Narrow" w:hAnsi="Arial Narrow"/>
          <w:b/>
          <w:color w:val="70AD47" w:themeColor="accent6"/>
          <w:sz w:val="26"/>
          <w:szCs w:val="26"/>
        </w:rPr>
      </w:pPr>
    </w:p>
    <w:p w:rsidR="00964219" w:rsidRDefault="00964219" w:rsidP="00421F2A">
      <w:pPr>
        <w:spacing w:after="0"/>
        <w:rPr>
          <w:rFonts w:ascii="Arial Narrow" w:hAnsi="Arial Narrow"/>
          <w:b/>
          <w:color w:val="70AD47" w:themeColor="accent6"/>
          <w:sz w:val="26"/>
          <w:szCs w:val="26"/>
        </w:rPr>
      </w:pPr>
    </w:p>
    <w:p w:rsidR="00964219" w:rsidRDefault="00964219" w:rsidP="00421F2A">
      <w:pPr>
        <w:spacing w:after="0"/>
        <w:rPr>
          <w:rFonts w:ascii="Arial Narrow" w:hAnsi="Arial Narrow"/>
          <w:b/>
          <w:color w:val="70AD47" w:themeColor="accent6"/>
          <w:sz w:val="26"/>
          <w:szCs w:val="26"/>
        </w:rPr>
      </w:pPr>
    </w:p>
    <w:p w:rsidR="00964219" w:rsidRDefault="00964219" w:rsidP="00421F2A">
      <w:pPr>
        <w:spacing w:after="0"/>
        <w:rPr>
          <w:rFonts w:ascii="Arial Narrow" w:hAnsi="Arial Narrow"/>
          <w:b/>
          <w:color w:val="70AD47" w:themeColor="accent6"/>
          <w:sz w:val="26"/>
          <w:szCs w:val="26"/>
        </w:rPr>
      </w:pPr>
    </w:p>
    <w:p w:rsidR="00964219" w:rsidRDefault="00964219" w:rsidP="00421F2A">
      <w:pPr>
        <w:spacing w:after="0"/>
        <w:rPr>
          <w:rFonts w:ascii="Arial Narrow" w:hAnsi="Arial Narrow"/>
          <w:b/>
          <w:color w:val="70AD47" w:themeColor="accent6"/>
          <w:sz w:val="26"/>
          <w:szCs w:val="26"/>
        </w:rPr>
      </w:pPr>
    </w:p>
    <w:p w:rsidR="00242566" w:rsidRDefault="00242566" w:rsidP="00421F2A">
      <w:pPr>
        <w:spacing w:after="0"/>
        <w:rPr>
          <w:rFonts w:ascii="Arial Narrow" w:hAnsi="Arial Narrow"/>
          <w:b/>
          <w:color w:val="70AD47" w:themeColor="accent6"/>
          <w:sz w:val="26"/>
          <w:szCs w:val="26"/>
        </w:rPr>
      </w:pPr>
    </w:p>
    <w:p w:rsidR="00242566" w:rsidRPr="00242566" w:rsidRDefault="00242566" w:rsidP="00242566">
      <w:pPr>
        <w:spacing w:after="0"/>
        <w:jc w:val="center"/>
        <w:rPr>
          <w:b/>
          <w:szCs w:val="24"/>
        </w:rPr>
      </w:pPr>
      <w:r>
        <w:rPr>
          <w:b/>
          <w:szCs w:val="24"/>
        </w:rPr>
        <w:lastRenderedPageBreak/>
        <w:t>A C9orf72</w:t>
      </w:r>
      <w:r w:rsidRPr="002023C5">
        <w:rPr>
          <w:b/>
          <w:szCs w:val="24"/>
        </w:rPr>
        <w:t xml:space="preserve"> </w:t>
      </w:r>
      <w:proofErr w:type="spellStart"/>
      <w:r>
        <w:rPr>
          <w:b/>
          <w:szCs w:val="24"/>
        </w:rPr>
        <w:t>repeat</w:t>
      </w:r>
      <w:proofErr w:type="spellEnd"/>
      <w:r>
        <w:rPr>
          <w:b/>
          <w:szCs w:val="24"/>
        </w:rPr>
        <w:t xml:space="preserve">-expanzió asszociációja a </w:t>
      </w:r>
      <w:proofErr w:type="spellStart"/>
      <w:r>
        <w:rPr>
          <w:b/>
          <w:szCs w:val="24"/>
        </w:rPr>
        <w:t>neurodegenerációval</w:t>
      </w:r>
      <w:proofErr w:type="spellEnd"/>
      <w:r>
        <w:rPr>
          <w:b/>
          <w:szCs w:val="24"/>
        </w:rPr>
        <w:t xml:space="preserve"> magyar betegekben</w:t>
      </w:r>
    </w:p>
    <w:p w:rsidR="00242566" w:rsidRPr="00242566" w:rsidRDefault="00242566" w:rsidP="00242566">
      <w:pPr>
        <w:spacing w:after="0"/>
        <w:jc w:val="center"/>
        <w:rPr>
          <w:b/>
          <w:i/>
          <w:iCs/>
          <w:szCs w:val="24"/>
        </w:rPr>
      </w:pPr>
      <w:r w:rsidRPr="00242566">
        <w:rPr>
          <w:i/>
          <w:iCs/>
          <w:szCs w:val="24"/>
          <w:u w:val="single"/>
        </w:rPr>
        <w:t>Trombitás Barbara</w:t>
      </w:r>
      <w:r w:rsidRPr="00242566">
        <w:rPr>
          <w:i/>
          <w:iCs/>
          <w:szCs w:val="24"/>
          <w:vertAlign w:val="superscript"/>
        </w:rPr>
        <w:t>1</w:t>
      </w:r>
      <w:r w:rsidRPr="00242566">
        <w:rPr>
          <w:i/>
          <w:iCs/>
          <w:szCs w:val="24"/>
        </w:rPr>
        <w:t xml:space="preserve">, </w:t>
      </w:r>
      <w:proofErr w:type="spellStart"/>
      <w:r w:rsidRPr="00242566">
        <w:rPr>
          <w:i/>
          <w:iCs/>
          <w:szCs w:val="24"/>
        </w:rPr>
        <w:t>Grosz</w:t>
      </w:r>
      <w:proofErr w:type="spellEnd"/>
      <w:r w:rsidRPr="00242566">
        <w:rPr>
          <w:i/>
          <w:iCs/>
          <w:szCs w:val="24"/>
        </w:rPr>
        <w:t xml:space="preserve"> Zoltán</w:t>
      </w:r>
      <w:r w:rsidRPr="00242566">
        <w:rPr>
          <w:i/>
          <w:iCs/>
          <w:szCs w:val="24"/>
          <w:vertAlign w:val="superscript"/>
        </w:rPr>
        <w:t>1</w:t>
      </w:r>
      <w:r w:rsidRPr="00242566">
        <w:rPr>
          <w:i/>
          <w:iCs/>
          <w:szCs w:val="24"/>
        </w:rPr>
        <w:t>, Csabán Dóra</w:t>
      </w:r>
      <w:r w:rsidRPr="00242566">
        <w:rPr>
          <w:i/>
          <w:iCs/>
          <w:szCs w:val="24"/>
          <w:vertAlign w:val="superscript"/>
        </w:rPr>
        <w:t>1</w:t>
      </w:r>
      <w:r w:rsidRPr="00242566">
        <w:rPr>
          <w:i/>
          <w:iCs/>
          <w:szCs w:val="24"/>
        </w:rPr>
        <w:t xml:space="preserve">, Illés Anett </w:t>
      </w:r>
      <w:r w:rsidRPr="00242566">
        <w:rPr>
          <w:i/>
          <w:iCs/>
          <w:szCs w:val="24"/>
          <w:vertAlign w:val="superscript"/>
        </w:rPr>
        <w:t>2</w:t>
      </w:r>
      <w:r w:rsidRPr="00242566">
        <w:rPr>
          <w:i/>
          <w:iCs/>
          <w:szCs w:val="24"/>
        </w:rPr>
        <w:t>, Báthori Kristóf</w:t>
      </w:r>
      <w:r w:rsidRPr="00242566">
        <w:rPr>
          <w:i/>
          <w:iCs/>
          <w:szCs w:val="24"/>
          <w:vertAlign w:val="superscript"/>
        </w:rPr>
        <w:t>1</w:t>
      </w:r>
      <w:r w:rsidRPr="00242566">
        <w:rPr>
          <w:i/>
          <w:iCs/>
          <w:szCs w:val="24"/>
        </w:rPr>
        <w:t>, Gál Anikó</w:t>
      </w:r>
      <w:r w:rsidRPr="00242566">
        <w:rPr>
          <w:i/>
          <w:iCs/>
          <w:szCs w:val="24"/>
          <w:vertAlign w:val="superscript"/>
        </w:rPr>
        <w:t>1</w:t>
      </w:r>
      <w:r w:rsidRPr="00242566">
        <w:rPr>
          <w:i/>
          <w:iCs/>
          <w:szCs w:val="24"/>
        </w:rPr>
        <w:t xml:space="preserve">, Molnár Mária Judit </w:t>
      </w:r>
      <w:r w:rsidRPr="00242566">
        <w:rPr>
          <w:i/>
          <w:iCs/>
          <w:szCs w:val="24"/>
          <w:vertAlign w:val="superscript"/>
        </w:rPr>
        <w:t>1</w:t>
      </w:r>
    </w:p>
    <w:p w:rsidR="00242566" w:rsidRDefault="00242566" w:rsidP="00242566">
      <w:pPr>
        <w:spacing w:after="0"/>
        <w:jc w:val="center"/>
        <w:rPr>
          <w:szCs w:val="24"/>
        </w:rPr>
      </w:pPr>
      <w:r w:rsidRPr="00510505">
        <w:rPr>
          <w:szCs w:val="24"/>
          <w:vertAlign w:val="superscript"/>
        </w:rPr>
        <w:t>1</w:t>
      </w:r>
      <w:r w:rsidRPr="00510505">
        <w:rPr>
          <w:szCs w:val="24"/>
        </w:rPr>
        <w:t>Genomikai Medicina és Ritka Betegségek Intézete Semmelweis Egyetem, Budapest</w:t>
      </w:r>
    </w:p>
    <w:p w:rsidR="00242566" w:rsidRPr="00510505" w:rsidRDefault="00242566" w:rsidP="00242566">
      <w:pPr>
        <w:spacing w:after="0"/>
        <w:jc w:val="center"/>
        <w:rPr>
          <w:szCs w:val="24"/>
        </w:rPr>
      </w:pPr>
      <w:r w:rsidRPr="00510505">
        <w:rPr>
          <w:szCs w:val="24"/>
          <w:vertAlign w:val="superscript"/>
        </w:rPr>
        <w:t>2</w:t>
      </w:r>
      <w:r>
        <w:rPr>
          <w:szCs w:val="24"/>
        </w:rPr>
        <w:t>PentaCore Laboratórium Budapest</w:t>
      </w:r>
    </w:p>
    <w:p w:rsidR="00242566" w:rsidRPr="00242566" w:rsidRDefault="00242566" w:rsidP="00242566">
      <w:pPr>
        <w:jc w:val="both"/>
        <w:rPr>
          <w:rFonts w:ascii="Times New Roman" w:hAnsi="Times New Roman" w:cs="Times New Roman"/>
          <w:szCs w:val="24"/>
        </w:rPr>
      </w:pPr>
    </w:p>
    <w:p w:rsidR="00242566" w:rsidRPr="00242566" w:rsidRDefault="00242566" w:rsidP="00242566">
      <w:pPr>
        <w:jc w:val="both"/>
        <w:rPr>
          <w:rFonts w:ascii="Times New Roman" w:hAnsi="Times New Roman" w:cs="Times New Roman"/>
          <w:szCs w:val="24"/>
        </w:rPr>
      </w:pPr>
      <w:r w:rsidRPr="00242566">
        <w:rPr>
          <w:rFonts w:ascii="Times New Roman" w:hAnsi="Times New Roman" w:cs="Times New Roman"/>
          <w:szCs w:val="24"/>
        </w:rPr>
        <w:t xml:space="preserve">A </w:t>
      </w:r>
      <w:r w:rsidRPr="00242566">
        <w:rPr>
          <w:rFonts w:ascii="Times New Roman" w:hAnsi="Times New Roman" w:cs="Times New Roman"/>
          <w:i/>
          <w:szCs w:val="24"/>
        </w:rPr>
        <w:t>C9orf72</w:t>
      </w:r>
      <w:r w:rsidRPr="00242566">
        <w:rPr>
          <w:rFonts w:ascii="Times New Roman" w:hAnsi="Times New Roman" w:cs="Times New Roman"/>
          <w:szCs w:val="24"/>
        </w:rPr>
        <w:t xml:space="preserve"> gén nem kódoló régiójában jelenlévő G</w:t>
      </w:r>
      <w:r w:rsidRPr="00242566">
        <w:rPr>
          <w:rFonts w:ascii="Times New Roman" w:hAnsi="Times New Roman" w:cs="Times New Roman"/>
          <w:szCs w:val="24"/>
          <w:vertAlign w:val="subscript"/>
        </w:rPr>
        <w:t>4</w:t>
      </w:r>
      <w:r w:rsidRPr="00242566">
        <w:rPr>
          <w:rFonts w:ascii="Times New Roman" w:hAnsi="Times New Roman" w:cs="Times New Roman"/>
          <w:szCs w:val="24"/>
        </w:rPr>
        <w:t>C</w:t>
      </w:r>
      <w:r w:rsidRPr="00242566">
        <w:rPr>
          <w:rFonts w:ascii="Times New Roman" w:hAnsi="Times New Roman" w:cs="Times New Roman"/>
          <w:szCs w:val="24"/>
          <w:vertAlign w:val="subscript"/>
        </w:rPr>
        <w:t>2</w:t>
      </w:r>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hexanukleotid</w:t>
      </w:r>
      <w:proofErr w:type="spellEnd"/>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repeat</w:t>
      </w:r>
      <w:proofErr w:type="spellEnd"/>
      <w:r w:rsidRPr="00242566">
        <w:rPr>
          <w:rFonts w:ascii="Times New Roman" w:hAnsi="Times New Roman" w:cs="Times New Roman"/>
          <w:szCs w:val="24"/>
        </w:rPr>
        <w:t xml:space="preserve"> expanziót GWAS vizsgálat alapján először </w:t>
      </w:r>
      <w:proofErr w:type="spellStart"/>
      <w:r w:rsidRPr="00242566">
        <w:rPr>
          <w:rFonts w:ascii="Times New Roman" w:hAnsi="Times New Roman" w:cs="Times New Roman"/>
          <w:szCs w:val="24"/>
        </w:rPr>
        <w:t>amyotrophiás</w:t>
      </w:r>
      <w:proofErr w:type="spellEnd"/>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lateral</w:t>
      </w:r>
      <w:proofErr w:type="spellEnd"/>
      <w:r w:rsidRPr="00242566">
        <w:rPr>
          <w:rFonts w:ascii="Times New Roman" w:hAnsi="Times New Roman" w:cs="Times New Roman"/>
          <w:szCs w:val="24"/>
        </w:rPr>
        <w:t xml:space="preserve"> sclerosisban (ALS) és </w:t>
      </w:r>
      <w:proofErr w:type="spellStart"/>
      <w:r w:rsidRPr="00242566">
        <w:rPr>
          <w:rFonts w:ascii="Times New Roman" w:hAnsi="Times New Roman" w:cs="Times New Roman"/>
          <w:szCs w:val="24"/>
        </w:rPr>
        <w:t>frontotemporális</w:t>
      </w:r>
      <w:proofErr w:type="spellEnd"/>
      <w:r w:rsidRPr="00242566">
        <w:rPr>
          <w:rFonts w:ascii="Times New Roman" w:hAnsi="Times New Roman" w:cs="Times New Roman"/>
          <w:szCs w:val="24"/>
        </w:rPr>
        <w:t xml:space="preserve"> demenciában (FTD) azonosították. Később más </w:t>
      </w:r>
      <w:proofErr w:type="spellStart"/>
      <w:r w:rsidRPr="00242566">
        <w:rPr>
          <w:rFonts w:ascii="Times New Roman" w:hAnsi="Times New Roman" w:cs="Times New Roman"/>
          <w:szCs w:val="24"/>
        </w:rPr>
        <w:t>neurodegeneratív</w:t>
      </w:r>
      <w:proofErr w:type="spellEnd"/>
      <w:r w:rsidRPr="00242566">
        <w:rPr>
          <w:rFonts w:ascii="Times New Roman" w:hAnsi="Times New Roman" w:cs="Times New Roman"/>
          <w:szCs w:val="24"/>
        </w:rPr>
        <w:t xml:space="preserve"> kórképekben is megfigyelték előfordulását, például </w:t>
      </w:r>
      <w:proofErr w:type="spellStart"/>
      <w:r w:rsidRPr="00242566">
        <w:rPr>
          <w:rFonts w:ascii="Times New Roman" w:hAnsi="Times New Roman" w:cs="Times New Roman"/>
          <w:szCs w:val="24"/>
        </w:rPr>
        <w:t>parkinsonismusban</w:t>
      </w:r>
      <w:proofErr w:type="spellEnd"/>
      <w:r w:rsidRPr="00242566">
        <w:rPr>
          <w:rFonts w:ascii="Times New Roman" w:hAnsi="Times New Roman" w:cs="Times New Roman"/>
          <w:szCs w:val="24"/>
        </w:rPr>
        <w:t xml:space="preserve"> vagy Huntington-szerű </w:t>
      </w:r>
      <w:proofErr w:type="spellStart"/>
      <w:r w:rsidRPr="00242566">
        <w:rPr>
          <w:rFonts w:ascii="Times New Roman" w:hAnsi="Times New Roman" w:cs="Times New Roman"/>
          <w:szCs w:val="24"/>
        </w:rPr>
        <w:t>fenotípusban</w:t>
      </w:r>
      <w:proofErr w:type="spellEnd"/>
      <w:r w:rsidRPr="00242566">
        <w:rPr>
          <w:rFonts w:ascii="Times New Roman" w:hAnsi="Times New Roman" w:cs="Times New Roman"/>
          <w:szCs w:val="24"/>
        </w:rPr>
        <w:t xml:space="preserve"> (HDP). Célunk, a </w:t>
      </w:r>
      <w:r w:rsidRPr="00242566">
        <w:rPr>
          <w:rFonts w:ascii="Times New Roman" w:hAnsi="Times New Roman" w:cs="Times New Roman"/>
          <w:i/>
          <w:szCs w:val="24"/>
        </w:rPr>
        <w:t>C9orf72</w:t>
      </w:r>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hexanukleotid</w:t>
      </w:r>
      <w:proofErr w:type="spellEnd"/>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repeat</w:t>
      </w:r>
      <w:proofErr w:type="spellEnd"/>
      <w:r w:rsidRPr="00242566">
        <w:rPr>
          <w:rFonts w:ascii="Times New Roman" w:hAnsi="Times New Roman" w:cs="Times New Roman"/>
          <w:szCs w:val="24"/>
        </w:rPr>
        <w:t xml:space="preserve"> expanzió előfordulási frekvenciájának megállapítása intézetünk </w:t>
      </w:r>
      <w:proofErr w:type="spellStart"/>
      <w:r w:rsidRPr="00242566">
        <w:rPr>
          <w:rFonts w:ascii="Times New Roman" w:hAnsi="Times New Roman" w:cs="Times New Roman"/>
          <w:szCs w:val="24"/>
        </w:rPr>
        <w:t>neurodegeneratív</w:t>
      </w:r>
      <w:proofErr w:type="spellEnd"/>
      <w:r w:rsidRPr="00242566">
        <w:rPr>
          <w:rFonts w:ascii="Times New Roman" w:hAnsi="Times New Roman" w:cs="Times New Roman"/>
          <w:szCs w:val="24"/>
        </w:rPr>
        <w:t xml:space="preserve"> betegségben (korai kezdetű demencia, Parkinson kór (PD), ALS, Huntington-szerű </w:t>
      </w:r>
      <w:proofErr w:type="spellStart"/>
      <w:r w:rsidRPr="00242566">
        <w:rPr>
          <w:rFonts w:ascii="Times New Roman" w:hAnsi="Times New Roman" w:cs="Times New Roman"/>
          <w:szCs w:val="24"/>
        </w:rPr>
        <w:t>chorea</w:t>
      </w:r>
      <w:proofErr w:type="spellEnd"/>
      <w:r w:rsidRPr="00242566">
        <w:rPr>
          <w:rFonts w:ascii="Times New Roman" w:hAnsi="Times New Roman" w:cs="Times New Roman"/>
          <w:szCs w:val="24"/>
        </w:rPr>
        <w:t xml:space="preserve">- HLC) szenvedők </w:t>
      </w:r>
      <w:proofErr w:type="spellStart"/>
      <w:r w:rsidRPr="00242566">
        <w:rPr>
          <w:rFonts w:ascii="Times New Roman" w:hAnsi="Times New Roman" w:cs="Times New Roman"/>
          <w:szCs w:val="24"/>
        </w:rPr>
        <w:t>kohortjában</w:t>
      </w:r>
      <w:proofErr w:type="spellEnd"/>
      <w:r w:rsidRPr="00242566">
        <w:rPr>
          <w:rFonts w:ascii="Times New Roman" w:hAnsi="Times New Roman" w:cs="Times New Roman"/>
          <w:szCs w:val="24"/>
        </w:rPr>
        <w:t>.</w:t>
      </w:r>
    </w:p>
    <w:p w:rsidR="00242566" w:rsidRPr="00242566" w:rsidRDefault="00242566" w:rsidP="00242566">
      <w:pPr>
        <w:jc w:val="both"/>
        <w:rPr>
          <w:rFonts w:ascii="Times New Roman" w:hAnsi="Times New Roman" w:cs="Times New Roman"/>
          <w:szCs w:val="24"/>
        </w:rPr>
      </w:pPr>
      <w:proofErr w:type="spellStart"/>
      <w:r w:rsidRPr="00242566">
        <w:rPr>
          <w:rFonts w:ascii="Times New Roman" w:hAnsi="Times New Roman" w:cs="Times New Roman"/>
          <w:szCs w:val="24"/>
        </w:rPr>
        <w:t>Neurodegeneratív</w:t>
      </w:r>
      <w:proofErr w:type="spellEnd"/>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kohortunkban</w:t>
      </w:r>
      <w:proofErr w:type="spellEnd"/>
      <w:r w:rsidRPr="00242566">
        <w:rPr>
          <w:rFonts w:ascii="Times New Roman" w:hAnsi="Times New Roman" w:cs="Times New Roman"/>
          <w:szCs w:val="24"/>
        </w:rPr>
        <w:t xml:space="preserve"> 770 betegnél (ALS n=409, demencia n=159, </w:t>
      </w:r>
      <w:proofErr w:type="spellStart"/>
      <w:r w:rsidRPr="00242566">
        <w:rPr>
          <w:rFonts w:ascii="Times New Roman" w:hAnsi="Times New Roman" w:cs="Times New Roman"/>
          <w:szCs w:val="24"/>
        </w:rPr>
        <w:t>parkinsonismus</w:t>
      </w:r>
      <w:proofErr w:type="spellEnd"/>
      <w:r w:rsidRPr="00242566">
        <w:rPr>
          <w:rFonts w:ascii="Times New Roman" w:hAnsi="Times New Roman" w:cs="Times New Roman"/>
          <w:szCs w:val="24"/>
        </w:rPr>
        <w:t xml:space="preserve"> n=159, HLC n=66) végeztük el a </w:t>
      </w:r>
      <w:r w:rsidRPr="00242566">
        <w:rPr>
          <w:rFonts w:ascii="Times New Roman" w:hAnsi="Times New Roman" w:cs="Times New Roman"/>
          <w:i/>
          <w:szCs w:val="24"/>
        </w:rPr>
        <w:t xml:space="preserve">C9orf72 </w:t>
      </w:r>
      <w:proofErr w:type="spellStart"/>
      <w:r w:rsidRPr="00242566">
        <w:rPr>
          <w:rFonts w:ascii="Times New Roman" w:hAnsi="Times New Roman" w:cs="Times New Roman"/>
          <w:szCs w:val="24"/>
        </w:rPr>
        <w:t>hexanukleotid</w:t>
      </w:r>
      <w:proofErr w:type="spellEnd"/>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repeat</w:t>
      </w:r>
      <w:proofErr w:type="spellEnd"/>
      <w:r w:rsidRPr="00242566">
        <w:rPr>
          <w:rFonts w:ascii="Times New Roman" w:hAnsi="Times New Roman" w:cs="Times New Roman"/>
          <w:szCs w:val="24"/>
        </w:rPr>
        <w:t xml:space="preserve">-expanzió meghatározást </w:t>
      </w:r>
      <w:proofErr w:type="spellStart"/>
      <w:r w:rsidRPr="00242566">
        <w:rPr>
          <w:rFonts w:ascii="Times New Roman" w:hAnsi="Times New Roman" w:cs="Times New Roman"/>
          <w:szCs w:val="24"/>
        </w:rPr>
        <w:t>repeat</w:t>
      </w:r>
      <w:proofErr w:type="spellEnd"/>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primed</w:t>
      </w:r>
      <w:proofErr w:type="spellEnd"/>
      <w:r w:rsidRPr="00242566">
        <w:rPr>
          <w:rFonts w:ascii="Times New Roman" w:hAnsi="Times New Roman" w:cs="Times New Roman"/>
          <w:szCs w:val="24"/>
        </w:rPr>
        <w:t xml:space="preserve"> PCR módszerrel. </w:t>
      </w:r>
    </w:p>
    <w:p w:rsidR="00242566" w:rsidRPr="00242566" w:rsidRDefault="00242566" w:rsidP="00242566">
      <w:pPr>
        <w:jc w:val="both"/>
        <w:rPr>
          <w:rFonts w:ascii="Times New Roman" w:hAnsi="Times New Roman" w:cs="Times New Roman"/>
          <w:szCs w:val="24"/>
        </w:rPr>
      </w:pPr>
      <w:r w:rsidRPr="00242566">
        <w:rPr>
          <w:rFonts w:ascii="Times New Roman" w:hAnsi="Times New Roman" w:cs="Times New Roman"/>
          <w:szCs w:val="24"/>
        </w:rPr>
        <w:t xml:space="preserve">Eredmény: kóros </w:t>
      </w:r>
      <w:proofErr w:type="spellStart"/>
      <w:r w:rsidRPr="00242566">
        <w:rPr>
          <w:rFonts w:ascii="Times New Roman" w:hAnsi="Times New Roman" w:cs="Times New Roman"/>
          <w:szCs w:val="24"/>
        </w:rPr>
        <w:t>hexanukleotid</w:t>
      </w:r>
      <w:proofErr w:type="spellEnd"/>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repeat</w:t>
      </w:r>
      <w:proofErr w:type="spellEnd"/>
      <w:r w:rsidRPr="00242566">
        <w:rPr>
          <w:rFonts w:ascii="Times New Roman" w:hAnsi="Times New Roman" w:cs="Times New Roman"/>
          <w:szCs w:val="24"/>
        </w:rPr>
        <w:t xml:space="preserve"> expanziót (&gt;30 </w:t>
      </w:r>
      <w:proofErr w:type="spellStart"/>
      <w:r w:rsidRPr="00242566">
        <w:rPr>
          <w:rFonts w:ascii="Times New Roman" w:hAnsi="Times New Roman" w:cs="Times New Roman"/>
          <w:szCs w:val="24"/>
        </w:rPr>
        <w:t>repeat</w:t>
      </w:r>
      <w:proofErr w:type="spellEnd"/>
      <w:r w:rsidRPr="00242566">
        <w:rPr>
          <w:rFonts w:ascii="Times New Roman" w:hAnsi="Times New Roman" w:cs="Times New Roman"/>
          <w:szCs w:val="24"/>
        </w:rPr>
        <w:t>) 66 esetben, az esetek 8,57%-</w:t>
      </w:r>
      <w:proofErr w:type="gramStart"/>
      <w:r w:rsidRPr="00242566">
        <w:rPr>
          <w:rFonts w:ascii="Times New Roman" w:hAnsi="Times New Roman" w:cs="Times New Roman"/>
          <w:szCs w:val="24"/>
        </w:rPr>
        <w:t>ban  találtunk</w:t>
      </w:r>
      <w:proofErr w:type="gramEnd"/>
      <w:r w:rsidRPr="00242566">
        <w:rPr>
          <w:rFonts w:ascii="Times New Roman" w:hAnsi="Times New Roman" w:cs="Times New Roman"/>
          <w:szCs w:val="24"/>
        </w:rPr>
        <w:t xml:space="preserve">. A pozitív esetek száma az ALS betegcsoportban 8,5%, a demencia csoportban 5,6%, Huntington-szerű </w:t>
      </w:r>
      <w:proofErr w:type="spellStart"/>
      <w:r w:rsidRPr="00242566">
        <w:rPr>
          <w:rFonts w:ascii="Times New Roman" w:hAnsi="Times New Roman" w:cs="Times New Roman"/>
          <w:szCs w:val="24"/>
        </w:rPr>
        <w:t>choreában</w:t>
      </w:r>
      <w:proofErr w:type="spellEnd"/>
      <w:r w:rsidRPr="00242566">
        <w:rPr>
          <w:rFonts w:ascii="Times New Roman" w:hAnsi="Times New Roman" w:cs="Times New Roman"/>
          <w:szCs w:val="24"/>
        </w:rPr>
        <w:t xml:space="preserve"> 3%, a </w:t>
      </w:r>
      <w:proofErr w:type="spellStart"/>
      <w:r w:rsidRPr="00242566">
        <w:rPr>
          <w:rFonts w:ascii="Times New Roman" w:hAnsi="Times New Roman" w:cs="Times New Roman"/>
          <w:szCs w:val="24"/>
        </w:rPr>
        <w:t>parkinsonismusban</w:t>
      </w:r>
      <w:proofErr w:type="spellEnd"/>
      <w:r w:rsidRPr="00242566">
        <w:rPr>
          <w:rFonts w:ascii="Times New Roman" w:hAnsi="Times New Roman" w:cs="Times New Roman"/>
          <w:szCs w:val="24"/>
        </w:rPr>
        <w:t xml:space="preserve"> 2,2% volt.</w:t>
      </w:r>
    </w:p>
    <w:p w:rsidR="000467D3" w:rsidRPr="00421F2A" w:rsidRDefault="00242566" w:rsidP="00242566">
      <w:pPr>
        <w:spacing w:after="0"/>
        <w:rPr>
          <w:rFonts w:ascii="Arial Narrow" w:hAnsi="Arial Narrow"/>
          <w:b/>
          <w:color w:val="70AD47" w:themeColor="accent6"/>
          <w:sz w:val="26"/>
          <w:szCs w:val="26"/>
        </w:rPr>
      </w:pPr>
      <w:r w:rsidRPr="00242566">
        <w:rPr>
          <w:rFonts w:ascii="Times New Roman" w:hAnsi="Times New Roman" w:cs="Times New Roman"/>
          <w:szCs w:val="24"/>
        </w:rPr>
        <w:t xml:space="preserve">Következtetés: eredményünk alapján a </w:t>
      </w:r>
      <w:r w:rsidRPr="00242566">
        <w:rPr>
          <w:rFonts w:ascii="Times New Roman" w:hAnsi="Times New Roman" w:cs="Times New Roman"/>
          <w:i/>
          <w:szCs w:val="24"/>
        </w:rPr>
        <w:t>C9orf72</w:t>
      </w:r>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repeat</w:t>
      </w:r>
      <w:proofErr w:type="spellEnd"/>
      <w:r w:rsidRPr="00242566">
        <w:rPr>
          <w:rFonts w:ascii="Times New Roman" w:hAnsi="Times New Roman" w:cs="Times New Roman"/>
          <w:szCs w:val="24"/>
        </w:rPr>
        <w:t xml:space="preserve"> </w:t>
      </w:r>
      <w:proofErr w:type="spellStart"/>
      <w:r w:rsidRPr="00242566">
        <w:rPr>
          <w:rFonts w:ascii="Times New Roman" w:hAnsi="Times New Roman" w:cs="Times New Roman"/>
          <w:szCs w:val="24"/>
        </w:rPr>
        <w:t>expansio</w:t>
      </w:r>
      <w:proofErr w:type="spellEnd"/>
      <w:r w:rsidRPr="00242566">
        <w:rPr>
          <w:rFonts w:ascii="Times New Roman" w:hAnsi="Times New Roman" w:cs="Times New Roman"/>
          <w:szCs w:val="24"/>
        </w:rPr>
        <w:t xml:space="preserve"> több </w:t>
      </w:r>
      <w:proofErr w:type="spellStart"/>
      <w:r w:rsidRPr="00242566">
        <w:rPr>
          <w:rFonts w:ascii="Times New Roman" w:hAnsi="Times New Roman" w:cs="Times New Roman"/>
          <w:szCs w:val="24"/>
        </w:rPr>
        <w:t>neurodegeneratív</w:t>
      </w:r>
      <w:proofErr w:type="spellEnd"/>
      <w:r w:rsidRPr="00242566">
        <w:rPr>
          <w:rFonts w:ascii="Times New Roman" w:hAnsi="Times New Roman" w:cs="Times New Roman"/>
          <w:szCs w:val="24"/>
        </w:rPr>
        <w:t xml:space="preserve"> kórképpel asszociálhat, ami felveti annak lehetőségét, hogy ezek </w:t>
      </w:r>
      <w:proofErr w:type="spellStart"/>
      <w:r w:rsidRPr="00242566">
        <w:rPr>
          <w:rFonts w:ascii="Times New Roman" w:hAnsi="Times New Roman" w:cs="Times New Roman"/>
          <w:szCs w:val="24"/>
        </w:rPr>
        <w:t>patomechanizmusában</w:t>
      </w:r>
      <w:proofErr w:type="spellEnd"/>
      <w:r w:rsidRPr="00242566">
        <w:rPr>
          <w:rFonts w:ascii="Times New Roman" w:hAnsi="Times New Roman" w:cs="Times New Roman"/>
          <w:szCs w:val="24"/>
        </w:rPr>
        <w:t xml:space="preserve"> közös </w:t>
      </w:r>
      <w:proofErr w:type="spellStart"/>
      <w:r w:rsidRPr="00242566">
        <w:rPr>
          <w:rFonts w:ascii="Times New Roman" w:hAnsi="Times New Roman" w:cs="Times New Roman"/>
          <w:szCs w:val="24"/>
        </w:rPr>
        <w:t>patofiziológiai</w:t>
      </w:r>
      <w:proofErr w:type="spellEnd"/>
      <w:r w:rsidRPr="00242566">
        <w:rPr>
          <w:rFonts w:ascii="Times New Roman" w:hAnsi="Times New Roman" w:cs="Times New Roman"/>
          <w:szCs w:val="24"/>
        </w:rPr>
        <w:t xml:space="preserve"> lépések állnak.</w:t>
      </w:r>
      <w:r w:rsidR="000467D3">
        <w:rPr>
          <w:rFonts w:ascii="Times New Roman" w:hAnsi="Times New Roman" w:cs="Times New Roman"/>
        </w:rPr>
        <w:br w:type="page"/>
      </w:r>
    </w:p>
    <w:p w:rsidR="0090334D" w:rsidRPr="00510505" w:rsidRDefault="0090334D" w:rsidP="0090334D">
      <w:pPr>
        <w:spacing w:after="0"/>
        <w:jc w:val="center"/>
        <w:rPr>
          <w:b/>
          <w:szCs w:val="24"/>
        </w:rPr>
      </w:pPr>
      <w:r>
        <w:rPr>
          <w:b/>
          <w:szCs w:val="24"/>
        </w:rPr>
        <w:lastRenderedPageBreak/>
        <w:t xml:space="preserve">Korai kezdetű </w:t>
      </w:r>
      <w:proofErr w:type="spellStart"/>
      <w:r>
        <w:rPr>
          <w:b/>
          <w:szCs w:val="24"/>
        </w:rPr>
        <w:t>dementiák</w:t>
      </w:r>
      <w:proofErr w:type="spellEnd"/>
      <w:r>
        <w:rPr>
          <w:b/>
          <w:szCs w:val="24"/>
        </w:rPr>
        <w:t xml:space="preserve"> genetikai háttere</w:t>
      </w:r>
    </w:p>
    <w:p w:rsidR="0090334D" w:rsidRPr="0090334D" w:rsidRDefault="0090334D" w:rsidP="0090334D">
      <w:pPr>
        <w:spacing w:after="0"/>
        <w:jc w:val="center"/>
        <w:rPr>
          <w:b/>
          <w:i/>
          <w:iCs/>
          <w:szCs w:val="24"/>
        </w:rPr>
      </w:pPr>
      <w:r w:rsidRPr="0090334D">
        <w:rPr>
          <w:i/>
          <w:iCs/>
          <w:szCs w:val="24"/>
          <w:u w:val="single"/>
        </w:rPr>
        <w:t>Csabán Dóra</w:t>
      </w:r>
      <w:r w:rsidRPr="0090334D">
        <w:rPr>
          <w:i/>
          <w:iCs/>
          <w:szCs w:val="24"/>
          <w:vertAlign w:val="superscript"/>
        </w:rPr>
        <w:t>1</w:t>
      </w:r>
      <w:r w:rsidRPr="0090334D">
        <w:rPr>
          <w:i/>
          <w:iCs/>
          <w:szCs w:val="24"/>
        </w:rPr>
        <w:t>, Illés Anett</w:t>
      </w:r>
      <w:r w:rsidRPr="0090334D">
        <w:rPr>
          <w:i/>
          <w:iCs/>
          <w:szCs w:val="24"/>
          <w:vertAlign w:val="superscript"/>
        </w:rPr>
        <w:t>2</w:t>
      </w:r>
      <w:r w:rsidRPr="0090334D">
        <w:rPr>
          <w:i/>
          <w:iCs/>
          <w:szCs w:val="24"/>
        </w:rPr>
        <w:t>, Tóth-Bencsik Renáta</w:t>
      </w:r>
      <w:r w:rsidRPr="0090334D">
        <w:rPr>
          <w:i/>
          <w:iCs/>
          <w:szCs w:val="24"/>
          <w:vertAlign w:val="superscript"/>
        </w:rPr>
        <w:t>1</w:t>
      </w:r>
      <w:r w:rsidRPr="0090334D">
        <w:rPr>
          <w:i/>
          <w:iCs/>
          <w:szCs w:val="24"/>
        </w:rPr>
        <w:t xml:space="preserve">, </w:t>
      </w:r>
      <w:proofErr w:type="spellStart"/>
      <w:r w:rsidRPr="0090334D">
        <w:rPr>
          <w:i/>
          <w:iCs/>
          <w:szCs w:val="24"/>
        </w:rPr>
        <w:t>Pentelényi</w:t>
      </w:r>
      <w:proofErr w:type="spellEnd"/>
      <w:r w:rsidRPr="0090334D">
        <w:rPr>
          <w:i/>
          <w:iCs/>
          <w:szCs w:val="24"/>
        </w:rPr>
        <w:t xml:space="preserve"> Klára</w:t>
      </w:r>
      <w:r w:rsidRPr="0090334D">
        <w:rPr>
          <w:i/>
          <w:iCs/>
          <w:szCs w:val="24"/>
          <w:vertAlign w:val="superscript"/>
        </w:rPr>
        <w:t>1</w:t>
      </w:r>
      <w:r w:rsidRPr="0090334D">
        <w:rPr>
          <w:i/>
          <w:iCs/>
          <w:szCs w:val="24"/>
        </w:rPr>
        <w:t xml:space="preserve">, </w:t>
      </w:r>
      <w:proofErr w:type="spellStart"/>
      <w:r w:rsidRPr="0090334D">
        <w:rPr>
          <w:i/>
          <w:iCs/>
          <w:szCs w:val="24"/>
        </w:rPr>
        <w:t>Balicza</w:t>
      </w:r>
      <w:proofErr w:type="spellEnd"/>
      <w:r w:rsidRPr="0090334D">
        <w:rPr>
          <w:i/>
          <w:iCs/>
          <w:szCs w:val="24"/>
        </w:rPr>
        <w:t xml:space="preserve"> Péter</w:t>
      </w:r>
      <w:r w:rsidRPr="0090334D">
        <w:rPr>
          <w:i/>
          <w:iCs/>
          <w:szCs w:val="24"/>
          <w:vertAlign w:val="superscript"/>
        </w:rPr>
        <w:t>1</w:t>
      </w:r>
      <w:r w:rsidRPr="0090334D">
        <w:rPr>
          <w:i/>
          <w:iCs/>
          <w:szCs w:val="24"/>
        </w:rPr>
        <w:t xml:space="preserve">, Molnár Viktor </w:t>
      </w:r>
      <w:r w:rsidRPr="0090334D">
        <w:rPr>
          <w:i/>
          <w:iCs/>
          <w:szCs w:val="24"/>
          <w:vertAlign w:val="superscript"/>
        </w:rPr>
        <w:t>1</w:t>
      </w:r>
      <w:r w:rsidRPr="0090334D">
        <w:rPr>
          <w:i/>
          <w:iCs/>
          <w:szCs w:val="24"/>
        </w:rPr>
        <w:t xml:space="preserve">, </w:t>
      </w:r>
      <w:proofErr w:type="spellStart"/>
      <w:r w:rsidRPr="0090334D">
        <w:rPr>
          <w:i/>
          <w:iCs/>
          <w:szCs w:val="24"/>
        </w:rPr>
        <w:t>Grosz</w:t>
      </w:r>
      <w:proofErr w:type="spellEnd"/>
      <w:r w:rsidRPr="0090334D">
        <w:rPr>
          <w:i/>
          <w:iCs/>
          <w:szCs w:val="24"/>
        </w:rPr>
        <w:t xml:space="preserve"> Zoltán</w:t>
      </w:r>
      <w:r w:rsidRPr="0090334D">
        <w:rPr>
          <w:i/>
          <w:iCs/>
          <w:szCs w:val="24"/>
          <w:vertAlign w:val="superscript"/>
        </w:rPr>
        <w:t>1</w:t>
      </w:r>
      <w:r w:rsidRPr="0090334D">
        <w:rPr>
          <w:i/>
          <w:iCs/>
          <w:szCs w:val="24"/>
        </w:rPr>
        <w:t xml:space="preserve">, Gál Anikó </w:t>
      </w:r>
      <w:r w:rsidRPr="0090334D">
        <w:rPr>
          <w:i/>
          <w:iCs/>
          <w:szCs w:val="24"/>
          <w:vertAlign w:val="superscript"/>
        </w:rPr>
        <w:t>1</w:t>
      </w:r>
      <w:r w:rsidRPr="0090334D">
        <w:rPr>
          <w:i/>
          <w:iCs/>
          <w:szCs w:val="24"/>
        </w:rPr>
        <w:t xml:space="preserve">, Kovács Tibor </w:t>
      </w:r>
      <w:r w:rsidRPr="0090334D">
        <w:rPr>
          <w:i/>
          <w:iCs/>
          <w:szCs w:val="24"/>
          <w:vertAlign w:val="superscript"/>
        </w:rPr>
        <w:t>3</w:t>
      </w:r>
      <w:r w:rsidRPr="0090334D">
        <w:rPr>
          <w:i/>
          <w:iCs/>
          <w:szCs w:val="24"/>
        </w:rPr>
        <w:t xml:space="preserve">, </w:t>
      </w:r>
      <w:proofErr w:type="spellStart"/>
      <w:r w:rsidRPr="0090334D">
        <w:rPr>
          <w:i/>
          <w:iCs/>
          <w:szCs w:val="24"/>
        </w:rPr>
        <w:t>Zádori</w:t>
      </w:r>
      <w:proofErr w:type="spellEnd"/>
      <w:r w:rsidRPr="0090334D">
        <w:rPr>
          <w:i/>
          <w:iCs/>
          <w:szCs w:val="24"/>
        </w:rPr>
        <w:t xml:space="preserve"> Dénes</w:t>
      </w:r>
      <w:r w:rsidRPr="0090334D">
        <w:rPr>
          <w:i/>
          <w:iCs/>
          <w:szCs w:val="24"/>
          <w:vertAlign w:val="superscript"/>
        </w:rPr>
        <w:t>4</w:t>
      </w:r>
      <w:r w:rsidRPr="0090334D">
        <w:rPr>
          <w:i/>
          <w:iCs/>
          <w:szCs w:val="24"/>
        </w:rPr>
        <w:t xml:space="preserve">, Molnár Mária Judit </w:t>
      </w:r>
      <w:r w:rsidRPr="0090334D">
        <w:rPr>
          <w:i/>
          <w:iCs/>
          <w:szCs w:val="24"/>
          <w:vertAlign w:val="superscript"/>
        </w:rPr>
        <w:t>1</w:t>
      </w:r>
    </w:p>
    <w:p w:rsidR="0090334D" w:rsidRPr="00510505" w:rsidRDefault="0090334D" w:rsidP="0090334D">
      <w:pPr>
        <w:spacing w:after="0"/>
        <w:jc w:val="center"/>
        <w:rPr>
          <w:szCs w:val="24"/>
        </w:rPr>
      </w:pPr>
      <w:r w:rsidRPr="00510505">
        <w:rPr>
          <w:szCs w:val="24"/>
          <w:vertAlign w:val="superscript"/>
        </w:rPr>
        <w:t>1</w:t>
      </w:r>
      <w:r w:rsidRPr="00510505">
        <w:rPr>
          <w:szCs w:val="24"/>
        </w:rPr>
        <w:t>Genomikai Medicina és Ritka Betegségek Intézete</w:t>
      </w:r>
      <w:r>
        <w:rPr>
          <w:szCs w:val="24"/>
        </w:rPr>
        <w:t>,</w:t>
      </w:r>
      <w:r w:rsidRPr="00510505">
        <w:rPr>
          <w:szCs w:val="24"/>
        </w:rPr>
        <w:t xml:space="preserve"> Semmelweis Egyetem, Budapest</w:t>
      </w:r>
    </w:p>
    <w:p w:rsidR="0090334D" w:rsidRPr="00510505" w:rsidRDefault="0090334D" w:rsidP="0090334D">
      <w:pPr>
        <w:spacing w:after="0"/>
        <w:jc w:val="center"/>
        <w:rPr>
          <w:szCs w:val="24"/>
        </w:rPr>
      </w:pPr>
      <w:r w:rsidRPr="00510505">
        <w:rPr>
          <w:szCs w:val="24"/>
          <w:vertAlign w:val="superscript"/>
        </w:rPr>
        <w:t>2</w:t>
      </w:r>
      <w:r w:rsidRPr="00510505">
        <w:rPr>
          <w:szCs w:val="24"/>
        </w:rPr>
        <w:t>PentaCore Laboratórium Budapest</w:t>
      </w:r>
    </w:p>
    <w:p w:rsidR="0090334D" w:rsidRDefault="0090334D" w:rsidP="0090334D">
      <w:pPr>
        <w:spacing w:after="0"/>
        <w:jc w:val="center"/>
        <w:rPr>
          <w:szCs w:val="24"/>
        </w:rPr>
      </w:pPr>
      <w:r>
        <w:rPr>
          <w:szCs w:val="24"/>
          <w:vertAlign w:val="superscript"/>
        </w:rPr>
        <w:t>3</w:t>
      </w:r>
      <w:r w:rsidRPr="00510505">
        <w:rPr>
          <w:szCs w:val="24"/>
        </w:rPr>
        <w:t>Neurológiai Klinika, Semmelweis Egyetem, Budapest</w:t>
      </w:r>
    </w:p>
    <w:p w:rsidR="0090334D" w:rsidRDefault="0090334D" w:rsidP="0090334D">
      <w:pPr>
        <w:spacing w:after="0"/>
        <w:jc w:val="center"/>
        <w:rPr>
          <w:szCs w:val="24"/>
        </w:rPr>
      </w:pPr>
      <w:r>
        <w:rPr>
          <w:szCs w:val="24"/>
          <w:vertAlign w:val="superscript"/>
        </w:rPr>
        <w:t>4</w:t>
      </w:r>
      <w:r w:rsidRPr="00D73FEA">
        <w:rPr>
          <w:szCs w:val="24"/>
        </w:rPr>
        <w:t xml:space="preserve"> Neurológiai Klinika, Szegedi Tudományegyetem, Szeged.</w:t>
      </w:r>
    </w:p>
    <w:p w:rsidR="0090334D" w:rsidRDefault="0090334D" w:rsidP="0090334D">
      <w:pPr>
        <w:spacing w:after="0"/>
        <w:jc w:val="center"/>
        <w:rPr>
          <w:szCs w:val="24"/>
        </w:rPr>
      </w:pPr>
    </w:p>
    <w:p w:rsidR="0090334D" w:rsidRPr="0090334D" w:rsidRDefault="0090334D" w:rsidP="0090334D">
      <w:pPr>
        <w:jc w:val="both"/>
        <w:rPr>
          <w:rFonts w:ascii="Times New Roman" w:hAnsi="Times New Roman" w:cs="Times New Roman"/>
          <w:szCs w:val="24"/>
        </w:rPr>
      </w:pPr>
      <w:r w:rsidRPr="0090334D">
        <w:rPr>
          <w:rFonts w:ascii="Times New Roman" w:hAnsi="Times New Roman" w:cs="Times New Roman"/>
          <w:szCs w:val="24"/>
        </w:rPr>
        <w:t xml:space="preserve">A korai </w:t>
      </w:r>
      <w:proofErr w:type="spellStart"/>
      <w:r w:rsidRPr="0090334D">
        <w:rPr>
          <w:rFonts w:ascii="Times New Roman" w:hAnsi="Times New Roman" w:cs="Times New Roman"/>
          <w:szCs w:val="24"/>
        </w:rPr>
        <w:t>dementiak</w:t>
      </w:r>
      <w:proofErr w:type="spellEnd"/>
      <w:r w:rsidRPr="0090334D">
        <w:rPr>
          <w:rFonts w:ascii="Times New Roman" w:hAnsi="Times New Roman" w:cs="Times New Roman"/>
          <w:szCs w:val="24"/>
        </w:rPr>
        <w:t xml:space="preserve"> (EOD) közül az Alzheimer-kór (AD) és a </w:t>
      </w:r>
      <w:proofErr w:type="spellStart"/>
      <w:r w:rsidRPr="0090334D">
        <w:rPr>
          <w:rFonts w:ascii="Times New Roman" w:hAnsi="Times New Roman" w:cs="Times New Roman"/>
          <w:szCs w:val="24"/>
        </w:rPr>
        <w:t>frontotemporális</w:t>
      </w:r>
      <w:proofErr w:type="spellEnd"/>
      <w:r w:rsidRPr="0090334D">
        <w:rPr>
          <w:rFonts w:ascii="Times New Roman" w:hAnsi="Times New Roman" w:cs="Times New Roman"/>
          <w:szCs w:val="24"/>
        </w:rPr>
        <w:t xml:space="preserve"> </w:t>
      </w:r>
      <w:proofErr w:type="spellStart"/>
      <w:r w:rsidRPr="0090334D">
        <w:rPr>
          <w:rFonts w:ascii="Times New Roman" w:hAnsi="Times New Roman" w:cs="Times New Roman"/>
          <w:szCs w:val="24"/>
        </w:rPr>
        <w:t>dementia</w:t>
      </w:r>
      <w:proofErr w:type="spellEnd"/>
      <w:r w:rsidRPr="0090334D">
        <w:rPr>
          <w:rFonts w:ascii="Times New Roman" w:hAnsi="Times New Roman" w:cs="Times New Roman"/>
          <w:szCs w:val="24"/>
        </w:rPr>
        <w:t xml:space="preserve"> (FTD) a leggyakoribb. Az egyéb </w:t>
      </w:r>
      <w:proofErr w:type="spellStart"/>
      <w:r w:rsidRPr="0090334D">
        <w:rPr>
          <w:rFonts w:ascii="Times New Roman" w:hAnsi="Times New Roman" w:cs="Times New Roman"/>
          <w:szCs w:val="24"/>
        </w:rPr>
        <w:t>neurodegeneratív</w:t>
      </w:r>
      <w:proofErr w:type="spellEnd"/>
      <w:r w:rsidRPr="0090334D">
        <w:rPr>
          <w:rFonts w:ascii="Times New Roman" w:hAnsi="Times New Roman" w:cs="Times New Roman"/>
          <w:szCs w:val="24"/>
        </w:rPr>
        <w:t xml:space="preserve"> betegségekhez is gyakran társul </w:t>
      </w:r>
      <w:proofErr w:type="spellStart"/>
      <w:r w:rsidRPr="0090334D">
        <w:rPr>
          <w:rFonts w:ascii="Times New Roman" w:hAnsi="Times New Roman" w:cs="Times New Roman"/>
          <w:szCs w:val="24"/>
        </w:rPr>
        <w:t>dementia</w:t>
      </w:r>
      <w:proofErr w:type="spellEnd"/>
      <w:r w:rsidRPr="0090334D">
        <w:rPr>
          <w:rFonts w:ascii="Times New Roman" w:hAnsi="Times New Roman" w:cs="Times New Roman"/>
          <w:szCs w:val="24"/>
        </w:rPr>
        <w:t xml:space="preserve">, mint pl. </w:t>
      </w:r>
      <w:proofErr w:type="spellStart"/>
      <w:r w:rsidRPr="0090334D">
        <w:rPr>
          <w:rFonts w:ascii="Times New Roman" w:hAnsi="Times New Roman" w:cs="Times New Roman"/>
          <w:szCs w:val="24"/>
        </w:rPr>
        <w:t>amyotrophias</w:t>
      </w:r>
      <w:proofErr w:type="spellEnd"/>
      <w:r w:rsidRPr="0090334D">
        <w:rPr>
          <w:rFonts w:ascii="Times New Roman" w:hAnsi="Times New Roman" w:cs="Times New Roman"/>
          <w:szCs w:val="24"/>
        </w:rPr>
        <w:t xml:space="preserve"> </w:t>
      </w:r>
      <w:proofErr w:type="spellStart"/>
      <w:r w:rsidRPr="0090334D">
        <w:rPr>
          <w:rFonts w:ascii="Times New Roman" w:hAnsi="Times New Roman" w:cs="Times New Roman"/>
          <w:szCs w:val="24"/>
        </w:rPr>
        <w:t>lateral</w:t>
      </w:r>
      <w:proofErr w:type="spellEnd"/>
      <w:r w:rsidRPr="0090334D">
        <w:rPr>
          <w:rFonts w:ascii="Times New Roman" w:hAnsi="Times New Roman" w:cs="Times New Roman"/>
          <w:szCs w:val="24"/>
        </w:rPr>
        <w:t xml:space="preserve"> sclerosis (ALS), Parkinson-kór (PD) és </w:t>
      </w:r>
      <w:proofErr w:type="spellStart"/>
      <w:r w:rsidRPr="0090334D">
        <w:rPr>
          <w:rFonts w:ascii="Times New Roman" w:hAnsi="Times New Roman" w:cs="Times New Roman"/>
          <w:szCs w:val="24"/>
        </w:rPr>
        <w:t>prionbetegség</w:t>
      </w:r>
      <w:proofErr w:type="spellEnd"/>
      <w:r w:rsidRPr="0090334D">
        <w:rPr>
          <w:rFonts w:ascii="Times New Roman" w:hAnsi="Times New Roman" w:cs="Times New Roman"/>
          <w:szCs w:val="24"/>
        </w:rPr>
        <w:t xml:space="preserve">. </w:t>
      </w:r>
    </w:p>
    <w:p w:rsidR="0090334D" w:rsidRPr="0090334D" w:rsidRDefault="0090334D" w:rsidP="0090334D">
      <w:pPr>
        <w:jc w:val="both"/>
        <w:rPr>
          <w:rFonts w:ascii="Times New Roman" w:hAnsi="Times New Roman" w:cs="Times New Roman"/>
          <w:szCs w:val="24"/>
        </w:rPr>
      </w:pPr>
      <w:r w:rsidRPr="0090334D">
        <w:rPr>
          <w:rFonts w:ascii="Times New Roman" w:hAnsi="Times New Roman" w:cs="Times New Roman"/>
          <w:szCs w:val="24"/>
        </w:rPr>
        <w:t xml:space="preserve">Kutatásunk során 120 magyar (69 nő és 51 férfi; 48 familiáris és 72 sporadikus eset) beteget vizsgáltunk, akiknek korai indulású (tünetek megjelenésének ideje &lt;65 év) </w:t>
      </w:r>
      <w:proofErr w:type="spellStart"/>
      <w:r w:rsidRPr="0090334D">
        <w:rPr>
          <w:rFonts w:ascii="Times New Roman" w:hAnsi="Times New Roman" w:cs="Times New Roman"/>
          <w:szCs w:val="24"/>
        </w:rPr>
        <w:t>dementiájuk</w:t>
      </w:r>
      <w:proofErr w:type="spellEnd"/>
      <w:r w:rsidRPr="0090334D">
        <w:rPr>
          <w:rFonts w:ascii="Times New Roman" w:hAnsi="Times New Roman" w:cs="Times New Roman"/>
          <w:szCs w:val="24"/>
        </w:rPr>
        <w:t xml:space="preserve"> indikálta a genetikai vizsgálatot. Az </w:t>
      </w:r>
      <w:r w:rsidRPr="0090334D">
        <w:rPr>
          <w:rFonts w:ascii="Times New Roman" w:hAnsi="Times New Roman" w:cs="Times New Roman"/>
          <w:i/>
          <w:szCs w:val="24"/>
        </w:rPr>
        <w:t>APP, PSEN1, PSEN2, GRN, MAPT</w:t>
      </w:r>
      <w:r w:rsidRPr="0090334D">
        <w:rPr>
          <w:rFonts w:ascii="Times New Roman" w:hAnsi="Times New Roman" w:cs="Times New Roman"/>
          <w:szCs w:val="24"/>
        </w:rPr>
        <w:t xml:space="preserve"> géneket Sanger módszerrel </w:t>
      </w:r>
      <w:proofErr w:type="spellStart"/>
      <w:r w:rsidRPr="0090334D">
        <w:rPr>
          <w:rFonts w:ascii="Times New Roman" w:hAnsi="Times New Roman" w:cs="Times New Roman"/>
          <w:szCs w:val="24"/>
        </w:rPr>
        <w:t>szekvenáltuk</w:t>
      </w:r>
      <w:proofErr w:type="spellEnd"/>
      <w:r w:rsidRPr="0090334D">
        <w:rPr>
          <w:rFonts w:ascii="Times New Roman" w:hAnsi="Times New Roman" w:cs="Times New Roman"/>
          <w:szCs w:val="24"/>
        </w:rPr>
        <w:t xml:space="preserve">, a </w:t>
      </w:r>
      <w:r w:rsidRPr="0090334D">
        <w:rPr>
          <w:rFonts w:ascii="Times New Roman" w:hAnsi="Times New Roman" w:cs="Times New Roman"/>
          <w:i/>
          <w:szCs w:val="24"/>
        </w:rPr>
        <w:t>C9orf72</w:t>
      </w:r>
      <w:r w:rsidRPr="0090334D">
        <w:rPr>
          <w:rFonts w:ascii="Times New Roman" w:hAnsi="Times New Roman" w:cs="Times New Roman"/>
          <w:szCs w:val="24"/>
        </w:rPr>
        <w:t xml:space="preserve"> gén ’GGGGCC’ </w:t>
      </w:r>
      <w:proofErr w:type="spellStart"/>
      <w:r w:rsidRPr="0090334D">
        <w:rPr>
          <w:rFonts w:ascii="Times New Roman" w:hAnsi="Times New Roman" w:cs="Times New Roman"/>
          <w:szCs w:val="24"/>
        </w:rPr>
        <w:t>repeat</w:t>
      </w:r>
      <w:proofErr w:type="spellEnd"/>
      <w:r w:rsidRPr="0090334D">
        <w:rPr>
          <w:rFonts w:ascii="Times New Roman" w:hAnsi="Times New Roman" w:cs="Times New Roman"/>
          <w:szCs w:val="24"/>
        </w:rPr>
        <w:t xml:space="preserve"> expanzióját </w:t>
      </w:r>
      <w:proofErr w:type="spellStart"/>
      <w:r w:rsidRPr="0090334D">
        <w:rPr>
          <w:rFonts w:ascii="Times New Roman" w:hAnsi="Times New Roman" w:cs="Times New Roman"/>
          <w:szCs w:val="24"/>
        </w:rPr>
        <w:t>repeat-primed</w:t>
      </w:r>
      <w:proofErr w:type="spellEnd"/>
      <w:r w:rsidRPr="0090334D">
        <w:rPr>
          <w:rFonts w:ascii="Times New Roman" w:hAnsi="Times New Roman" w:cs="Times New Roman"/>
          <w:szCs w:val="24"/>
        </w:rPr>
        <w:t xml:space="preserve"> PCR-</w:t>
      </w:r>
      <w:proofErr w:type="spellStart"/>
      <w:r w:rsidRPr="0090334D">
        <w:rPr>
          <w:rFonts w:ascii="Times New Roman" w:hAnsi="Times New Roman" w:cs="Times New Roman"/>
          <w:szCs w:val="24"/>
        </w:rPr>
        <w:t>rel</w:t>
      </w:r>
      <w:proofErr w:type="spellEnd"/>
      <w:r w:rsidRPr="0090334D">
        <w:rPr>
          <w:rFonts w:ascii="Times New Roman" w:hAnsi="Times New Roman" w:cs="Times New Roman"/>
          <w:szCs w:val="24"/>
        </w:rPr>
        <w:t xml:space="preserve"> vizsgálatuk. Több esetben (N=38) új generációs </w:t>
      </w:r>
      <w:proofErr w:type="spellStart"/>
      <w:r w:rsidRPr="0090334D">
        <w:rPr>
          <w:rFonts w:ascii="Times New Roman" w:hAnsi="Times New Roman" w:cs="Times New Roman"/>
          <w:szCs w:val="24"/>
        </w:rPr>
        <w:t>szekvenálással</w:t>
      </w:r>
      <w:proofErr w:type="spellEnd"/>
      <w:r w:rsidRPr="0090334D">
        <w:rPr>
          <w:rFonts w:ascii="Times New Roman" w:hAnsi="Times New Roman" w:cs="Times New Roman"/>
          <w:szCs w:val="24"/>
        </w:rPr>
        <w:t xml:space="preserve"> </w:t>
      </w:r>
      <w:proofErr w:type="spellStart"/>
      <w:r w:rsidRPr="0090334D">
        <w:rPr>
          <w:rFonts w:ascii="Times New Roman" w:hAnsi="Times New Roman" w:cs="Times New Roman"/>
          <w:szCs w:val="24"/>
        </w:rPr>
        <w:t>targetált</w:t>
      </w:r>
      <w:proofErr w:type="spellEnd"/>
      <w:r w:rsidRPr="0090334D">
        <w:rPr>
          <w:rFonts w:ascii="Times New Roman" w:hAnsi="Times New Roman" w:cs="Times New Roman"/>
          <w:szCs w:val="24"/>
        </w:rPr>
        <w:t xml:space="preserve"> panel </w:t>
      </w:r>
      <w:proofErr w:type="spellStart"/>
      <w:r w:rsidRPr="0090334D">
        <w:rPr>
          <w:rFonts w:ascii="Times New Roman" w:hAnsi="Times New Roman" w:cs="Times New Roman"/>
          <w:szCs w:val="24"/>
        </w:rPr>
        <w:t>szekvenálás</w:t>
      </w:r>
      <w:proofErr w:type="spellEnd"/>
      <w:r w:rsidRPr="0090334D">
        <w:rPr>
          <w:rFonts w:ascii="Times New Roman" w:hAnsi="Times New Roman" w:cs="Times New Roman"/>
          <w:szCs w:val="24"/>
        </w:rPr>
        <w:t xml:space="preserve"> készült, teljes </w:t>
      </w:r>
      <w:proofErr w:type="spellStart"/>
      <w:r w:rsidRPr="0090334D">
        <w:rPr>
          <w:rFonts w:ascii="Times New Roman" w:hAnsi="Times New Roman" w:cs="Times New Roman"/>
          <w:szCs w:val="24"/>
        </w:rPr>
        <w:t>exom</w:t>
      </w:r>
      <w:proofErr w:type="spellEnd"/>
      <w:r w:rsidRPr="0090334D">
        <w:rPr>
          <w:rFonts w:ascii="Times New Roman" w:hAnsi="Times New Roman" w:cs="Times New Roman"/>
          <w:szCs w:val="24"/>
        </w:rPr>
        <w:t xml:space="preserve"> </w:t>
      </w:r>
      <w:proofErr w:type="spellStart"/>
      <w:r w:rsidRPr="0090334D">
        <w:rPr>
          <w:rFonts w:ascii="Times New Roman" w:hAnsi="Times New Roman" w:cs="Times New Roman"/>
          <w:szCs w:val="24"/>
        </w:rPr>
        <w:t>szekvenálásra</w:t>
      </w:r>
      <w:proofErr w:type="spellEnd"/>
      <w:r w:rsidRPr="0090334D">
        <w:rPr>
          <w:rFonts w:ascii="Times New Roman" w:hAnsi="Times New Roman" w:cs="Times New Roman"/>
          <w:szCs w:val="24"/>
        </w:rPr>
        <w:t xml:space="preserve"> 16 esetben került sor.</w:t>
      </w:r>
    </w:p>
    <w:p w:rsidR="0090334D" w:rsidRPr="0090334D" w:rsidRDefault="0090334D" w:rsidP="0090334D">
      <w:pPr>
        <w:jc w:val="both"/>
        <w:rPr>
          <w:rFonts w:ascii="Times New Roman" w:hAnsi="Times New Roman" w:cs="Times New Roman"/>
          <w:szCs w:val="24"/>
        </w:rPr>
      </w:pPr>
      <w:r w:rsidRPr="0090334D">
        <w:rPr>
          <w:rFonts w:ascii="Times New Roman" w:hAnsi="Times New Roman" w:cs="Times New Roman"/>
          <w:szCs w:val="24"/>
        </w:rPr>
        <w:t>Vizsgálataink során 15%-</w:t>
      </w:r>
      <w:proofErr w:type="spellStart"/>
      <w:r w:rsidRPr="0090334D">
        <w:rPr>
          <w:rFonts w:ascii="Times New Roman" w:hAnsi="Times New Roman" w:cs="Times New Roman"/>
          <w:szCs w:val="24"/>
        </w:rPr>
        <w:t>ában</w:t>
      </w:r>
      <w:proofErr w:type="spellEnd"/>
      <w:r w:rsidRPr="0090334D">
        <w:rPr>
          <w:rFonts w:ascii="Times New Roman" w:hAnsi="Times New Roman" w:cs="Times New Roman"/>
          <w:szCs w:val="24"/>
        </w:rPr>
        <w:t xml:space="preserve"> detektáltunk </w:t>
      </w:r>
      <w:proofErr w:type="spellStart"/>
      <w:r w:rsidRPr="0090334D">
        <w:rPr>
          <w:rFonts w:ascii="Times New Roman" w:hAnsi="Times New Roman" w:cs="Times New Roman"/>
          <w:szCs w:val="24"/>
        </w:rPr>
        <w:t>monogénes</w:t>
      </w:r>
      <w:proofErr w:type="spellEnd"/>
      <w:r w:rsidRPr="0090334D">
        <w:rPr>
          <w:rFonts w:ascii="Times New Roman" w:hAnsi="Times New Roman" w:cs="Times New Roman"/>
          <w:szCs w:val="24"/>
        </w:rPr>
        <w:t xml:space="preserve"> eltérést a tünetek hátterében. Ezenfelül több esetben azonosítottunk káros variánst AD-re hajlamosító génekben, valamint korábban más </w:t>
      </w:r>
      <w:proofErr w:type="spellStart"/>
      <w:r w:rsidRPr="0090334D">
        <w:rPr>
          <w:rFonts w:ascii="Times New Roman" w:hAnsi="Times New Roman" w:cs="Times New Roman"/>
          <w:szCs w:val="24"/>
        </w:rPr>
        <w:t>neurodegeneratív</w:t>
      </w:r>
      <w:proofErr w:type="spellEnd"/>
      <w:r w:rsidRPr="0090334D">
        <w:rPr>
          <w:rFonts w:ascii="Times New Roman" w:hAnsi="Times New Roman" w:cs="Times New Roman"/>
          <w:szCs w:val="24"/>
        </w:rPr>
        <w:t xml:space="preserve"> kórképekkel asszociált génekben. </w:t>
      </w:r>
    </w:p>
    <w:p w:rsidR="001C708C" w:rsidRDefault="0090334D" w:rsidP="0090334D">
      <w:pPr>
        <w:jc w:val="both"/>
        <w:rPr>
          <w:rFonts w:ascii="Times New Roman" w:hAnsi="Times New Roman" w:cs="Times New Roman"/>
          <w:szCs w:val="24"/>
        </w:rPr>
      </w:pPr>
      <w:r w:rsidRPr="0090334D">
        <w:rPr>
          <w:rFonts w:ascii="Times New Roman" w:hAnsi="Times New Roman" w:cs="Times New Roman"/>
          <w:szCs w:val="24"/>
        </w:rPr>
        <w:t>A széleskörű genetikai vizsgálat az esetek 23,3%-</w:t>
      </w:r>
      <w:proofErr w:type="spellStart"/>
      <w:r w:rsidRPr="0090334D">
        <w:rPr>
          <w:rFonts w:ascii="Times New Roman" w:hAnsi="Times New Roman" w:cs="Times New Roman"/>
          <w:szCs w:val="24"/>
        </w:rPr>
        <w:t>ában</w:t>
      </w:r>
      <w:proofErr w:type="spellEnd"/>
      <w:r w:rsidRPr="0090334D">
        <w:rPr>
          <w:rFonts w:ascii="Times New Roman" w:hAnsi="Times New Roman" w:cs="Times New Roman"/>
          <w:szCs w:val="24"/>
        </w:rPr>
        <w:t xml:space="preserve"> azonosította az EOD-s </w:t>
      </w:r>
      <w:proofErr w:type="spellStart"/>
      <w:r w:rsidRPr="0090334D">
        <w:rPr>
          <w:rFonts w:ascii="Times New Roman" w:hAnsi="Times New Roman" w:cs="Times New Roman"/>
          <w:szCs w:val="24"/>
        </w:rPr>
        <w:t>kohortban</w:t>
      </w:r>
      <w:proofErr w:type="spellEnd"/>
      <w:r w:rsidRPr="0090334D">
        <w:rPr>
          <w:rFonts w:ascii="Times New Roman" w:hAnsi="Times New Roman" w:cs="Times New Roman"/>
          <w:szCs w:val="24"/>
        </w:rPr>
        <w:t xml:space="preserve"> a tünetek genetikai </w:t>
      </w:r>
      <w:proofErr w:type="spellStart"/>
      <w:r w:rsidRPr="0090334D">
        <w:rPr>
          <w:rFonts w:ascii="Times New Roman" w:hAnsi="Times New Roman" w:cs="Times New Roman"/>
          <w:szCs w:val="24"/>
        </w:rPr>
        <w:t>etiológiáját</w:t>
      </w:r>
      <w:proofErr w:type="spellEnd"/>
      <w:r w:rsidRPr="0090334D">
        <w:rPr>
          <w:rFonts w:ascii="Times New Roman" w:hAnsi="Times New Roman" w:cs="Times New Roman"/>
          <w:szCs w:val="24"/>
        </w:rPr>
        <w:t xml:space="preserve">. A </w:t>
      </w:r>
      <w:proofErr w:type="spellStart"/>
      <w:r w:rsidRPr="0090334D">
        <w:rPr>
          <w:rFonts w:ascii="Times New Roman" w:hAnsi="Times New Roman" w:cs="Times New Roman"/>
          <w:szCs w:val="24"/>
        </w:rPr>
        <w:t>monogénes</w:t>
      </w:r>
      <w:proofErr w:type="spellEnd"/>
      <w:r w:rsidRPr="0090334D">
        <w:rPr>
          <w:rFonts w:ascii="Times New Roman" w:hAnsi="Times New Roman" w:cs="Times New Roman"/>
          <w:szCs w:val="24"/>
        </w:rPr>
        <w:t xml:space="preserve"> formák mellett </w:t>
      </w:r>
      <w:proofErr w:type="spellStart"/>
      <w:r w:rsidRPr="0090334D">
        <w:rPr>
          <w:rFonts w:ascii="Times New Roman" w:hAnsi="Times New Roman" w:cs="Times New Roman"/>
          <w:szCs w:val="24"/>
        </w:rPr>
        <w:t>oligogénes</w:t>
      </w:r>
      <w:proofErr w:type="spellEnd"/>
      <w:r w:rsidRPr="0090334D">
        <w:rPr>
          <w:rFonts w:ascii="Times New Roman" w:hAnsi="Times New Roman" w:cs="Times New Roman"/>
          <w:szCs w:val="24"/>
        </w:rPr>
        <w:t xml:space="preserve"> öröklésmenetet is feltételezünk. Az átfogó NGS vizsgálatoknak köszönhetően számos olyan ritka variánst is azonosítottunk, melyek rizikófaktorként vehetnek részt a betegség kialakulásában.</w:t>
      </w:r>
    </w:p>
    <w:p w:rsidR="0090334D" w:rsidRDefault="0090334D">
      <w:pPr>
        <w:spacing w:after="160" w:line="259" w:lineRule="auto"/>
        <w:rPr>
          <w:rFonts w:ascii="Times New Roman" w:hAnsi="Times New Roman" w:cs="Times New Roman"/>
          <w:szCs w:val="24"/>
        </w:rPr>
      </w:pPr>
      <w:r>
        <w:rPr>
          <w:rFonts w:ascii="Times New Roman" w:hAnsi="Times New Roman" w:cs="Times New Roman"/>
          <w:szCs w:val="24"/>
        </w:rPr>
        <w:br w:type="page"/>
      </w:r>
    </w:p>
    <w:p w:rsidR="00F53194" w:rsidRPr="00EF70B8" w:rsidRDefault="00F53194" w:rsidP="00F53194">
      <w:pPr>
        <w:spacing w:after="0"/>
        <w:jc w:val="center"/>
        <w:rPr>
          <w:b/>
          <w:bCs/>
          <w:szCs w:val="24"/>
        </w:rPr>
      </w:pPr>
      <w:r w:rsidRPr="00EF70B8">
        <w:rPr>
          <w:b/>
          <w:bCs/>
          <w:szCs w:val="24"/>
        </w:rPr>
        <w:lastRenderedPageBreak/>
        <w:t>A TRPV6 gén mutációinak szerepe krónikus hasnyálmirigy-gyulladásban</w:t>
      </w:r>
    </w:p>
    <w:p w:rsidR="00F53194" w:rsidRPr="00F53194" w:rsidRDefault="00F53194" w:rsidP="00F53194">
      <w:pPr>
        <w:spacing w:after="0"/>
        <w:jc w:val="center"/>
        <w:rPr>
          <w:i/>
          <w:iCs/>
          <w:szCs w:val="24"/>
        </w:rPr>
      </w:pPr>
      <w:proofErr w:type="spellStart"/>
      <w:r w:rsidRPr="00F53194">
        <w:rPr>
          <w:i/>
          <w:iCs/>
          <w:szCs w:val="24"/>
          <w:u w:val="single"/>
        </w:rPr>
        <w:t>Pesei</w:t>
      </w:r>
      <w:proofErr w:type="spellEnd"/>
      <w:r w:rsidRPr="00F53194">
        <w:rPr>
          <w:i/>
          <w:iCs/>
          <w:szCs w:val="24"/>
          <w:u w:val="single"/>
        </w:rPr>
        <w:t xml:space="preserve"> Zsófia Gabriella</w:t>
      </w:r>
      <w:r w:rsidRPr="00F53194">
        <w:rPr>
          <w:i/>
          <w:iCs/>
          <w:szCs w:val="24"/>
          <w:vertAlign w:val="superscript"/>
        </w:rPr>
        <w:t>1</w:t>
      </w:r>
      <w:r w:rsidRPr="00F53194">
        <w:rPr>
          <w:i/>
          <w:iCs/>
          <w:szCs w:val="24"/>
        </w:rPr>
        <w:t>, Németh Balázs Csaba</w:t>
      </w:r>
      <w:r w:rsidRPr="00F53194">
        <w:rPr>
          <w:i/>
          <w:iCs/>
          <w:szCs w:val="24"/>
          <w:vertAlign w:val="superscript"/>
        </w:rPr>
        <w:t>1</w:t>
      </w:r>
      <w:r w:rsidRPr="00F53194">
        <w:rPr>
          <w:i/>
          <w:iCs/>
          <w:szCs w:val="24"/>
        </w:rPr>
        <w:t>, Takács Tamás</w:t>
      </w:r>
      <w:r w:rsidRPr="00F53194">
        <w:rPr>
          <w:i/>
          <w:iCs/>
          <w:szCs w:val="24"/>
          <w:vertAlign w:val="superscript"/>
        </w:rPr>
        <w:t>1</w:t>
      </w:r>
      <w:r w:rsidRPr="00F53194">
        <w:rPr>
          <w:i/>
          <w:iCs/>
          <w:szCs w:val="24"/>
        </w:rPr>
        <w:t>, Farkas Gyula Jr.</w:t>
      </w:r>
      <w:r w:rsidRPr="00F53194">
        <w:rPr>
          <w:i/>
          <w:iCs/>
          <w:szCs w:val="24"/>
          <w:vertAlign w:val="superscript"/>
        </w:rPr>
        <w:t>2</w:t>
      </w:r>
      <w:r w:rsidRPr="00F53194">
        <w:rPr>
          <w:i/>
          <w:iCs/>
          <w:szCs w:val="24"/>
        </w:rPr>
        <w:t>, Czakó László</w:t>
      </w:r>
      <w:r w:rsidRPr="00F53194">
        <w:rPr>
          <w:i/>
          <w:iCs/>
          <w:szCs w:val="24"/>
          <w:vertAlign w:val="superscript"/>
        </w:rPr>
        <w:t>1</w:t>
      </w:r>
      <w:r w:rsidRPr="00F53194">
        <w:rPr>
          <w:i/>
          <w:iCs/>
          <w:szCs w:val="24"/>
        </w:rPr>
        <w:t>,</w:t>
      </w:r>
      <w:r w:rsidRPr="00F53194">
        <w:rPr>
          <w:i/>
          <w:iCs/>
          <w:szCs w:val="24"/>
          <w:vertAlign w:val="superscript"/>
        </w:rPr>
        <w:t xml:space="preserve"> </w:t>
      </w:r>
      <w:r w:rsidRPr="00F53194">
        <w:rPr>
          <w:i/>
          <w:iCs/>
          <w:szCs w:val="24"/>
        </w:rPr>
        <w:t>Hegyi Péter</w:t>
      </w:r>
      <w:r w:rsidRPr="00F53194">
        <w:rPr>
          <w:i/>
          <w:iCs/>
          <w:szCs w:val="24"/>
          <w:vertAlign w:val="superscript"/>
        </w:rPr>
        <w:t>3</w:t>
      </w:r>
      <w:r w:rsidRPr="00F53194">
        <w:rPr>
          <w:i/>
          <w:iCs/>
          <w:szCs w:val="24"/>
        </w:rPr>
        <w:t>, Hegyi Eszter</w:t>
      </w:r>
      <w:r w:rsidRPr="00F53194">
        <w:rPr>
          <w:i/>
          <w:iCs/>
          <w:szCs w:val="24"/>
          <w:vertAlign w:val="superscript"/>
        </w:rPr>
        <w:t>3</w:t>
      </w:r>
    </w:p>
    <w:p w:rsidR="00F53194" w:rsidRPr="00EF70B8" w:rsidRDefault="00F53194" w:rsidP="00F53194">
      <w:pPr>
        <w:spacing w:after="0"/>
        <w:jc w:val="center"/>
        <w:rPr>
          <w:szCs w:val="24"/>
        </w:rPr>
      </w:pPr>
      <w:r w:rsidRPr="00EF70B8">
        <w:rPr>
          <w:szCs w:val="24"/>
          <w:vertAlign w:val="superscript"/>
        </w:rPr>
        <w:t>1</w:t>
      </w:r>
      <w:r w:rsidRPr="00EF70B8">
        <w:rPr>
          <w:szCs w:val="24"/>
        </w:rPr>
        <w:t>Szegedi Tudományegyetem Belgyógyászati Klinika</w:t>
      </w:r>
      <w:r>
        <w:rPr>
          <w:szCs w:val="24"/>
        </w:rPr>
        <w:t>, Szeged</w:t>
      </w:r>
    </w:p>
    <w:p w:rsidR="00F53194" w:rsidRPr="00EF70B8" w:rsidRDefault="00F53194" w:rsidP="00F53194">
      <w:pPr>
        <w:spacing w:after="0"/>
        <w:jc w:val="center"/>
        <w:rPr>
          <w:szCs w:val="24"/>
        </w:rPr>
      </w:pPr>
      <w:r w:rsidRPr="00EF70B8">
        <w:rPr>
          <w:szCs w:val="24"/>
          <w:vertAlign w:val="superscript"/>
        </w:rPr>
        <w:t>2</w:t>
      </w:r>
      <w:r w:rsidRPr="00EF70B8">
        <w:rPr>
          <w:szCs w:val="24"/>
        </w:rPr>
        <w:t>Szegedi Tudományegyetem Sebészeti Klinika</w:t>
      </w:r>
      <w:r>
        <w:rPr>
          <w:szCs w:val="24"/>
        </w:rPr>
        <w:t>, Szeged</w:t>
      </w:r>
    </w:p>
    <w:p w:rsidR="00F53194" w:rsidRDefault="00F53194" w:rsidP="00F53194">
      <w:pPr>
        <w:spacing w:after="0"/>
        <w:jc w:val="center"/>
        <w:rPr>
          <w:szCs w:val="24"/>
        </w:rPr>
      </w:pPr>
      <w:r w:rsidRPr="00EF70B8">
        <w:rPr>
          <w:szCs w:val="24"/>
          <w:vertAlign w:val="superscript"/>
        </w:rPr>
        <w:t>3</w:t>
      </w:r>
      <w:r w:rsidRPr="00EF70B8">
        <w:rPr>
          <w:szCs w:val="24"/>
        </w:rPr>
        <w:t>P</w:t>
      </w:r>
      <w:r>
        <w:rPr>
          <w:szCs w:val="24"/>
        </w:rPr>
        <w:t xml:space="preserve">écsi Tudományegyetem </w:t>
      </w:r>
      <w:r w:rsidRPr="00EF70B8">
        <w:rPr>
          <w:szCs w:val="24"/>
        </w:rPr>
        <w:t>Transzlációs Medicina Intézet</w:t>
      </w:r>
      <w:r>
        <w:rPr>
          <w:szCs w:val="24"/>
        </w:rPr>
        <w:t>, Pécs</w:t>
      </w:r>
    </w:p>
    <w:p w:rsidR="00F53194" w:rsidRPr="00EF70B8" w:rsidRDefault="00F53194" w:rsidP="00F53194">
      <w:pPr>
        <w:spacing w:after="0"/>
        <w:jc w:val="center"/>
        <w:rPr>
          <w:szCs w:val="24"/>
        </w:rPr>
      </w:pPr>
    </w:p>
    <w:p w:rsidR="00F53194" w:rsidRDefault="00F53194" w:rsidP="00F53194">
      <w:pPr>
        <w:jc w:val="both"/>
        <w:rPr>
          <w:rFonts w:ascii="Times New Roman" w:hAnsi="Times New Roman" w:cs="Times New Roman"/>
          <w:szCs w:val="24"/>
        </w:rPr>
      </w:pPr>
      <w:r w:rsidRPr="00F53194">
        <w:rPr>
          <w:rFonts w:ascii="Times New Roman" w:hAnsi="Times New Roman" w:cs="Times New Roman"/>
          <w:b/>
          <w:bCs/>
          <w:szCs w:val="24"/>
        </w:rPr>
        <w:t>Bevezetés:</w:t>
      </w:r>
      <w:r w:rsidRPr="00F53194">
        <w:rPr>
          <w:rFonts w:ascii="Times New Roman" w:hAnsi="Times New Roman" w:cs="Times New Roman"/>
          <w:szCs w:val="24"/>
        </w:rPr>
        <w:t xml:space="preserve"> Az idült hasnyálmirigy-gyulladás kialakulásában szerepet játszik a </w:t>
      </w:r>
      <w:proofErr w:type="spellStart"/>
      <w:r w:rsidRPr="00F53194">
        <w:rPr>
          <w:rFonts w:ascii="Times New Roman" w:hAnsi="Times New Roman" w:cs="Times New Roman"/>
          <w:szCs w:val="24"/>
        </w:rPr>
        <w:t>pancreas</w:t>
      </w:r>
      <w:proofErr w:type="spellEnd"/>
      <w:r w:rsidRPr="00F53194">
        <w:rPr>
          <w:rFonts w:ascii="Times New Roman" w:hAnsi="Times New Roman" w:cs="Times New Roman"/>
          <w:szCs w:val="24"/>
        </w:rPr>
        <w:t xml:space="preserve"> </w:t>
      </w:r>
      <w:proofErr w:type="spellStart"/>
      <w:r w:rsidRPr="00F53194">
        <w:rPr>
          <w:rFonts w:ascii="Times New Roman" w:hAnsi="Times New Roman" w:cs="Times New Roman"/>
          <w:szCs w:val="24"/>
        </w:rPr>
        <w:t>ductális</w:t>
      </w:r>
      <w:proofErr w:type="spellEnd"/>
      <w:r w:rsidRPr="00F53194">
        <w:rPr>
          <w:rFonts w:ascii="Times New Roman" w:hAnsi="Times New Roman" w:cs="Times New Roman"/>
          <w:szCs w:val="24"/>
        </w:rPr>
        <w:t xml:space="preserve"> sejtek homeosztázisának megbomlása, melyet a CFTR és TRPV6 génekben felfedezhető genetikai eltérések is okozhatnak. A hasnyálmirigyben is </w:t>
      </w:r>
      <w:proofErr w:type="spellStart"/>
      <w:r w:rsidRPr="00F53194">
        <w:rPr>
          <w:rFonts w:ascii="Times New Roman" w:hAnsi="Times New Roman" w:cs="Times New Roman"/>
          <w:szCs w:val="24"/>
        </w:rPr>
        <w:t>kifejeződő</w:t>
      </w:r>
      <w:proofErr w:type="spellEnd"/>
      <w:r w:rsidRPr="00F53194">
        <w:rPr>
          <w:rFonts w:ascii="Times New Roman" w:hAnsi="Times New Roman" w:cs="Times New Roman"/>
          <w:szCs w:val="24"/>
        </w:rPr>
        <w:t xml:space="preserve"> </w:t>
      </w:r>
      <w:proofErr w:type="spellStart"/>
      <w:r w:rsidRPr="00F53194">
        <w:rPr>
          <w:rFonts w:ascii="Times New Roman" w:hAnsi="Times New Roman" w:cs="Times New Roman"/>
          <w:szCs w:val="24"/>
        </w:rPr>
        <w:t>epitheliális</w:t>
      </w:r>
      <w:proofErr w:type="spellEnd"/>
      <w:r w:rsidRPr="00F53194">
        <w:rPr>
          <w:rFonts w:ascii="Times New Roman" w:hAnsi="Times New Roman" w:cs="Times New Roman"/>
          <w:szCs w:val="24"/>
        </w:rPr>
        <w:t xml:space="preserve"> kalciumion szelektív csatornát kódoló TRPV6 (</w:t>
      </w:r>
      <w:proofErr w:type="spellStart"/>
      <w:r w:rsidRPr="00F53194">
        <w:rPr>
          <w:rFonts w:ascii="Times New Roman" w:hAnsi="Times New Roman" w:cs="Times New Roman"/>
          <w:szCs w:val="24"/>
        </w:rPr>
        <w:t>Transient</w:t>
      </w:r>
      <w:proofErr w:type="spellEnd"/>
      <w:r w:rsidRPr="00F53194">
        <w:rPr>
          <w:rFonts w:ascii="Times New Roman" w:hAnsi="Times New Roman" w:cs="Times New Roman"/>
          <w:szCs w:val="24"/>
        </w:rPr>
        <w:t xml:space="preserve"> Receptor </w:t>
      </w:r>
      <w:proofErr w:type="spellStart"/>
      <w:r w:rsidRPr="00F53194">
        <w:rPr>
          <w:rFonts w:ascii="Times New Roman" w:hAnsi="Times New Roman" w:cs="Times New Roman"/>
          <w:szCs w:val="24"/>
        </w:rPr>
        <w:t>Potential</w:t>
      </w:r>
      <w:proofErr w:type="spellEnd"/>
      <w:r w:rsidRPr="00F53194">
        <w:rPr>
          <w:rFonts w:ascii="Times New Roman" w:hAnsi="Times New Roman" w:cs="Times New Roman"/>
          <w:szCs w:val="24"/>
        </w:rPr>
        <w:t xml:space="preserve"> </w:t>
      </w:r>
      <w:proofErr w:type="spellStart"/>
      <w:r w:rsidRPr="00F53194">
        <w:rPr>
          <w:rFonts w:ascii="Times New Roman" w:hAnsi="Times New Roman" w:cs="Times New Roman"/>
          <w:szCs w:val="24"/>
        </w:rPr>
        <w:t>Vanilloid</w:t>
      </w:r>
      <w:proofErr w:type="spellEnd"/>
      <w:r w:rsidRPr="00F53194">
        <w:rPr>
          <w:rFonts w:ascii="Times New Roman" w:hAnsi="Times New Roman" w:cs="Times New Roman"/>
          <w:szCs w:val="24"/>
        </w:rPr>
        <w:t xml:space="preserve"> </w:t>
      </w:r>
      <w:proofErr w:type="spellStart"/>
      <w:r w:rsidRPr="00F53194">
        <w:rPr>
          <w:rFonts w:ascii="Times New Roman" w:hAnsi="Times New Roman" w:cs="Times New Roman"/>
          <w:szCs w:val="24"/>
        </w:rPr>
        <w:t>subfamily</w:t>
      </w:r>
      <w:proofErr w:type="spellEnd"/>
      <w:r w:rsidRPr="00F53194">
        <w:rPr>
          <w:rFonts w:ascii="Times New Roman" w:hAnsi="Times New Roman" w:cs="Times New Roman"/>
          <w:szCs w:val="24"/>
        </w:rPr>
        <w:t xml:space="preserve"> </w:t>
      </w:r>
      <w:proofErr w:type="spellStart"/>
      <w:r w:rsidRPr="00F53194">
        <w:rPr>
          <w:rFonts w:ascii="Times New Roman" w:hAnsi="Times New Roman" w:cs="Times New Roman"/>
          <w:szCs w:val="24"/>
        </w:rPr>
        <w:t>member</w:t>
      </w:r>
      <w:proofErr w:type="spellEnd"/>
      <w:r w:rsidRPr="00F53194">
        <w:rPr>
          <w:rFonts w:ascii="Times New Roman" w:hAnsi="Times New Roman" w:cs="Times New Roman"/>
          <w:szCs w:val="24"/>
        </w:rPr>
        <w:t xml:space="preserve"> 6) génben előforduló, a csatorna diszfunkcióját okozó mutációk egy közelmúltban megjelent tanulmány szerint jelentős mértékben halmozódnak a fiatalkori, nem alkoholos krónikus </w:t>
      </w:r>
      <w:proofErr w:type="spellStart"/>
      <w:r w:rsidRPr="00F53194">
        <w:rPr>
          <w:rFonts w:ascii="Times New Roman" w:hAnsi="Times New Roman" w:cs="Times New Roman"/>
          <w:szCs w:val="24"/>
        </w:rPr>
        <w:t>pancreatitisben</w:t>
      </w:r>
      <w:proofErr w:type="spellEnd"/>
      <w:r w:rsidRPr="00F53194">
        <w:rPr>
          <w:rFonts w:ascii="Times New Roman" w:hAnsi="Times New Roman" w:cs="Times New Roman"/>
          <w:szCs w:val="24"/>
        </w:rPr>
        <w:t>. Célkitűzésünk volt, hogy megvizsgáljuk a TRPV6 gén mutációinak előfordulását a magyar populációban.</w:t>
      </w:r>
    </w:p>
    <w:p w:rsidR="00F53194" w:rsidRDefault="00F53194" w:rsidP="00F53194">
      <w:pPr>
        <w:jc w:val="both"/>
        <w:rPr>
          <w:rFonts w:ascii="Times New Roman" w:hAnsi="Times New Roman" w:cs="Times New Roman"/>
          <w:szCs w:val="24"/>
        </w:rPr>
      </w:pPr>
      <w:r w:rsidRPr="00F53194">
        <w:rPr>
          <w:rFonts w:ascii="Times New Roman" w:hAnsi="Times New Roman" w:cs="Times New Roman"/>
          <w:szCs w:val="24"/>
        </w:rPr>
        <w:t xml:space="preserve"> </w:t>
      </w:r>
      <w:r w:rsidRPr="00F53194">
        <w:rPr>
          <w:rFonts w:ascii="Times New Roman" w:hAnsi="Times New Roman" w:cs="Times New Roman"/>
          <w:b/>
          <w:bCs/>
          <w:szCs w:val="24"/>
        </w:rPr>
        <w:t>Módszerek</w:t>
      </w:r>
      <w:r w:rsidRPr="00F53194">
        <w:rPr>
          <w:rFonts w:ascii="Times New Roman" w:hAnsi="Times New Roman" w:cs="Times New Roman"/>
          <w:szCs w:val="24"/>
        </w:rPr>
        <w:t xml:space="preserve">: A Magyar Hasnyálmirigy Munkacsoport </w:t>
      </w:r>
      <w:proofErr w:type="spellStart"/>
      <w:r w:rsidRPr="00F53194">
        <w:rPr>
          <w:rFonts w:ascii="Times New Roman" w:hAnsi="Times New Roman" w:cs="Times New Roman"/>
          <w:szCs w:val="24"/>
        </w:rPr>
        <w:t>Pankreász</w:t>
      </w:r>
      <w:proofErr w:type="spellEnd"/>
      <w:r w:rsidRPr="00F53194">
        <w:rPr>
          <w:rFonts w:ascii="Times New Roman" w:hAnsi="Times New Roman" w:cs="Times New Roman"/>
          <w:szCs w:val="24"/>
        </w:rPr>
        <w:t xml:space="preserve"> Regiszteréből 108 nem-alkoholos </w:t>
      </w:r>
      <w:proofErr w:type="spellStart"/>
      <w:r w:rsidRPr="00F53194">
        <w:rPr>
          <w:rFonts w:ascii="Times New Roman" w:hAnsi="Times New Roman" w:cs="Times New Roman"/>
          <w:szCs w:val="24"/>
        </w:rPr>
        <w:t>etiológiájú</w:t>
      </w:r>
      <w:proofErr w:type="spellEnd"/>
      <w:r w:rsidRPr="00F53194">
        <w:rPr>
          <w:rFonts w:ascii="Times New Roman" w:hAnsi="Times New Roman" w:cs="Times New Roman"/>
          <w:szCs w:val="24"/>
        </w:rPr>
        <w:t xml:space="preserve"> krónikus </w:t>
      </w:r>
      <w:proofErr w:type="spellStart"/>
      <w:r w:rsidRPr="00F53194">
        <w:rPr>
          <w:rFonts w:ascii="Times New Roman" w:hAnsi="Times New Roman" w:cs="Times New Roman"/>
          <w:szCs w:val="24"/>
        </w:rPr>
        <w:t>pancreatitisben</w:t>
      </w:r>
      <w:proofErr w:type="spellEnd"/>
      <w:r w:rsidRPr="00F53194">
        <w:rPr>
          <w:rFonts w:ascii="Times New Roman" w:hAnsi="Times New Roman" w:cs="Times New Roman"/>
          <w:szCs w:val="24"/>
        </w:rPr>
        <w:t xml:space="preserve"> szenvedő beteg, valamint 109 véradó kontroll DNS mintáit vizsgáltuk. Tanulmányunk során a TRPV6 gén 7, 8 és 11-es </w:t>
      </w:r>
      <w:proofErr w:type="spellStart"/>
      <w:r w:rsidRPr="00F53194">
        <w:rPr>
          <w:rFonts w:ascii="Times New Roman" w:hAnsi="Times New Roman" w:cs="Times New Roman"/>
          <w:szCs w:val="24"/>
        </w:rPr>
        <w:t>exonjait</w:t>
      </w:r>
      <w:proofErr w:type="spellEnd"/>
      <w:r w:rsidRPr="00F53194">
        <w:rPr>
          <w:rFonts w:ascii="Times New Roman" w:hAnsi="Times New Roman" w:cs="Times New Roman"/>
          <w:szCs w:val="24"/>
        </w:rPr>
        <w:t xml:space="preserve"> Sanger-</w:t>
      </w:r>
      <w:proofErr w:type="spellStart"/>
      <w:r w:rsidRPr="00F53194">
        <w:rPr>
          <w:rFonts w:ascii="Times New Roman" w:hAnsi="Times New Roman" w:cs="Times New Roman"/>
          <w:szCs w:val="24"/>
        </w:rPr>
        <w:t>szekvenálással</w:t>
      </w:r>
      <w:proofErr w:type="spellEnd"/>
      <w:r w:rsidRPr="00F53194">
        <w:rPr>
          <w:rFonts w:ascii="Times New Roman" w:hAnsi="Times New Roman" w:cs="Times New Roman"/>
          <w:szCs w:val="24"/>
        </w:rPr>
        <w:t xml:space="preserve"> elemeztük.</w:t>
      </w:r>
    </w:p>
    <w:p w:rsidR="00F53194" w:rsidRDefault="00F53194" w:rsidP="00F53194">
      <w:pPr>
        <w:jc w:val="both"/>
        <w:rPr>
          <w:rFonts w:ascii="Times New Roman" w:hAnsi="Times New Roman" w:cs="Times New Roman"/>
          <w:szCs w:val="24"/>
        </w:rPr>
      </w:pPr>
      <w:r w:rsidRPr="00F53194">
        <w:rPr>
          <w:rFonts w:ascii="Times New Roman" w:hAnsi="Times New Roman" w:cs="Times New Roman"/>
          <w:szCs w:val="24"/>
        </w:rPr>
        <w:t xml:space="preserve"> </w:t>
      </w:r>
      <w:r w:rsidRPr="00F53194">
        <w:rPr>
          <w:rFonts w:ascii="Times New Roman" w:hAnsi="Times New Roman" w:cs="Times New Roman"/>
          <w:b/>
          <w:bCs/>
          <w:szCs w:val="24"/>
        </w:rPr>
        <w:t>Eredmények</w:t>
      </w:r>
      <w:r w:rsidRPr="00F53194">
        <w:rPr>
          <w:rFonts w:ascii="Times New Roman" w:hAnsi="Times New Roman" w:cs="Times New Roman"/>
          <w:szCs w:val="24"/>
        </w:rPr>
        <w:t xml:space="preserve">: A 11-es </w:t>
      </w:r>
      <w:proofErr w:type="spellStart"/>
      <w:r w:rsidRPr="00F53194">
        <w:rPr>
          <w:rFonts w:ascii="Times New Roman" w:hAnsi="Times New Roman" w:cs="Times New Roman"/>
          <w:szCs w:val="24"/>
        </w:rPr>
        <w:t>exonban</w:t>
      </w:r>
      <w:proofErr w:type="spellEnd"/>
      <w:r w:rsidRPr="00F53194">
        <w:rPr>
          <w:rFonts w:ascii="Times New Roman" w:hAnsi="Times New Roman" w:cs="Times New Roman"/>
          <w:szCs w:val="24"/>
        </w:rPr>
        <w:t xml:space="preserve"> található c.1512C&gt;T (</w:t>
      </w:r>
      <w:proofErr w:type="gramStart"/>
      <w:r w:rsidRPr="00F53194">
        <w:rPr>
          <w:rFonts w:ascii="Times New Roman" w:hAnsi="Times New Roman" w:cs="Times New Roman"/>
          <w:szCs w:val="24"/>
        </w:rPr>
        <w:t>p.N</w:t>
      </w:r>
      <w:proofErr w:type="gramEnd"/>
      <w:r w:rsidRPr="00F53194">
        <w:rPr>
          <w:rFonts w:ascii="Times New Roman" w:hAnsi="Times New Roman" w:cs="Times New Roman"/>
          <w:szCs w:val="24"/>
        </w:rPr>
        <w:t xml:space="preserve">504=) mutáció halmozódása a betegcsoportban szignifikáns különbséget mutatott a kontroll csoporthoz képest (OR: </w:t>
      </w:r>
      <w:r w:rsidRPr="00F53194">
        <w:rPr>
          <w:rFonts w:ascii="Times New Roman" w:hAnsi="Times New Roman" w:cs="Times New Roman"/>
          <w:color w:val="000000"/>
          <w:szCs w:val="24"/>
        </w:rPr>
        <w:t>2,05</w:t>
      </w:r>
      <w:r w:rsidRPr="00F53194">
        <w:rPr>
          <w:rFonts w:ascii="Times New Roman" w:hAnsi="Times New Roman" w:cs="Times New Roman"/>
          <w:szCs w:val="24"/>
        </w:rPr>
        <w:t>; p=</w:t>
      </w:r>
      <w:r w:rsidRPr="00F53194">
        <w:rPr>
          <w:rFonts w:ascii="Times New Roman" w:hAnsi="Times New Roman" w:cs="Times New Roman"/>
          <w:color w:val="000000"/>
          <w:szCs w:val="24"/>
        </w:rPr>
        <w:t>0,027</w:t>
      </w:r>
      <w:r w:rsidRPr="00F53194">
        <w:rPr>
          <w:rFonts w:ascii="Times New Roman" w:hAnsi="Times New Roman" w:cs="Times New Roman"/>
          <w:szCs w:val="24"/>
        </w:rPr>
        <w:t xml:space="preserve">; 95% CI= </w:t>
      </w:r>
      <w:r w:rsidRPr="00F53194">
        <w:rPr>
          <w:rFonts w:ascii="Times New Roman" w:hAnsi="Times New Roman" w:cs="Times New Roman"/>
          <w:color w:val="000000"/>
          <w:szCs w:val="24"/>
        </w:rPr>
        <w:t>1,09-3,87)</w:t>
      </w:r>
      <w:r w:rsidRPr="00F53194">
        <w:rPr>
          <w:rFonts w:ascii="Times New Roman" w:hAnsi="Times New Roman" w:cs="Times New Roman"/>
          <w:szCs w:val="24"/>
        </w:rPr>
        <w:t xml:space="preserve">. Az általunk talált </w:t>
      </w:r>
      <w:proofErr w:type="spellStart"/>
      <w:r w:rsidRPr="00F53194">
        <w:rPr>
          <w:rFonts w:ascii="Times New Roman" w:hAnsi="Times New Roman" w:cs="Times New Roman"/>
          <w:szCs w:val="24"/>
        </w:rPr>
        <w:t>intronikus</w:t>
      </w:r>
      <w:proofErr w:type="spellEnd"/>
      <w:r w:rsidRPr="00F53194">
        <w:rPr>
          <w:rFonts w:ascii="Times New Roman" w:hAnsi="Times New Roman" w:cs="Times New Roman"/>
          <w:szCs w:val="24"/>
        </w:rPr>
        <w:t xml:space="preserve"> (c.883-84C&gt;T; c.1407-69C&gt;T;</w:t>
      </w:r>
      <w:r w:rsidRPr="00F53194">
        <w:rPr>
          <w:rFonts w:ascii="Times New Roman" w:hAnsi="Times New Roman" w:cs="Times New Roman"/>
        </w:rPr>
        <w:t xml:space="preserve"> </w:t>
      </w:r>
      <w:r w:rsidRPr="00F53194">
        <w:rPr>
          <w:rFonts w:ascii="Times New Roman" w:hAnsi="Times New Roman" w:cs="Times New Roman"/>
          <w:szCs w:val="24"/>
        </w:rPr>
        <w:t>c.1407-54G&gt;A</w:t>
      </w:r>
      <w:r w:rsidRPr="00F53194">
        <w:rPr>
          <w:rFonts w:ascii="Times New Roman" w:hAnsi="Times New Roman" w:cs="Times New Roman"/>
        </w:rPr>
        <w:t>)</w:t>
      </w:r>
      <w:r w:rsidRPr="00F53194">
        <w:rPr>
          <w:rFonts w:ascii="Times New Roman" w:hAnsi="Times New Roman" w:cs="Times New Roman"/>
          <w:szCs w:val="24"/>
        </w:rPr>
        <w:t xml:space="preserve"> variánsok mellett a szakirodalomban többségében nem szereplő csendes (c.927G&gt;A (</w:t>
      </w:r>
      <w:proofErr w:type="gramStart"/>
      <w:r w:rsidRPr="00F53194">
        <w:rPr>
          <w:rFonts w:ascii="Times New Roman" w:hAnsi="Times New Roman" w:cs="Times New Roman"/>
          <w:szCs w:val="24"/>
        </w:rPr>
        <w:t>p.T</w:t>
      </w:r>
      <w:proofErr w:type="gramEnd"/>
      <w:r w:rsidRPr="00F53194">
        <w:rPr>
          <w:rFonts w:ascii="Times New Roman" w:hAnsi="Times New Roman" w:cs="Times New Roman"/>
          <w:szCs w:val="24"/>
        </w:rPr>
        <w:t xml:space="preserve">309=); c.1200G&gt;A (p.T400=) és aminosavcserével járó (c.926C&gt;T (p.T309M); c.896T&gt;A (p.L299Q) mutációk jelenléte nem mutatott halmozódást a betegcsoportban. </w:t>
      </w:r>
    </w:p>
    <w:p w:rsidR="0090334D" w:rsidRDefault="00F53194" w:rsidP="00F53194">
      <w:pPr>
        <w:jc w:val="both"/>
        <w:rPr>
          <w:rFonts w:ascii="Times New Roman" w:hAnsi="Times New Roman" w:cs="Times New Roman"/>
          <w:szCs w:val="24"/>
        </w:rPr>
      </w:pPr>
      <w:r w:rsidRPr="00F53194">
        <w:rPr>
          <w:rFonts w:ascii="Times New Roman" w:hAnsi="Times New Roman" w:cs="Times New Roman"/>
          <w:b/>
          <w:bCs/>
          <w:szCs w:val="24"/>
        </w:rPr>
        <w:t>Konklúzió:</w:t>
      </w:r>
      <w:r w:rsidRPr="00F53194">
        <w:rPr>
          <w:rFonts w:ascii="Times New Roman" w:hAnsi="Times New Roman" w:cs="Times New Roman"/>
          <w:szCs w:val="24"/>
        </w:rPr>
        <w:t xml:space="preserve"> A </w:t>
      </w:r>
      <w:proofErr w:type="gramStart"/>
      <w:r w:rsidRPr="00F53194">
        <w:rPr>
          <w:rFonts w:ascii="Times New Roman" w:hAnsi="Times New Roman" w:cs="Times New Roman"/>
          <w:szCs w:val="24"/>
        </w:rPr>
        <w:t>p.N</w:t>
      </w:r>
      <w:proofErr w:type="gramEnd"/>
      <w:r w:rsidRPr="00F53194">
        <w:rPr>
          <w:rFonts w:ascii="Times New Roman" w:hAnsi="Times New Roman" w:cs="Times New Roman"/>
          <w:szCs w:val="24"/>
        </w:rPr>
        <w:t>504= variáns asszociációját a betegséggel további elemszám növelésével kívánjuk vizsgálni. A TRPV6 gén kiterjesztett genetikai vizsgálata szükséges ahhoz, hogy az allél- és genotípus-megoszlásokról megbízható eredményeket kapjunk az általunk vizsgált populációban.</w:t>
      </w:r>
    </w:p>
    <w:p w:rsidR="00EB2058" w:rsidRDefault="00EB2058">
      <w:pPr>
        <w:spacing w:after="160" w:line="259" w:lineRule="auto"/>
        <w:rPr>
          <w:rFonts w:ascii="Times New Roman" w:hAnsi="Times New Roman" w:cs="Times New Roman"/>
          <w:szCs w:val="24"/>
        </w:rPr>
      </w:pPr>
      <w:r>
        <w:rPr>
          <w:rFonts w:ascii="Times New Roman" w:hAnsi="Times New Roman" w:cs="Times New Roman"/>
          <w:szCs w:val="24"/>
        </w:rPr>
        <w:br w:type="page"/>
      </w:r>
    </w:p>
    <w:p w:rsidR="00EB2058" w:rsidRPr="00EB2058" w:rsidRDefault="00EB2058" w:rsidP="00EB2058">
      <w:pPr>
        <w:spacing w:after="0"/>
        <w:jc w:val="center"/>
        <w:rPr>
          <w:b/>
          <w:bCs/>
          <w:szCs w:val="24"/>
        </w:rPr>
      </w:pPr>
      <w:r w:rsidRPr="008069D9">
        <w:rPr>
          <w:b/>
          <w:bCs/>
          <w:szCs w:val="24"/>
        </w:rPr>
        <w:lastRenderedPageBreak/>
        <w:t xml:space="preserve">Az </w:t>
      </w:r>
      <w:proofErr w:type="spellStart"/>
      <w:r w:rsidRPr="008069D9">
        <w:rPr>
          <w:b/>
          <w:bCs/>
          <w:szCs w:val="24"/>
        </w:rPr>
        <w:t>amiotrófiás</w:t>
      </w:r>
      <w:proofErr w:type="spellEnd"/>
      <w:r w:rsidRPr="008069D9">
        <w:rPr>
          <w:b/>
          <w:bCs/>
          <w:szCs w:val="24"/>
        </w:rPr>
        <w:t xml:space="preserve"> </w:t>
      </w:r>
      <w:proofErr w:type="spellStart"/>
      <w:r w:rsidRPr="008069D9">
        <w:rPr>
          <w:b/>
          <w:bCs/>
          <w:szCs w:val="24"/>
        </w:rPr>
        <w:t>laterálszklerózis</w:t>
      </w:r>
      <w:proofErr w:type="spellEnd"/>
      <w:r w:rsidRPr="008069D9">
        <w:rPr>
          <w:b/>
          <w:bCs/>
          <w:szCs w:val="24"/>
        </w:rPr>
        <w:t xml:space="preserve"> genetikai </w:t>
      </w:r>
      <w:proofErr w:type="spellStart"/>
      <w:r w:rsidRPr="008069D9">
        <w:rPr>
          <w:b/>
          <w:bCs/>
          <w:szCs w:val="24"/>
        </w:rPr>
        <w:t>rizikófaktorainak</w:t>
      </w:r>
      <w:proofErr w:type="spellEnd"/>
      <w:r w:rsidRPr="008069D9">
        <w:rPr>
          <w:b/>
          <w:bCs/>
          <w:szCs w:val="24"/>
        </w:rPr>
        <w:t xml:space="preserve"> vizsgálata a magyar ALS betegek körében</w:t>
      </w:r>
    </w:p>
    <w:p w:rsidR="00EB2058" w:rsidRPr="008069D9" w:rsidRDefault="00EB2058" w:rsidP="00EB2058">
      <w:pPr>
        <w:spacing w:after="0"/>
        <w:jc w:val="center"/>
        <w:rPr>
          <w:i/>
          <w:iCs/>
          <w:szCs w:val="24"/>
        </w:rPr>
      </w:pPr>
      <w:r w:rsidRPr="00EB2058">
        <w:rPr>
          <w:i/>
          <w:iCs/>
          <w:szCs w:val="24"/>
          <w:u w:val="single"/>
        </w:rPr>
        <w:t>Nagy Zsófia Flóra</w:t>
      </w:r>
      <w:r w:rsidRPr="00EB2058">
        <w:rPr>
          <w:i/>
          <w:iCs/>
          <w:szCs w:val="24"/>
          <w:u w:val="single"/>
          <w:vertAlign w:val="superscript"/>
        </w:rPr>
        <w:t>1</w:t>
      </w:r>
      <w:r w:rsidRPr="00EB2058">
        <w:rPr>
          <w:i/>
          <w:iCs/>
          <w:szCs w:val="24"/>
          <w:u w:val="single"/>
        </w:rPr>
        <w:t>,</w:t>
      </w:r>
      <w:r w:rsidRPr="008069D9">
        <w:rPr>
          <w:i/>
          <w:iCs/>
          <w:szCs w:val="24"/>
        </w:rPr>
        <w:t xml:space="preserve"> Pál Margit</w:t>
      </w:r>
      <w:r w:rsidRPr="008069D9">
        <w:rPr>
          <w:i/>
          <w:iCs/>
          <w:szCs w:val="24"/>
          <w:vertAlign w:val="superscript"/>
        </w:rPr>
        <w:t>1</w:t>
      </w:r>
      <w:r w:rsidRPr="008069D9">
        <w:rPr>
          <w:i/>
          <w:iCs/>
          <w:szCs w:val="24"/>
        </w:rPr>
        <w:t>, Salamon András</w:t>
      </w:r>
      <w:r w:rsidRPr="008069D9">
        <w:rPr>
          <w:i/>
          <w:iCs/>
          <w:szCs w:val="24"/>
          <w:vertAlign w:val="superscript"/>
        </w:rPr>
        <w:t>2</w:t>
      </w:r>
      <w:r w:rsidRPr="008069D9">
        <w:rPr>
          <w:i/>
          <w:iCs/>
          <w:szCs w:val="24"/>
        </w:rPr>
        <w:t xml:space="preserve">, Gloria </w:t>
      </w:r>
      <w:proofErr w:type="spellStart"/>
      <w:r w:rsidRPr="008069D9">
        <w:rPr>
          <w:i/>
          <w:iCs/>
          <w:szCs w:val="24"/>
        </w:rPr>
        <w:t>Kafui</w:t>
      </w:r>
      <w:proofErr w:type="spellEnd"/>
      <w:r w:rsidRPr="008069D9">
        <w:rPr>
          <w:i/>
          <w:iCs/>
          <w:szCs w:val="24"/>
        </w:rPr>
        <w:t xml:space="preserve"> Esi Zodanu</w:t>
      </w:r>
      <w:r w:rsidRPr="008069D9">
        <w:rPr>
          <w:i/>
          <w:iCs/>
          <w:szCs w:val="24"/>
          <w:vertAlign w:val="superscript"/>
        </w:rPr>
        <w:t>1</w:t>
      </w:r>
      <w:r w:rsidRPr="008069D9">
        <w:rPr>
          <w:i/>
          <w:iCs/>
          <w:szCs w:val="24"/>
        </w:rPr>
        <w:t>, Füstös Dalma</w:t>
      </w:r>
      <w:r w:rsidRPr="008069D9">
        <w:rPr>
          <w:i/>
          <w:iCs/>
          <w:szCs w:val="24"/>
          <w:vertAlign w:val="superscript"/>
        </w:rPr>
        <w:t>1</w:t>
      </w:r>
      <w:r w:rsidRPr="008069D9">
        <w:rPr>
          <w:i/>
          <w:iCs/>
          <w:szCs w:val="24"/>
        </w:rPr>
        <w:t xml:space="preserve">, </w:t>
      </w:r>
      <w:proofErr w:type="spellStart"/>
      <w:r w:rsidRPr="008069D9">
        <w:rPr>
          <w:i/>
          <w:iCs/>
          <w:szCs w:val="24"/>
        </w:rPr>
        <w:t>Klivényi</w:t>
      </w:r>
      <w:proofErr w:type="spellEnd"/>
      <w:r w:rsidRPr="008069D9">
        <w:rPr>
          <w:i/>
          <w:iCs/>
          <w:szCs w:val="24"/>
        </w:rPr>
        <w:t xml:space="preserve"> Péter</w:t>
      </w:r>
      <w:r w:rsidRPr="008069D9">
        <w:rPr>
          <w:i/>
          <w:iCs/>
          <w:szCs w:val="24"/>
          <w:vertAlign w:val="superscript"/>
        </w:rPr>
        <w:t>2</w:t>
      </w:r>
      <w:r w:rsidRPr="008069D9">
        <w:rPr>
          <w:i/>
          <w:iCs/>
          <w:szCs w:val="24"/>
        </w:rPr>
        <w:t>, Széll Márta</w:t>
      </w:r>
      <w:r w:rsidRPr="008069D9">
        <w:rPr>
          <w:i/>
          <w:iCs/>
          <w:szCs w:val="24"/>
          <w:vertAlign w:val="superscript"/>
        </w:rPr>
        <w:t>1</w:t>
      </w:r>
    </w:p>
    <w:p w:rsidR="00EB2058" w:rsidRPr="00EB2058" w:rsidRDefault="00EB2058" w:rsidP="00EB2058">
      <w:pPr>
        <w:spacing w:after="0"/>
        <w:jc w:val="center"/>
        <w:rPr>
          <w:szCs w:val="24"/>
        </w:rPr>
      </w:pPr>
      <w:r w:rsidRPr="00EB2058">
        <w:rPr>
          <w:szCs w:val="24"/>
          <w:vertAlign w:val="superscript"/>
        </w:rPr>
        <w:t>1</w:t>
      </w:r>
      <w:r w:rsidRPr="00EB2058">
        <w:rPr>
          <w:szCs w:val="24"/>
        </w:rPr>
        <w:t xml:space="preserve"> SZTE ÁOK Orvosi Genetika Intézet, Szeged</w:t>
      </w:r>
    </w:p>
    <w:p w:rsidR="00EB2058" w:rsidRPr="00EB2058" w:rsidRDefault="00EB2058" w:rsidP="00EB2058">
      <w:pPr>
        <w:spacing w:after="0"/>
        <w:jc w:val="center"/>
        <w:rPr>
          <w:szCs w:val="24"/>
        </w:rPr>
      </w:pPr>
      <w:r w:rsidRPr="00EB2058">
        <w:rPr>
          <w:szCs w:val="24"/>
          <w:vertAlign w:val="superscript"/>
        </w:rPr>
        <w:t>2</w:t>
      </w:r>
      <w:r w:rsidRPr="00EB2058">
        <w:rPr>
          <w:szCs w:val="24"/>
        </w:rPr>
        <w:t xml:space="preserve"> SZTE ÁOK Neurológiai Klinika, Szeged</w:t>
      </w:r>
    </w:p>
    <w:p w:rsidR="00EB2058" w:rsidRPr="008069D9" w:rsidRDefault="00EB2058" w:rsidP="00EB2058">
      <w:pPr>
        <w:jc w:val="both"/>
        <w:rPr>
          <w:szCs w:val="24"/>
        </w:rPr>
      </w:pPr>
    </w:p>
    <w:p w:rsidR="00EB2058" w:rsidRPr="00EB2058" w:rsidRDefault="00EB2058" w:rsidP="00EB2058">
      <w:pPr>
        <w:jc w:val="both"/>
        <w:rPr>
          <w:rFonts w:ascii="Times New Roman" w:hAnsi="Times New Roman" w:cs="Times New Roman"/>
          <w:szCs w:val="24"/>
        </w:rPr>
      </w:pPr>
      <w:r w:rsidRPr="00EB2058">
        <w:rPr>
          <w:rFonts w:ascii="Times New Roman" w:hAnsi="Times New Roman" w:cs="Times New Roman"/>
          <w:szCs w:val="24"/>
        </w:rPr>
        <w:t xml:space="preserve">Az </w:t>
      </w:r>
      <w:proofErr w:type="spellStart"/>
      <w:r w:rsidRPr="00EB2058">
        <w:rPr>
          <w:rFonts w:ascii="Times New Roman" w:hAnsi="Times New Roman" w:cs="Times New Roman"/>
          <w:szCs w:val="24"/>
        </w:rPr>
        <w:t>amiotrófiás</w:t>
      </w:r>
      <w:proofErr w:type="spellEnd"/>
      <w:r w:rsidRPr="00EB2058">
        <w:rPr>
          <w:rFonts w:ascii="Times New Roman" w:hAnsi="Times New Roman" w:cs="Times New Roman"/>
          <w:szCs w:val="24"/>
        </w:rPr>
        <w:t xml:space="preserve"> </w:t>
      </w:r>
      <w:proofErr w:type="spellStart"/>
      <w:r w:rsidRPr="00EB2058">
        <w:rPr>
          <w:rFonts w:ascii="Times New Roman" w:hAnsi="Times New Roman" w:cs="Times New Roman"/>
          <w:szCs w:val="24"/>
        </w:rPr>
        <w:t>laterálszklerózis</w:t>
      </w:r>
      <w:proofErr w:type="spellEnd"/>
      <w:r w:rsidRPr="00EB2058">
        <w:rPr>
          <w:rFonts w:ascii="Times New Roman" w:hAnsi="Times New Roman" w:cs="Times New Roman"/>
          <w:szCs w:val="24"/>
        </w:rPr>
        <w:t xml:space="preserve"> egy </w:t>
      </w:r>
      <w:proofErr w:type="spellStart"/>
      <w:r w:rsidRPr="00EB2058">
        <w:rPr>
          <w:rFonts w:ascii="Times New Roman" w:hAnsi="Times New Roman" w:cs="Times New Roman"/>
          <w:szCs w:val="24"/>
        </w:rPr>
        <w:t>neurodegeneratív</w:t>
      </w:r>
      <w:proofErr w:type="spellEnd"/>
      <w:r w:rsidRPr="00EB2058">
        <w:rPr>
          <w:rFonts w:ascii="Times New Roman" w:hAnsi="Times New Roman" w:cs="Times New Roman"/>
          <w:szCs w:val="24"/>
        </w:rPr>
        <w:t xml:space="preserve"> megbetegedés, mely mind az alsó- mind a felső </w:t>
      </w:r>
      <w:proofErr w:type="spellStart"/>
      <w:r w:rsidRPr="00EB2058">
        <w:rPr>
          <w:rFonts w:ascii="Times New Roman" w:hAnsi="Times New Roman" w:cs="Times New Roman"/>
          <w:szCs w:val="24"/>
        </w:rPr>
        <w:t>motoneuronokat</w:t>
      </w:r>
      <w:proofErr w:type="spellEnd"/>
      <w:r w:rsidRPr="00EB2058">
        <w:rPr>
          <w:rFonts w:ascii="Times New Roman" w:hAnsi="Times New Roman" w:cs="Times New Roman"/>
          <w:szCs w:val="24"/>
        </w:rPr>
        <w:t xml:space="preserve"> érinti. Az ALS genetikai háttere </w:t>
      </w:r>
      <w:proofErr w:type="spellStart"/>
      <w:r w:rsidRPr="00EB2058">
        <w:rPr>
          <w:rFonts w:ascii="Times New Roman" w:hAnsi="Times New Roman" w:cs="Times New Roman"/>
          <w:szCs w:val="24"/>
        </w:rPr>
        <w:t>oligogénes</w:t>
      </w:r>
      <w:proofErr w:type="spellEnd"/>
      <w:r w:rsidRPr="00EB2058">
        <w:rPr>
          <w:rFonts w:ascii="Times New Roman" w:hAnsi="Times New Roman" w:cs="Times New Roman"/>
          <w:szCs w:val="24"/>
        </w:rPr>
        <w:t>, ismertek bizonyos gének, melyek mutációi bizonyosan ALS-</w:t>
      </w:r>
      <w:proofErr w:type="spellStart"/>
      <w:r w:rsidRPr="00EB2058">
        <w:rPr>
          <w:rFonts w:ascii="Times New Roman" w:hAnsi="Times New Roman" w:cs="Times New Roman"/>
          <w:szCs w:val="24"/>
        </w:rPr>
        <w:t>hez</w:t>
      </w:r>
      <w:proofErr w:type="spellEnd"/>
      <w:r w:rsidRPr="00EB2058">
        <w:rPr>
          <w:rFonts w:ascii="Times New Roman" w:hAnsi="Times New Roman" w:cs="Times New Roman"/>
          <w:szCs w:val="24"/>
        </w:rPr>
        <w:t xml:space="preserve"> vezetnek, valamint azonosítottak módosító tényezőket és genetikai rizikófaktorokat is. Jelen munkánk során 14 független, ALS genetikai rizikótényezőt vizsgáltunk a magyar betegpopulációban.</w:t>
      </w:r>
    </w:p>
    <w:p w:rsidR="00EB2058" w:rsidRPr="00EB2058" w:rsidRDefault="00EB2058" w:rsidP="00EB2058">
      <w:pPr>
        <w:jc w:val="both"/>
        <w:rPr>
          <w:rFonts w:ascii="Times New Roman" w:hAnsi="Times New Roman" w:cs="Times New Roman"/>
          <w:szCs w:val="24"/>
        </w:rPr>
      </w:pPr>
      <w:r w:rsidRPr="00EB2058">
        <w:rPr>
          <w:rFonts w:ascii="Times New Roman" w:hAnsi="Times New Roman" w:cs="Times New Roman"/>
          <w:szCs w:val="24"/>
        </w:rPr>
        <w:t xml:space="preserve">A vizsgálatba 183 magyar származású ALS beteg került bevonásra. AZ </w:t>
      </w:r>
      <w:r w:rsidRPr="00EB2058">
        <w:rPr>
          <w:rFonts w:ascii="Times New Roman" w:hAnsi="Times New Roman" w:cs="Times New Roman"/>
          <w:i/>
          <w:iCs/>
          <w:szCs w:val="24"/>
        </w:rPr>
        <w:t>ATXN1</w:t>
      </w:r>
      <w:r w:rsidRPr="00EB2058">
        <w:rPr>
          <w:rFonts w:ascii="Times New Roman" w:hAnsi="Times New Roman" w:cs="Times New Roman"/>
          <w:szCs w:val="24"/>
        </w:rPr>
        <w:t xml:space="preserve"> és </w:t>
      </w:r>
      <w:r w:rsidRPr="00EB2058">
        <w:rPr>
          <w:rFonts w:ascii="Times New Roman" w:hAnsi="Times New Roman" w:cs="Times New Roman"/>
          <w:i/>
          <w:iCs/>
          <w:szCs w:val="24"/>
        </w:rPr>
        <w:t>ATXN2</w:t>
      </w:r>
      <w:r w:rsidRPr="00EB2058">
        <w:rPr>
          <w:rFonts w:ascii="Times New Roman" w:hAnsi="Times New Roman" w:cs="Times New Roman"/>
          <w:szCs w:val="24"/>
        </w:rPr>
        <w:t xml:space="preserve"> vizsgálatához ismétlődéshossz meghatározást alkalmaztunk, míg az </w:t>
      </w:r>
      <w:r w:rsidRPr="00EB2058">
        <w:rPr>
          <w:rFonts w:ascii="Times New Roman" w:hAnsi="Times New Roman" w:cs="Times New Roman"/>
          <w:i/>
          <w:iCs/>
          <w:szCs w:val="24"/>
        </w:rPr>
        <w:t>SMN1</w:t>
      </w:r>
      <w:r w:rsidRPr="00EB2058">
        <w:rPr>
          <w:rFonts w:ascii="Times New Roman" w:hAnsi="Times New Roman" w:cs="Times New Roman"/>
          <w:szCs w:val="24"/>
        </w:rPr>
        <w:t xml:space="preserve"> gén </w:t>
      </w:r>
      <w:proofErr w:type="spellStart"/>
      <w:r w:rsidRPr="00EB2058">
        <w:rPr>
          <w:rFonts w:ascii="Times New Roman" w:hAnsi="Times New Roman" w:cs="Times New Roman"/>
          <w:szCs w:val="24"/>
        </w:rPr>
        <w:t>duplikációit</w:t>
      </w:r>
      <w:proofErr w:type="spellEnd"/>
      <w:r w:rsidRPr="00EB2058">
        <w:rPr>
          <w:rFonts w:ascii="Times New Roman" w:hAnsi="Times New Roman" w:cs="Times New Roman"/>
          <w:szCs w:val="24"/>
        </w:rPr>
        <w:t xml:space="preserve"> multiplex </w:t>
      </w:r>
      <w:proofErr w:type="spellStart"/>
      <w:r w:rsidRPr="00EB2058">
        <w:rPr>
          <w:rFonts w:ascii="Times New Roman" w:hAnsi="Times New Roman" w:cs="Times New Roman"/>
          <w:szCs w:val="24"/>
        </w:rPr>
        <w:t>ligáció</w:t>
      </w:r>
      <w:proofErr w:type="spellEnd"/>
      <w:r w:rsidRPr="00EB2058">
        <w:rPr>
          <w:rFonts w:ascii="Times New Roman" w:hAnsi="Times New Roman" w:cs="Times New Roman"/>
          <w:szCs w:val="24"/>
        </w:rPr>
        <w:t xml:space="preserve"> függő próba </w:t>
      </w:r>
      <w:proofErr w:type="spellStart"/>
      <w:r w:rsidRPr="00EB2058">
        <w:rPr>
          <w:rFonts w:ascii="Times New Roman" w:hAnsi="Times New Roman" w:cs="Times New Roman"/>
          <w:szCs w:val="24"/>
        </w:rPr>
        <w:t>amplifikáció</w:t>
      </w:r>
      <w:proofErr w:type="spellEnd"/>
      <w:r w:rsidRPr="00EB2058">
        <w:rPr>
          <w:rFonts w:ascii="Times New Roman" w:hAnsi="Times New Roman" w:cs="Times New Roman"/>
          <w:szCs w:val="24"/>
        </w:rPr>
        <w:t xml:space="preserve"> segítségével vizsgáltuk. </w:t>
      </w:r>
      <w:proofErr w:type="spellStart"/>
      <w:r w:rsidRPr="00EB2058">
        <w:rPr>
          <w:rFonts w:ascii="Times New Roman" w:hAnsi="Times New Roman" w:cs="Times New Roman"/>
          <w:szCs w:val="24"/>
        </w:rPr>
        <w:t>Újraelemeztünk</w:t>
      </w:r>
      <w:proofErr w:type="spellEnd"/>
      <w:r w:rsidRPr="00EB2058">
        <w:rPr>
          <w:rFonts w:ascii="Times New Roman" w:hAnsi="Times New Roman" w:cs="Times New Roman"/>
          <w:szCs w:val="24"/>
        </w:rPr>
        <w:t xml:space="preserve"> korábbi teljes </w:t>
      </w:r>
      <w:proofErr w:type="spellStart"/>
      <w:r w:rsidRPr="00EB2058">
        <w:rPr>
          <w:rFonts w:ascii="Times New Roman" w:hAnsi="Times New Roman" w:cs="Times New Roman"/>
          <w:szCs w:val="24"/>
        </w:rPr>
        <w:t>exom</w:t>
      </w:r>
      <w:proofErr w:type="spellEnd"/>
      <w:r w:rsidRPr="00EB2058">
        <w:rPr>
          <w:rFonts w:ascii="Times New Roman" w:hAnsi="Times New Roman" w:cs="Times New Roman"/>
          <w:szCs w:val="24"/>
        </w:rPr>
        <w:t xml:space="preserve"> </w:t>
      </w:r>
      <w:proofErr w:type="spellStart"/>
      <w:r w:rsidRPr="00EB2058">
        <w:rPr>
          <w:rFonts w:ascii="Times New Roman" w:hAnsi="Times New Roman" w:cs="Times New Roman"/>
          <w:szCs w:val="24"/>
        </w:rPr>
        <w:t>szekvenálási</w:t>
      </w:r>
      <w:proofErr w:type="spellEnd"/>
      <w:r w:rsidRPr="00EB2058">
        <w:rPr>
          <w:rFonts w:ascii="Times New Roman" w:hAnsi="Times New Roman" w:cs="Times New Roman"/>
          <w:szCs w:val="24"/>
        </w:rPr>
        <w:t xml:space="preserve"> adatokat, és a variáns jelenlétét Sanger </w:t>
      </w:r>
      <w:proofErr w:type="spellStart"/>
      <w:r w:rsidRPr="00EB2058">
        <w:rPr>
          <w:rFonts w:ascii="Times New Roman" w:hAnsi="Times New Roman" w:cs="Times New Roman"/>
          <w:szCs w:val="24"/>
        </w:rPr>
        <w:t>szekvenálással</w:t>
      </w:r>
      <w:proofErr w:type="spellEnd"/>
      <w:r w:rsidRPr="00EB2058">
        <w:rPr>
          <w:rFonts w:ascii="Times New Roman" w:hAnsi="Times New Roman" w:cs="Times New Roman"/>
          <w:szCs w:val="24"/>
        </w:rPr>
        <w:t xml:space="preserve"> </w:t>
      </w:r>
      <w:proofErr w:type="spellStart"/>
      <w:r w:rsidRPr="00EB2058">
        <w:rPr>
          <w:rFonts w:ascii="Times New Roman" w:hAnsi="Times New Roman" w:cs="Times New Roman"/>
          <w:szCs w:val="24"/>
        </w:rPr>
        <w:t>validáltuk</w:t>
      </w:r>
      <w:proofErr w:type="spellEnd"/>
      <w:r w:rsidRPr="00EB2058">
        <w:rPr>
          <w:rFonts w:ascii="Times New Roman" w:hAnsi="Times New Roman" w:cs="Times New Roman"/>
          <w:szCs w:val="24"/>
        </w:rPr>
        <w:t>.</w:t>
      </w:r>
    </w:p>
    <w:p w:rsidR="00EB2058" w:rsidRPr="00EB2058" w:rsidRDefault="00EB2058" w:rsidP="00EB2058">
      <w:pPr>
        <w:jc w:val="both"/>
        <w:rPr>
          <w:rFonts w:ascii="Times New Roman" w:hAnsi="Times New Roman" w:cs="Times New Roman"/>
          <w:szCs w:val="24"/>
        </w:rPr>
      </w:pPr>
      <w:r w:rsidRPr="00EB2058">
        <w:rPr>
          <w:rFonts w:ascii="Times New Roman" w:hAnsi="Times New Roman" w:cs="Times New Roman"/>
          <w:szCs w:val="24"/>
        </w:rPr>
        <w:t xml:space="preserve">Eredményeink alapján nem tudjuk megerősíteni a </w:t>
      </w:r>
      <w:r w:rsidRPr="00EB2058">
        <w:rPr>
          <w:rFonts w:ascii="Times New Roman" w:hAnsi="Times New Roman" w:cs="Times New Roman"/>
          <w:i/>
          <w:iCs/>
          <w:szCs w:val="24"/>
        </w:rPr>
        <w:t>CYLD</w:t>
      </w:r>
      <w:r w:rsidRPr="00EB2058">
        <w:rPr>
          <w:rFonts w:ascii="Times New Roman" w:hAnsi="Times New Roman" w:cs="Times New Roman"/>
          <w:szCs w:val="24"/>
        </w:rPr>
        <w:t xml:space="preserve"> gén és az ALS kapcsolatát, valamint az </w:t>
      </w:r>
      <w:r w:rsidRPr="00EB2058">
        <w:rPr>
          <w:rFonts w:ascii="Times New Roman" w:hAnsi="Times New Roman" w:cs="Times New Roman"/>
          <w:i/>
          <w:iCs/>
          <w:szCs w:val="24"/>
        </w:rPr>
        <w:t>SMN1</w:t>
      </w:r>
      <w:r w:rsidRPr="00EB2058">
        <w:rPr>
          <w:rFonts w:ascii="Times New Roman" w:hAnsi="Times New Roman" w:cs="Times New Roman"/>
          <w:szCs w:val="24"/>
        </w:rPr>
        <w:t xml:space="preserve"> gén </w:t>
      </w:r>
      <w:proofErr w:type="spellStart"/>
      <w:r w:rsidRPr="00EB2058">
        <w:rPr>
          <w:rFonts w:ascii="Times New Roman" w:hAnsi="Times New Roman" w:cs="Times New Roman"/>
          <w:szCs w:val="24"/>
        </w:rPr>
        <w:t>duplikációnak</w:t>
      </w:r>
      <w:proofErr w:type="spellEnd"/>
      <w:r w:rsidRPr="00EB2058">
        <w:rPr>
          <w:rFonts w:ascii="Times New Roman" w:hAnsi="Times New Roman" w:cs="Times New Roman"/>
          <w:szCs w:val="24"/>
        </w:rPr>
        <w:t xml:space="preserve"> vélhetően kóroki szerepét ALS-ben. Az </w:t>
      </w:r>
      <w:r w:rsidRPr="00EB2058">
        <w:rPr>
          <w:rFonts w:ascii="Times New Roman" w:hAnsi="Times New Roman" w:cs="Times New Roman"/>
          <w:i/>
          <w:iCs/>
          <w:szCs w:val="24"/>
        </w:rPr>
        <w:t>ATXN2</w:t>
      </w:r>
      <w:r w:rsidRPr="00EB2058">
        <w:rPr>
          <w:rFonts w:ascii="Times New Roman" w:hAnsi="Times New Roman" w:cs="Times New Roman"/>
          <w:szCs w:val="24"/>
        </w:rPr>
        <w:t xml:space="preserve"> génben található intermedier hosszúságú CAG ismétlődések és az ALS között összefüggést azonosítottunk. Az </w:t>
      </w:r>
      <w:r w:rsidRPr="00EB2058">
        <w:rPr>
          <w:rFonts w:ascii="Times New Roman" w:hAnsi="Times New Roman" w:cs="Times New Roman"/>
          <w:i/>
          <w:iCs/>
          <w:szCs w:val="24"/>
        </w:rPr>
        <w:t>ANXA11</w:t>
      </w:r>
      <w:r w:rsidRPr="00EB2058">
        <w:rPr>
          <w:rFonts w:ascii="Times New Roman" w:hAnsi="Times New Roman" w:cs="Times New Roman"/>
          <w:szCs w:val="24"/>
        </w:rPr>
        <w:t xml:space="preserve"> és a </w:t>
      </w:r>
      <w:r w:rsidRPr="00EB2058">
        <w:rPr>
          <w:rFonts w:ascii="Times New Roman" w:hAnsi="Times New Roman" w:cs="Times New Roman"/>
          <w:i/>
          <w:iCs/>
          <w:szCs w:val="24"/>
        </w:rPr>
        <w:t>GLT8D1</w:t>
      </w:r>
      <w:r w:rsidRPr="00EB2058">
        <w:rPr>
          <w:rFonts w:ascii="Times New Roman" w:hAnsi="Times New Roman" w:cs="Times New Roman"/>
          <w:szCs w:val="24"/>
        </w:rPr>
        <w:t xml:space="preserve"> génben 1-1 releváns ismeretlen jelentőségű variánst azonosítottunk, a </w:t>
      </w:r>
      <w:r w:rsidRPr="00EB2058">
        <w:rPr>
          <w:rFonts w:ascii="Times New Roman" w:hAnsi="Times New Roman" w:cs="Times New Roman"/>
          <w:i/>
          <w:iCs/>
          <w:szCs w:val="24"/>
        </w:rPr>
        <w:t>TIA1</w:t>
      </w:r>
      <w:r w:rsidRPr="00EB2058">
        <w:rPr>
          <w:rFonts w:ascii="Times New Roman" w:hAnsi="Times New Roman" w:cs="Times New Roman"/>
          <w:szCs w:val="24"/>
        </w:rPr>
        <w:t xml:space="preserve"> génben 4, korábban ALS-</w:t>
      </w:r>
      <w:proofErr w:type="spellStart"/>
      <w:r w:rsidRPr="00EB2058">
        <w:rPr>
          <w:rFonts w:ascii="Times New Roman" w:hAnsi="Times New Roman" w:cs="Times New Roman"/>
          <w:szCs w:val="24"/>
        </w:rPr>
        <w:t>sel</w:t>
      </w:r>
      <w:proofErr w:type="spellEnd"/>
      <w:r w:rsidRPr="00EB2058">
        <w:rPr>
          <w:rFonts w:ascii="Times New Roman" w:hAnsi="Times New Roman" w:cs="Times New Roman"/>
          <w:szCs w:val="24"/>
        </w:rPr>
        <w:t xml:space="preserve"> összefüggésbe hozott variánst detektáltunk. Az </w:t>
      </w:r>
      <w:r w:rsidRPr="00EB2058">
        <w:rPr>
          <w:rFonts w:ascii="Times New Roman" w:hAnsi="Times New Roman" w:cs="Times New Roman"/>
          <w:i/>
          <w:iCs/>
          <w:szCs w:val="24"/>
        </w:rPr>
        <w:t>MFSD8</w:t>
      </w:r>
      <w:r w:rsidRPr="00EB2058">
        <w:rPr>
          <w:rFonts w:ascii="Times New Roman" w:hAnsi="Times New Roman" w:cs="Times New Roman"/>
          <w:szCs w:val="24"/>
        </w:rPr>
        <w:t xml:space="preserve"> génben egy </w:t>
      </w:r>
      <w:proofErr w:type="spellStart"/>
      <w:r w:rsidRPr="00EB2058">
        <w:rPr>
          <w:rFonts w:ascii="Times New Roman" w:hAnsi="Times New Roman" w:cs="Times New Roman"/>
          <w:szCs w:val="24"/>
        </w:rPr>
        <w:t>trunkáló</w:t>
      </w:r>
      <w:proofErr w:type="spellEnd"/>
      <w:r w:rsidRPr="00EB2058">
        <w:rPr>
          <w:rFonts w:ascii="Times New Roman" w:hAnsi="Times New Roman" w:cs="Times New Roman"/>
          <w:szCs w:val="24"/>
        </w:rPr>
        <w:t xml:space="preserve"> hatású, potenciálisan patogén variást azonosítottunk. </w:t>
      </w:r>
    </w:p>
    <w:p w:rsidR="00EB2058" w:rsidRPr="00EB2058" w:rsidRDefault="00EB2058" w:rsidP="00EB2058">
      <w:pPr>
        <w:jc w:val="both"/>
        <w:rPr>
          <w:rFonts w:ascii="Times New Roman" w:hAnsi="Times New Roman" w:cs="Times New Roman"/>
          <w:szCs w:val="24"/>
        </w:rPr>
      </w:pPr>
      <w:r w:rsidRPr="00EB2058">
        <w:rPr>
          <w:rFonts w:ascii="Times New Roman" w:hAnsi="Times New Roman" w:cs="Times New Roman"/>
          <w:szCs w:val="24"/>
        </w:rPr>
        <w:t xml:space="preserve">Eredményeinkkel hozzájárulunk az ALS genetikai hátterének feltérképezéséhez. Az ALS-ben szenvedő betegek genetikai alapú elkülönítése esszenciális az új terápiás lehetőségek sikeres </w:t>
      </w:r>
      <w:proofErr w:type="spellStart"/>
      <w:r w:rsidRPr="00EB2058">
        <w:rPr>
          <w:rFonts w:ascii="Times New Roman" w:hAnsi="Times New Roman" w:cs="Times New Roman"/>
          <w:szCs w:val="24"/>
        </w:rPr>
        <w:t>klinikumbeli</w:t>
      </w:r>
      <w:proofErr w:type="spellEnd"/>
      <w:r w:rsidRPr="00EB2058">
        <w:rPr>
          <w:rFonts w:ascii="Times New Roman" w:hAnsi="Times New Roman" w:cs="Times New Roman"/>
          <w:szCs w:val="24"/>
        </w:rPr>
        <w:t xml:space="preserve"> alkalmazásához. </w:t>
      </w:r>
    </w:p>
    <w:p w:rsidR="00EB2058" w:rsidRPr="00EB2058" w:rsidRDefault="00EB2058" w:rsidP="00EB2058">
      <w:pPr>
        <w:jc w:val="both"/>
        <w:rPr>
          <w:rFonts w:ascii="Times New Roman" w:hAnsi="Times New Roman" w:cs="Times New Roman"/>
          <w:szCs w:val="24"/>
        </w:rPr>
      </w:pPr>
      <w:r w:rsidRPr="00EB2058">
        <w:rPr>
          <w:rFonts w:ascii="Times New Roman" w:hAnsi="Times New Roman" w:cs="Times New Roman"/>
          <w:szCs w:val="24"/>
        </w:rPr>
        <w:t>NAP2 Projekt (Grant No. 2017-1.2.1-NKP-2017-00002).</w:t>
      </w:r>
    </w:p>
    <w:p w:rsidR="00EB2058" w:rsidRPr="00EB2058" w:rsidRDefault="00EB2058" w:rsidP="00EB2058">
      <w:pPr>
        <w:jc w:val="both"/>
        <w:rPr>
          <w:rFonts w:ascii="Times New Roman" w:hAnsi="Times New Roman" w:cs="Times New Roman"/>
          <w:szCs w:val="24"/>
        </w:rPr>
      </w:pPr>
      <w:r w:rsidRPr="00EB2058">
        <w:rPr>
          <w:rFonts w:ascii="Times New Roman" w:hAnsi="Times New Roman" w:cs="Times New Roman"/>
          <w:szCs w:val="24"/>
        </w:rPr>
        <w:t>A jelen közlemény alapjául szolgáló kutatást a Szegedi Tudós Akadémia programja támogatta az Innovációs és Technológiai Minisztérium pénzügyi hozzájárulásával (FEIF/433-4/2020-ITM_SZERZ).</w:t>
      </w:r>
    </w:p>
    <w:p w:rsidR="00F456B5" w:rsidRDefault="00F456B5">
      <w:pPr>
        <w:spacing w:after="160" w:line="259" w:lineRule="auto"/>
        <w:rPr>
          <w:rFonts w:ascii="Times New Roman" w:hAnsi="Times New Roman" w:cs="Times New Roman"/>
        </w:rPr>
      </w:pPr>
      <w:r>
        <w:rPr>
          <w:rFonts w:ascii="Times New Roman" w:hAnsi="Times New Roman" w:cs="Times New Roman"/>
        </w:rPr>
        <w:br w:type="page"/>
      </w:r>
    </w:p>
    <w:p w:rsidR="00F456B5" w:rsidRPr="00E55D4B" w:rsidRDefault="00F456B5" w:rsidP="00F456B5">
      <w:pPr>
        <w:spacing w:after="0"/>
        <w:jc w:val="center"/>
        <w:rPr>
          <w:b/>
          <w:szCs w:val="24"/>
        </w:rPr>
      </w:pPr>
      <w:r w:rsidRPr="00E55D4B">
        <w:rPr>
          <w:b/>
          <w:szCs w:val="24"/>
        </w:rPr>
        <w:lastRenderedPageBreak/>
        <w:t xml:space="preserve">A </w:t>
      </w:r>
      <w:r w:rsidRPr="00E55D4B">
        <w:rPr>
          <w:b/>
          <w:i/>
          <w:szCs w:val="24"/>
        </w:rPr>
        <w:t>TEK</w:t>
      </w:r>
      <w:r w:rsidRPr="00E55D4B">
        <w:rPr>
          <w:b/>
          <w:szCs w:val="24"/>
        </w:rPr>
        <w:t xml:space="preserve"> gén szerepének vizsgálata asztmában állatmodellen és három humán populációban</w:t>
      </w:r>
    </w:p>
    <w:p w:rsidR="00F456B5" w:rsidRPr="00F456B5" w:rsidRDefault="00F456B5" w:rsidP="00F456B5">
      <w:pPr>
        <w:spacing w:after="0"/>
        <w:jc w:val="center"/>
        <w:rPr>
          <w:i/>
          <w:iCs/>
          <w:szCs w:val="24"/>
          <w:u w:val="single"/>
        </w:rPr>
      </w:pPr>
      <w:r w:rsidRPr="00F456B5">
        <w:rPr>
          <w:i/>
          <w:iCs/>
          <w:szCs w:val="24"/>
        </w:rPr>
        <w:t>Gál Zsófia</w:t>
      </w:r>
      <w:r w:rsidRPr="00F456B5">
        <w:rPr>
          <w:i/>
          <w:iCs/>
          <w:szCs w:val="24"/>
          <w:vertAlign w:val="superscript"/>
        </w:rPr>
        <w:t>1</w:t>
      </w:r>
      <w:r w:rsidRPr="00F456B5">
        <w:rPr>
          <w:i/>
          <w:iCs/>
          <w:szCs w:val="24"/>
        </w:rPr>
        <w:t xml:space="preserve">, </w:t>
      </w:r>
      <w:proofErr w:type="spellStart"/>
      <w:r w:rsidRPr="00F456B5">
        <w:rPr>
          <w:i/>
          <w:iCs/>
          <w:szCs w:val="24"/>
        </w:rPr>
        <w:t>Gézsi</w:t>
      </w:r>
      <w:proofErr w:type="spellEnd"/>
      <w:r w:rsidRPr="00F456B5">
        <w:rPr>
          <w:i/>
          <w:iCs/>
          <w:szCs w:val="24"/>
        </w:rPr>
        <w:t xml:space="preserve"> András</w:t>
      </w:r>
      <w:r w:rsidRPr="00F456B5">
        <w:rPr>
          <w:i/>
          <w:iCs/>
          <w:szCs w:val="24"/>
          <w:vertAlign w:val="superscript"/>
        </w:rPr>
        <w:t>1</w:t>
      </w:r>
      <w:r w:rsidRPr="00F456B5">
        <w:rPr>
          <w:i/>
          <w:iCs/>
          <w:szCs w:val="24"/>
        </w:rPr>
        <w:t xml:space="preserve">, </w:t>
      </w:r>
      <w:r w:rsidRPr="00F456B5">
        <w:rPr>
          <w:i/>
          <w:iCs/>
          <w:szCs w:val="24"/>
          <w:u w:val="single"/>
        </w:rPr>
        <w:t>Szalai Csaba</w:t>
      </w:r>
      <w:r w:rsidRPr="00F456B5">
        <w:rPr>
          <w:i/>
          <w:iCs/>
          <w:szCs w:val="24"/>
          <w:vertAlign w:val="superscript"/>
        </w:rPr>
        <w:t>1,2</w:t>
      </w:r>
    </w:p>
    <w:p w:rsidR="00F456B5" w:rsidRPr="00E55D4B" w:rsidRDefault="00F456B5" w:rsidP="00F456B5">
      <w:pPr>
        <w:spacing w:after="0"/>
        <w:jc w:val="center"/>
        <w:rPr>
          <w:szCs w:val="24"/>
        </w:rPr>
      </w:pPr>
      <w:r w:rsidRPr="00E55D4B">
        <w:rPr>
          <w:szCs w:val="24"/>
          <w:vertAlign w:val="superscript"/>
        </w:rPr>
        <w:t>1</w:t>
      </w:r>
      <w:r w:rsidRPr="00E55D4B">
        <w:rPr>
          <w:szCs w:val="24"/>
        </w:rPr>
        <w:t xml:space="preserve"> Semmelweis Egyetem, Genetikai, Sejt és Immunbiológiai Intézet, Budapest</w:t>
      </w:r>
    </w:p>
    <w:p w:rsidR="00F456B5" w:rsidRDefault="00F456B5" w:rsidP="00F456B5">
      <w:pPr>
        <w:spacing w:after="0"/>
        <w:jc w:val="center"/>
        <w:rPr>
          <w:szCs w:val="24"/>
        </w:rPr>
      </w:pPr>
      <w:r w:rsidRPr="00E55D4B">
        <w:rPr>
          <w:szCs w:val="24"/>
          <w:vertAlign w:val="superscript"/>
        </w:rPr>
        <w:t>2</w:t>
      </w:r>
      <w:r w:rsidRPr="00E55D4B">
        <w:rPr>
          <w:szCs w:val="24"/>
        </w:rPr>
        <w:t xml:space="preserve"> Heim Pál Gyermekkórház, Budapest</w:t>
      </w:r>
    </w:p>
    <w:p w:rsidR="00F456B5" w:rsidRPr="00E55D4B" w:rsidRDefault="00F456B5" w:rsidP="00F456B5">
      <w:pPr>
        <w:spacing w:after="0"/>
        <w:jc w:val="center"/>
        <w:rPr>
          <w:szCs w:val="24"/>
        </w:rPr>
      </w:pPr>
    </w:p>
    <w:p w:rsidR="00F456B5" w:rsidRPr="00F456B5" w:rsidRDefault="00F456B5" w:rsidP="00F456B5">
      <w:pPr>
        <w:jc w:val="both"/>
        <w:rPr>
          <w:rFonts w:ascii="Times New Roman" w:hAnsi="Times New Roman" w:cs="Times New Roman"/>
          <w:szCs w:val="24"/>
        </w:rPr>
      </w:pPr>
      <w:r w:rsidRPr="00F456B5">
        <w:rPr>
          <w:rFonts w:ascii="Times New Roman" w:hAnsi="Times New Roman" w:cs="Times New Roman"/>
          <w:b/>
          <w:szCs w:val="24"/>
        </w:rPr>
        <w:t>Bevezetés</w:t>
      </w:r>
      <w:r w:rsidRPr="00F456B5">
        <w:rPr>
          <w:rFonts w:ascii="Times New Roman" w:hAnsi="Times New Roman" w:cs="Times New Roman"/>
          <w:szCs w:val="24"/>
        </w:rPr>
        <w:t xml:space="preserve">. A </w:t>
      </w:r>
      <w:r w:rsidRPr="00F456B5">
        <w:rPr>
          <w:rFonts w:ascii="Times New Roman" w:hAnsi="Times New Roman" w:cs="Times New Roman"/>
          <w:i/>
          <w:szCs w:val="24"/>
        </w:rPr>
        <w:t>TEK</w:t>
      </w:r>
      <w:r w:rsidRPr="00F456B5">
        <w:rPr>
          <w:rFonts w:ascii="Times New Roman" w:hAnsi="Times New Roman" w:cs="Times New Roman"/>
          <w:szCs w:val="24"/>
        </w:rPr>
        <w:t xml:space="preserve"> gén által kódolt Tie2 egy </w:t>
      </w:r>
      <w:proofErr w:type="spellStart"/>
      <w:r w:rsidRPr="00F456B5">
        <w:rPr>
          <w:rFonts w:ascii="Times New Roman" w:hAnsi="Times New Roman" w:cs="Times New Roman"/>
          <w:szCs w:val="24"/>
        </w:rPr>
        <w:t>tirozin</w:t>
      </w:r>
      <w:proofErr w:type="spellEnd"/>
      <w:r w:rsidRPr="00F456B5">
        <w:rPr>
          <w:rFonts w:ascii="Times New Roman" w:hAnsi="Times New Roman" w:cs="Times New Roman"/>
          <w:szCs w:val="24"/>
        </w:rPr>
        <w:t xml:space="preserve"> </w:t>
      </w:r>
      <w:proofErr w:type="spellStart"/>
      <w:r w:rsidRPr="00F456B5">
        <w:rPr>
          <w:rFonts w:ascii="Times New Roman" w:hAnsi="Times New Roman" w:cs="Times New Roman"/>
          <w:szCs w:val="24"/>
        </w:rPr>
        <w:t>kináz</w:t>
      </w:r>
      <w:proofErr w:type="spellEnd"/>
      <w:r w:rsidRPr="00F456B5">
        <w:rPr>
          <w:rFonts w:ascii="Times New Roman" w:hAnsi="Times New Roman" w:cs="Times New Roman"/>
          <w:szCs w:val="24"/>
        </w:rPr>
        <w:t xml:space="preserve"> receptor, amely fontos szerepet játszik a </w:t>
      </w:r>
      <w:proofErr w:type="spellStart"/>
      <w:r w:rsidRPr="00F456B5">
        <w:rPr>
          <w:rFonts w:ascii="Times New Roman" w:hAnsi="Times New Roman" w:cs="Times New Roman"/>
          <w:szCs w:val="24"/>
        </w:rPr>
        <w:t>vaszkuláris</w:t>
      </w:r>
      <w:proofErr w:type="spellEnd"/>
      <w:r w:rsidRPr="00F456B5">
        <w:rPr>
          <w:rFonts w:ascii="Times New Roman" w:hAnsi="Times New Roman" w:cs="Times New Roman"/>
          <w:szCs w:val="24"/>
        </w:rPr>
        <w:t xml:space="preserve"> stabilitásban. Korábbi eredményeink alapján a </w:t>
      </w:r>
      <w:r w:rsidRPr="00F456B5">
        <w:rPr>
          <w:rFonts w:ascii="Times New Roman" w:hAnsi="Times New Roman" w:cs="Times New Roman"/>
          <w:i/>
          <w:szCs w:val="24"/>
        </w:rPr>
        <w:t>TEK</w:t>
      </w:r>
      <w:r w:rsidRPr="00F456B5">
        <w:rPr>
          <w:rFonts w:ascii="Times New Roman" w:hAnsi="Times New Roman" w:cs="Times New Roman"/>
          <w:szCs w:val="24"/>
        </w:rPr>
        <w:t xml:space="preserve"> gén variációi </w:t>
      </w:r>
      <w:r w:rsidRPr="00F456B5">
        <w:rPr>
          <w:rFonts w:ascii="Times New Roman" w:hAnsi="Times New Roman" w:cs="Times New Roman"/>
        </w:rPr>
        <w:t>és a Tie2 jelátviteli útvonal szerepét vizsgáltuk</w:t>
      </w:r>
      <w:r w:rsidRPr="00F456B5">
        <w:rPr>
          <w:rFonts w:ascii="Times New Roman" w:hAnsi="Times New Roman" w:cs="Times New Roman"/>
          <w:szCs w:val="24"/>
        </w:rPr>
        <w:t xml:space="preserve"> </w:t>
      </w:r>
      <w:r w:rsidRPr="00F456B5">
        <w:rPr>
          <w:rFonts w:ascii="Times New Roman" w:hAnsi="Times New Roman" w:cs="Times New Roman"/>
        </w:rPr>
        <w:t>allergiában és asztmában.</w:t>
      </w:r>
    </w:p>
    <w:p w:rsidR="00F456B5" w:rsidRPr="00F456B5" w:rsidRDefault="00F456B5" w:rsidP="00F456B5">
      <w:pPr>
        <w:jc w:val="both"/>
        <w:rPr>
          <w:rFonts w:ascii="Times New Roman" w:hAnsi="Times New Roman" w:cs="Times New Roman"/>
          <w:szCs w:val="24"/>
        </w:rPr>
      </w:pPr>
      <w:r w:rsidRPr="00F456B5">
        <w:rPr>
          <w:rFonts w:ascii="Times New Roman" w:hAnsi="Times New Roman" w:cs="Times New Roman"/>
          <w:b/>
          <w:szCs w:val="24"/>
        </w:rPr>
        <w:t>Anyag és módszer</w:t>
      </w:r>
      <w:r w:rsidRPr="00F456B5">
        <w:rPr>
          <w:rFonts w:ascii="Times New Roman" w:hAnsi="Times New Roman" w:cs="Times New Roman"/>
          <w:szCs w:val="24"/>
        </w:rPr>
        <w:t>. Felfedező populáció</w:t>
      </w:r>
      <w:r w:rsidRPr="00F456B5">
        <w:rPr>
          <w:rFonts w:ascii="Times New Roman" w:hAnsi="Times New Roman" w:cs="Times New Roman"/>
        </w:rPr>
        <w:t>ban</w:t>
      </w:r>
      <w:r w:rsidRPr="00F456B5">
        <w:rPr>
          <w:rFonts w:ascii="Times New Roman" w:hAnsi="Times New Roman" w:cs="Times New Roman"/>
          <w:szCs w:val="24"/>
        </w:rPr>
        <w:t xml:space="preserve"> 113 SNP szerepét vizsgáltuk a két betegségben felnőtt és gyermek betegeken és kontrollokon, majd a kiválasztott 5 SNP szerepét vizsgáltuk tovább</w:t>
      </w:r>
      <w:r w:rsidRPr="00F456B5">
        <w:rPr>
          <w:rFonts w:ascii="Times New Roman" w:hAnsi="Times New Roman" w:cs="Times New Roman"/>
        </w:rPr>
        <w:t>i</w:t>
      </w:r>
      <w:r w:rsidRPr="00F456B5">
        <w:rPr>
          <w:rFonts w:ascii="Times New Roman" w:hAnsi="Times New Roman" w:cs="Times New Roman"/>
          <w:szCs w:val="24"/>
        </w:rPr>
        <w:t xml:space="preserve"> </w:t>
      </w:r>
      <w:proofErr w:type="spellStart"/>
      <w:r w:rsidRPr="00F456B5">
        <w:rPr>
          <w:rFonts w:ascii="Times New Roman" w:hAnsi="Times New Roman" w:cs="Times New Roman"/>
          <w:szCs w:val="24"/>
        </w:rPr>
        <w:t>validáló</w:t>
      </w:r>
      <w:proofErr w:type="spellEnd"/>
      <w:r w:rsidRPr="00F456B5">
        <w:rPr>
          <w:rFonts w:ascii="Times New Roman" w:hAnsi="Times New Roman" w:cs="Times New Roman"/>
          <w:szCs w:val="24"/>
        </w:rPr>
        <w:t xml:space="preserve"> populációkon. Összesen 1258 résztvevőt vontunk be a vizsgálat</w:t>
      </w:r>
      <w:r w:rsidRPr="00F456B5">
        <w:rPr>
          <w:rFonts w:ascii="Times New Roman" w:hAnsi="Times New Roman" w:cs="Times New Roman"/>
        </w:rPr>
        <w:t>ok</w:t>
      </w:r>
      <w:r w:rsidRPr="00F456B5">
        <w:rPr>
          <w:rFonts w:ascii="Times New Roman" w:hAnsi="Times New Roman" w:cs="Times New Roman"/>
          <w:szCs w:val="24"/>
        </w:rPr>
        <w:t xml:space="preserve">ba. A Tie2 jelátviteli útvonal szerepét </w:t>
      </w:r>
      <w:r w:rsidRPr="00F456B5">
        <w:rPr>
          <w:rFonts w:ascii="Times New Roman" w:hAnsi="Times New Roman" w:cs="Times New Roman"/>
        </w:rPr>
        <w:t>asztma egér</w:t>
      </w:r>
      <w:r w:rsidRPr="00F456B5">
        <w:rPr>
          <w:rFonts w:ascii="Times New Roman" w:hAnsi="Times New Roman" w:cs="Times New Roman"/>
          <w:szCs w:val="24"/>
        </w:rPr>
        <w:t>modellen vizsgáltuk</w:t>
      </w:r>
      <w:r w:rsidRPr="00F456B5">
        <w:rPr>
          <w:rFonts w:ascii="Times New Roman" w:hAnsi="Times New Roman" w:cs="Times New Roman"/>
        </w:rPr>
        <w:t>.</w:t>
      </w:r>
    </w:p>
    <w:p w:rsidR="00F456B5" w:rsidRPr="00F456B5" w:rsidRDefault="00F456B5" w:rsidP="00F456B5">
      <w:pPr>
        <w:jc w:val="both"/>
        <w:rPr>
          <w:rFonts w:ascii="Times New Roman" w:hAnsi="Times New Roman" w:cs="Times New Roman"/>
          <w:szCs w:val="24"/>
        </w:rPr>
      </w:pPr>
      <w:r w:rsidRPr="00F456B5">
        <w:rPr>
          <w:rFonts w:ascii="Times New Roman" w:hAnsi="Times New Roman" w:cs="Times New Roman"/>
          <w:b/>
          <w:szCs w:val="24"/>
        </w:rPr>
        <w:t>Eredmények</w:t>
      </w:r>
      <w:r w:rsidRPr="00F456B5">
        <w:rPr>
          <w:rFonts w:ascii="Times New Roman" w:hAnsi="Times New Roman" w:cs="Times New Roman"/>
          <w:szCs w:val="24"/>
        </w:rPr>
        <w:t xml:space="preserve">. </w:t>
      </w:r>
      <w:r w:rsidRPr="00F456B5">
        <w:rPr>
          <w:rFonts w:ascii="Times New Roman" w:hAnsi="Times New Roman" w:cs="Times New Roman"/>
        </w:rPr>
        <w:t xml:space="preserve">Az rs3824410 SNP súlyos asztmára mutatott csökkent kockázatot felnőtteken (p=0.009; OR=0.48), az rs622232 SNP asztmás fiúkban asszociált emelkedett kockázattal allergiás </w:t>
      </w:r>
      <w:proofErr w:type="spellStart"/>
      <w:r w:rsidRPr="00F456B5">
        <w:rPr>
          <w:rFonts w:ascii="Times New Roman" w:hAnsi="Times New Roman" w:cs="Times New Roman"/>
        </w:rPr>
        <w:t>konjunktivitisz</w:t>
      </w:r>
      <w:proofErr w:type="spellEnd"/>
      <w:r w:rsidRPr="00F456B5">
        <w:rPr>
          <w:rFonts w:ascii="Times New Roman" w:hAnsi="Times New Roman" w:cs="Times New Roman"/>
        </w:rPr>
        <w:t xml:space="preserve"> kialakulására, (p=0.004; OR=4.76), míg az rs7034505 lányokban asszociált emelkedett kockázattal </w:t>
      </w:r>
      <w:proofErr w:type="spellStart"/>
      <w:r w:rsidRPr="00F456B5">
        <w:rPr>
          <w:rFonts w:ascii="Times New Roman" w:hAnsi="Times New Roman" w:cs="Times New Roman"/>
        </w:rPr>
        <w:t>konjunktivitiszre</w:t>
      </w:r>
      <w:proofErr w:type="spellEnd"/>
      <w:r w:rsidRPr="00F456B5">
        <w:rPr>
          <w:rFonts w:ascii="Times New Roman" w:hAnsi="Times New Roman" w:cs="Times New Roman"/>
        </w:rPr>
        <w:t xml:space="preserve"> (p=0.012; OR=2.42). Asztma egérmodellben a vizsgált 10, Tie2 útvonalon levő génből 8 mutatott szignifikánsan eltérő expressziót a tüdőben a kontrollokhoz képest az allergiás légúti gyulladáshoz vezető folyamat valamelyik időpontján. A </w:t>
      </w:r>
      <w:proofErr w:type="spellStart"/>
      <w:r w:rsidRPr="00F456B5">
        <w:rPr>
          <w:rFonts w:ascii="Times New Roman" w:hAnsi="Times New Roman" w:cs="Times New Roman"/>
          <w:i/>
        </w:rPr>
        <w:t>Tek</w:t>
      </w:r>
      <w:proofErr w:type="spellEnd"/>
      <w:r w:rsidRPr="00F456B5">
        <w:rPr>
          <w:rFonts w:ascii="Times New Roman" w:hAnsi="Times New Roman" w:cs="Times New Roman"/>
        </w:rPr>
        <w:t xml:space="preserve"> gén és </w:t>
      </w:r>
      <w:proofErr w:type="spellStart"/>
      <w:r w:rsidRPr="00F456B5">
        <w:rPr>
          <w:rFonts w:ascii="Times New Roman" w:hAnsi="Times New Roman" w:cs="Times New Roman"/>
        </w:rPr>
        <w:t>ligandjainak</w:t>
      </w:r>
      <w:proofErr w:type="spellEnd"/>
      <w:r w:rsidRPr="00F456B5">
        <w:rPr>
          <w:rFonts w:ascii="Times New Roman" w:hAnsi="Times New Roman" w:cs="Times New Roman"/>
        </w:rPr>
        <w:t xml:space="preserve"> expressziója minden időpontban alacsonyabb volt, mint a kontrollokban.</w:t>
      </w:r>
    </w:p>
    <w:p w:rsidR="00EB2058" w:rsidRDefault="00F456B5" w:rsidP="00F456B5">
      <w:pPr>
        <w:jc w:val="both"/>
        <w:rPr>
          <w:rFonts w:ascii="Times New Roman" w:hAnsi="Times New Roman" w:cs="Times New Roman"/>
        </w:rPr>
      </w:pPr>
      <w:r w:rsidRPr="00F456B5">
        <w:rPr>
          <w:rFonts w:ascii="Times New Roman" w:hAnsi="Times New Roman" w:cs="Times New Roman"/>
          <w:b/>
          <w:szCs w:val="24"/>
        </w:rPr>
        <w:t>Következtetés</w:t>
      </w:r>
      <w:r w:rsidRPr="00F456B5">
        <w:rPr>
          <w:rFonts w:ascii="Times New Roman" w:hAnsi="Times New Roman" w:cs="Times New Roman"/>
        </w:rPr>
        <w:t xml:space="preserve">. Eredményeink alapján a Tie2 jelátviteli útvonal és a </w:t>
      </w:r>
      <w:r w:rsidRPr="00F456B5">
        <w:rPr>
          <w:rFonts w:ascii="Times New Roman" w:hAnsi="Times New Roman" w:cs="Times New Roman"/>
          <w:i/>
        </w:rPr>
        <w:t>TEK</w:t>
      </w:r>
      <w:r w:rsidRPr="00F456B5">
        <w:rPr>
          <w:rFonts w:ascii="Times New Roman" w:hAnsi="Times New Roman" w:cs="Times New Roman"/>
        </w:rPr>
        <w:t xml:space="preserve"> gén variációi szerepet játszhatnak mind az asztma, mind az allergiás </w:t>
      </w:r>
      <w:proofErr w:type="spellStart"/>
      <w:r w:rsidRPr="00F456B5">
        <w:rPr>
          <w:rFonts w:ascii="Times New Roman" w:hAnsi="Times New Roman" w:cs="Times New Roman"/>
        </w:rPr>
        <w:t>konjunktivitisz</w:t>
      </w:r>
      <w:proofErr w:type="spellEnd"/>
      <w:r w:rsidRPr="00F456B5">
        <w:rPr>
          <w:rFonts w:ascii="Times New Roman" w:hAnsi="Times New Roman" w:cs="Times New Roman"/>
        </w:rPr>
        <w:t xml:space="preserve"> </w:t>
      </w:r>
      <w:proofErr w:type="spellStart"/>
      <w:r w:rsidRPr="00F456B5">
        <w:rPr>
          <w:rFonts w:ascii="Times New Roman" w:hAnsi="Times New Roman" w:cs="Times New Roman"/>
        </w:rPr>
        <w:t>pathomechanizmusában</w:t>
      </w:r>
      <w:proofErr w:type="spellEnd"/>
      <w:r w:rsidRPr="00F456B5">
        <w:rPr>
          <w:rFonts w:ascii="Times New Roman" w:hAnsi="Times New Roman" w:cs="Times New Roman"/>
        </w:rPr>
        <w:t xml:space="preserve">. A </w:t>
      </w:r>
      <w:r w:rsidRPr="00F456B5">
        <w:rPr>
          <w:rFonts w:ascii="Times New Roman" w:hAnsi="Times New Roman" w:cs="Times New Roman"/>
          <w:i/>
        </w:rPr>
        <w:t>TEK</w:t>
      </w:r>
      <w:r w:rsidRPr="00F456B5">
        <w:rPr>
          <w:rFonts w:ascii="Times New Roman" w:hAnsi="Times New Roman" w:cs="Times New Roman"/>
        </w:rPr>
        <w:t xml:space="preserve"> gén és a hozzá tartozó Tie2 jelátviteli útvonal potenciális terápiás célpont lehet ezekben a betegségekben.</w:t>
      </w:r>
    </w:p>
    <w:p w:rsidR="00DA6002" w:rsidRDefault="00DA6002">
      <w:pPr>
        <w:spacing w:after="160" w:line="259" w:lineRule="auto"/>
        <w:rPr>
          <w:rFonts w:ascii="Times New Roman" w:hAnsi="Times New Roman" w:cs="Times New Roman"/>
        </w:rPr>
      </w:pPr>
      <w:r>
        <w:rPr>
          <w:rFonts w:ascii="Times New Roman" w:hAnsi="Times New Roman" w:cs="Times New Roman"/>
        </w:rPr>
        <w:br w:type="page"/>
      </w:r>
    </w:p>
    <w:p w:rsidR="00DA6002" w:rsidRPr="00DA6002" w:rsidRDefault="00DA6002" w:rsidP="00DA6002">
      <w:pPr>
        <w:spacing w:after="0" w:line="240" w:lineRule="auto"/>
        <w:jc w:val="center"/>
        <w:rPr>
          <w:rFonts w:eastAsia="Times New Roman" w:cs="Times New Roman"/>
          <w:b/>
          <w:bCs/>
          <w:sz w:val="24"/>
          <w:szCs w:val="24"/>
          <w:lang w:eastAsia="hu-HU"/>
        </w:rPr>
      </w:pPr>
      <w:proofErr w:type="spellStart"/>
      <w:r w:rsidRPr="00DA6002">
        <w:rPr>
          <w:rFonts w:eastAsia="Times New Roman" w:cs="Times New Roman"/>
          <w:b/>
          <w:bCs/>
          <w:sz w:val="24"/>
          <w:szCs w:val="24"/>
          <w:lang w:eastAsia="hu-HU"/>
        </w:rPr>
        <w:lastRenderedPageBreak/>
        <w:t>Metagenomikai</w:t>
      </w:r>
      <w:proofErr w:type="spellEnd"/>
      <w:r w:rsidRPr="00DA6002">
        <w:rPr>
          <w:rFonts w:eastAsia="Times New Roman" w:cs="Times New Roman"/>
          <w:b/>
          <w:bCs/>
          <w:sz w:val="24"/>
          <w:szCs w:val="24"/>
          <w:lang w:eastAsia="hu-HU"/>
        </w:rPr>
        <w:t xml:space="preserve"> megközelítés az </w:t>
      </w:r>
      <w:proofErr w:type="spellStart"/>
      <w:r w:rsidRPr="00DA6002">
        <w:rPr>
          <w:rFonts w:eastAsia="Times New Roman" w:cs="Times New Roman"/>
          <w:b/>
          <w:bCs/>
          <w:sz w:val="24"/>
          <w:szCs w:val="24"/>
          <w:lang w:eastAsia="hu-HU"/>
        </w:rPr>
        <w:t>infertilitás</w:t>
      </w:r>
      <w:proofErr w:type="spellEnd"/>
      <w:r w:rsidRPr="00DA6002">
        <w:rPr>
          <w:rFonts w:eastAsia="Times New Roman" w:cs="Times New Roman"/>
          <w:b/>
          <w:bCs/>
          <w:sz w:val="24"/>
          <w:szCs w:val="24"/>
          <w:lang w:eastAsia="hu-HU"/>
        </w:rPr>
        <w:t xml:space="preserve"> potenciális oki hátterének vizsgálatára</w:t>
      </w:r>
    </w:p>
    <w:p w:rsidR="00DA6002" w:rsidRPr="00DA6002" w:rsidRDefault="00DA6002" w:rsidP="00DA6002">
      <w:pPr>
        <w:spacing w:after="0" w:line="240" w:lineRule="auto"/>
        <w:jc w:val="center"/>
        <w:rPr>
          <w:rFonts w:eastAsia="Times New Roman" w:cs="Times New Roman"/>
          <w:i/>
          <w:iCs/>
          <w:sz w:val="24"/>
          <w:szCs w:val="24"/>
          <w:lang w:eastAsia="hu-HU"/>
        </w:rPr>
      </w:pPr>
      <w:r w:rsidRPr="00DA6002">
        <w:rPr>
          <w:rFonts w:eastAsia="Times New Roman" w:cs="Times New Roman"/>
          <w:i/>
          <w:iCs/>
          <w:sz w:val="24"/>
          <w:szCs w:val="24"/>
          <w:u w:val="single"/>
          <w:lang w:eastAsia="hu-HU"/>
        </w:rPr>
        <w:t>Illés Anett</w:t>
      </w:r>
      <w:r w:rsidRPr="00DA6002">
        <w:rPr>
          <w:rFonts w:eastAsia="Times New Roman" w:cs="Times New Roman"/>
          <w:i/>
          <w:iCs/>
          <w:sz w:val="24"/>
          <w:szCs w:val="24"/>
          <w:u w:val="single"/>
          <w:vertAlign w:val="superscript"/>
          <w:lang w:eastAsia="hu-HU"/>
        </w:rPr>
        <w:t>1,2</w:t>
      </w:r>
      <w:r w:rsidRPr="00DA6002">
        <w:rPr>
          <w:rFonts w:eastAsia="Times New Roman" w:cs="Times New Roman"/>
          <w:i/>
          <w:iCs/>
          <w:sz w:val="24"/>
          <w:szCs w:val="24"/>
          <w:lang w:eastAsia="hu-HU"/>
        </w:rPr>
        <w:t xml:space="preserve">, </w:t>
      </w:r>
      <w:proofErr w:type="spellStart"/>
      <w:r w:rsidRPr="00DA6002">
        <w:rPr>
          <w:rFonts w:eastAsia="Times New Roman" w:cs="Times New Roman"/>
          <w:i/>
          <w:iCs/>
          <w:sz w:val="24"/>
          <w:szCs w:val="24"/>
          <w:lang w:eastAsia="hu-HU"/>
        </w:rPr>
        <w:t>Árvai</w:t>
      </w:r>
      <w:proofErr w:type="spellEnd"/>
      <w:r w:rsidRPr="00DA6002">
        <w:rPr>
          <w:rFonts w:eastAsia="Times New Roman" w:cs="Times New Roman"/>
          <w:i/>
          <w:iCs/>
          <w:sz w:val="24"/>
          <w:szCs w:val="24"/>
          <w:lang w:eastAsia="hu-HU"/>
        </w:rPr>
        <w:t xml:space="preserve"> Kristóf</w:t>
      </w:r>
      <w:r w:rsidRPr="00DA6002">
        <w:rPr>
          <w:rFonts w:eastAsia="Times New Roman" w:cs="Times New Roman"/>
          <w:i/>
          <w:iCs/>
          <w:sz w:val="24"/>
          <w:szCs w:val="24"/>
          <w:vertAlign w:val="superscript"/>
          <w:lang w:eastAsia="hu-HU"/>
        </w:rPr>
        <w:t>1,2</w:t>
      </w:r>
      <w:r w:rsidRPr="00DA6002">
        <w:rPr>
          <w:rFonts w:eastAsia="Times New Roman" w:cs="Times New Roman"/>
          <w:i/>
          <w:iCs/>
          <w:sz w:val="24"/>
          <w:szCs w:val="24"/>
          <w:lang w:eastAsia="hu-HU"/>
        </w:rPr>
        <w:t>, Merő Balázs</w:t>
      </w:r>
      <w:r w:rsidRPr="00DA6002">
        <w:rPr>
          <w:rFonts w:eastAsia="Times New Roman" w:cs="Times New Roman"/>
          <w:i/>
          <w:iCs/>
          <w:sz w:val="24"/>
          <w:szCs w:val="24"/>
          <w:vertAlign w:val="superscript"/>
          <w:lang w:eastAsia="hu-HU"/>
        </w:rPr>
        <w:t>1,2</w:t>
      </w:r>
      <w:r w:rsidRPr="00DA6002">
        <w:rPr>
          <w:rFonts w:eastAsia="Times New Roman" w:cs="Times New Roman"/>
          <w:i/>
          <w:iCs/>
          <w:sz w:val="24"/>
          <w:szCs w:val="24"/>
          <w:lang w:eastAsia="hu-HU"/>
        </w:rPr>
        <w:t xml:space="preserve">, </w:t>
      </w:r>
      <w:proofErr w:type="spellStart"/>
      <w:r w:rsidRPr="00DA6002">
        <w:rPr>
          <w:rFonts w:eastAsia="Times New Roman" w:cs="Times New Roman"/>
          <w:i/>
          <w:iCs/>
          <w:sz w:val="24"/>
          <w:szCs w:val="24"/>
          <w:lang w:eastAsia="hu-HU"/>
        </w:rPr>
        <w:t>Készné</w:t>
      </w:r>
      <w:proofErr w:type="spellEnd"/>
      <w:r w:rsidRPr="00DA6002">
        <w:rPr>
          <w:rFonts w:eastAsia="Times New Roman" w:cs="Times New Roman"/>
          <w:i/>
          <w:iCs/>
          <w:sz w:val="24"/>
          <w:szCs w:val="24"/>
          <w:lang w:eastAsia="hu-HU"/>
        </w:rPr>
        <w:t xml:space="preserve"> Fodor Lili</w:t>
      </w:r>
      <w:r w:rsidRPr="00DA6002">
        <w:rPr>
          <w:rFonts w:eastAsia="Times New Roman" w:cs="Times New Roman"/>
          <w:i/>
          <w:iCs/>
          <w:sz w:val="24"/>
          <w:szCs w:val="24"/>
          <w:vertAlign w:val="superscript"/>
          <w:lang w:eastAsia="hu-HU"/>
        </w:rPr>
        <w:t>1,2</w:t>
      </w:r>
      <w:r w:rsidRPr="00DA6002">
        <w:rPr>
          <w:rFonts w:eastAsia="Times New Roman" w:cs="Times New Roman"/>
          <w:i/>
          <w:iCs/>
          <w:sz w:val="24"/>
          <w:szCs w:val="24"/>
          <w:lang w:eastAsia="hu-HU"/>
        </w:rPr>
        <w:t>, Kósa János</w:t>
      </w:r>
      <w:r w:rsidRPr="00DA6002">
        <w:rPr>
          <w:rFonts w:eastAsia="Times New Roman" w:cs="Times New Roman"/>
          <w:i/>
          <w:iCs/>
          <w:sz w:val="24"/>
          <w:szCs w:val="24"/>
          <w:vertAlign w:val="superscript"/>
          <w:lang w:eastAsia="hu-HU"/>
        </w:rPr>
        <w:t>1,2</w:t>
      </w:r>
    </w:p>
    <w:p w:rsidR="00DA6002" w:rsidRPr="00DA6002" w:rsidRDefault="00DA6002" w:rsidP="00DA6002">
      <w:pPr>
        <w:spacing w:after="0" w:line="240" w:lineRule="auto"/>
        <w:jc w:val="center"/>
        <w:rPr>
          <w:rFonts w:eastAsia="Times New Roman" w:cs="Times New Roman"/>
          <w:sz w:val="24"/>
          <w:szCs w:val="24"/>
          <w:lang w:eastAsia="hu-HU"/>
        </w:rPr>
      </w:pPr>
      <w:r w:rsidRPr="00DA6002">
        <w:rPr>
          <w:rFonts w:eastAsia="Times New Roman" w:cs="Times New Roman"/>
          <w:sz w:val="24"/>
          <w:szCs w:val="24"/>
          <w:vertAlign w:val="superscript"/>
          <w:lang w:eastAsia="hu-HU"/>
        </w:rPr>
        <w:t>1</w:t>
      </w:r>
      <w:r w:rsidRPr="00DA6002">
        <w:rPr>
          <w:rFonts w:eastAsia="Times New Roman" w:cs="Times New Roman"/>
          <w:sz w:val="24"/>
          <w:szCs w:val="24"/>
          <w:lang w:eastAsia="hu-HU"/>
        </w:rPr>
        <w:t xml:space="preserve"> </w:t>
      </w:r>
      <w:proofErr w:type="spellStart"/>
      <w:r w:rsidRPr="00DA6002">
        <w:rPr>
          <w:rFonts w:eastAsia="Times New Roman" w:cs="Times New Roman"/>
          <w:sz w:val="24"/>
          <w:szCs w:val="24"/>
          <w:lang w:eastAsia="hu-HU"/>
        </w:rPr>
        <w:t>PentaCore</w:t>
      </w:r>
      <w:proofErr w:type="spellEnd"/>
      <w:r w:rsidRPr="00DA6002">
        <w:rPr>
          <w:rFonts w:eastAsia="Times New Roman" w:cs="Times New Roman"/>
          <w:sz w:val="24"/>
          <w:szCs w:val="24"/>
          <w:lang w:eastAsia="hu-HU"/>
        </w:rPr>
        <w:t xml:space="preserve"> Laboratórium, Budapest</w:t>
      </w:r>
    </w:p>
    <w:p w:rsidR="00DA6002" w:rsidRPr="00DA6002" w:rsidRDefault="00DA6002" w:rsidP="00DA6002">
      <w:pPr>
        <w:spacing w:after="0" w:line="240" w:lineRule="auto"/>
        <w:jc w:val="center"/>
        <w:rPr>
          <w:rFonts w:eastAsia="Times New Roman" w:cs="Times New Roman"/>
          <w:sz w:val="24"/>
          <w:szCs w:val="24"/>
          <w:lang w:eastAsia="hu-HU"/>
        </w:rPr>
      </w:pPr>
      <w:r w:rsidRPr="00DA6002">
        <w:rPr>
          <w:rFonts w:eastAsia="Times New Roman" w:cs="Times New Roman"/>
          <w:sz w:val="24"/>
          <w:szCs w:val="24"/>
          <w:vertAlign w:val="superscript"/>
          <w:lang w:eastAsia="hu-HU"/>
        </w:rPr>
        <w:t>2</w:t>
      </w:r>
      <w:r w:rsidRPr="00DA6002">
        <w:rPr>
          <w:rFonts w:eastAsia="Times New Roman" w:cs="Times New Roman"/>
          <w:sz w:val="24"/>
          <w:szCs w:val="24"/>
          <w:lang w:eastAsia="hu-HU"/>
        </w:rPr>
        <w:t xml:space="preserve"> Semmelweis Egyetem, Belgyógyászati és Onkológiai Klinika, Budapest</w:t>
      </w:r>
    </w:p>
    <w:p w:rsidR="00DA6002" w:rsidRPr="00EE267C" w:rsidRDefault="00DA6002" w:rsidP="00DA6002">
      <w:pPr>
        <w:spacing w:before="240" w:after="240" w:line="240" w:lineRule="auto"/>
        <w:jc w:val="both"/>
        <w:rPr>
          <w:rFonts w:ascii="Times New Roman" w:eastAsia="Times New Roman" w:hAnsi="Times New Roman" w:cs="Times New Roman"/>
          <w:sz w:val="24"/>
          <w:szCs w:val="24"/>
          <w:lang w:eastAsia="hu-HU"/>
        </w:rPr>
      </w:pPr>
      <w:r w:rsidRPr="00EE267C">
        <w:rPr>
          <w:rFonts w:ascii="Times New Roman" w:eastAsia="Times New Roman" w:hAnsi="Times New Roman" w:cs="Times New Roman"/>
          <w:sz w:val="24"/>
          <w:szCs w:val="24"/>
          <w:lang w:eastAsia="hu-HU"/>
        </w:rPr>
        <w:t xml:space="preserve">Az újgenerációs </w:t>
      </w:r>
      <w:proofErr w:type="spellStart"/>
      <w:r w:rsidRPr="00EE267C">
        <w:rPr>
          <w:rFonts w:ascii="Times New Roman" w:eastAsia="Times New Roman" w:hAnsi="Times New Roman" w:cs="Times New Roman"/>
          <w:sz w:val="24"/>
          <w:szCs w:val="24"/>
          <w:lang w:eastAsia="hu-HU"/>
        </w:rPr>
        <w:t>szekvenálás</w:t>
      </w:r>
      <w:proofErr w:type="spellEnd"/>
      <w:r>
        <w:rPr>
          <w:rFonts w:ascii="Times New Roman" w:eastAsia="Times New Roman" w:hAnsi="Times New Roman" w:cs="Times New Roman"/>
          <w:sz w:val="24"/>
          <w:szCs w:val="24"/>
          <w:lang w:eastAsia="hu-HU"/>
        </w:rPr>
        <w:t xml:space="preserve"> (NGS)</w:t>
      </w:r>
      <w:r w:rsidRPr="00EE267C">
        <w:rPr>
          <w:rFonts w:ascii="Times New Roman" w:eastAsia="Times New Roman" w:hAnsi="Times New Roman" w:cs="Times New Roman"/>
          <w:sz w:val="24"/>
          <w:szCs w:val="24"/>
          <w:lang w:eastAsia="hu-HU"/>
        </w:rPr>
        <w:t xml:space="preserve"> fejlődésének köszönhetően a rejtett mikrobiális diverzitás egész sokaságát azonosították korábban sterilnek hitt szervek esetében. A </w:t>
      </w:r>
      <w:proofErr w:type="spellStart"/>
      <w:r w:rsidRPr="00EE267C">
        <w:rPr>
          <w:rFonts w:ascii="Times New Roman" w:eastAsia="Times New Roman" w:hAnsi="Times New Roman" w:cs="Times New Roman"/>
          <w:sz w:val="24"/>
          <w:szCs w:val="24"/>
          <w:lang w:eastAsia="hu-HU"/>
        </w:rPr>
        <w:t>metagenomikai</w:t>
      </w:r>
      <w:proofErr w:type="spellEnd"/>
      <w:r w:rsidRPr="00EE267C">
        <w:rPr>
          <w:rFonts w:ascii="Times New Roman" w:eastAsia="Times New Roman" w:hAnsi="Times New Roman" w:cs="Times New Roman"/>
          <w:sz w:val="24"/>
          <w:szCs w:val="24"/>
          <w:lang w:eastAsia="hu-HU"/>
        </w:rPr>
        <w:t xml:space="preserve"> elemzés során a bakteriális 16S </w:t>
      </w:r>
      <w:proofErr w:type="spellStart"/>
      <w:r w:rsidRPr="00EE267C">
        <w:rPr>
          <w:rFonts w:ascii="Times New Roman" w:eastAsia="Times New Roman" w:hAnsi="Times New Roman" w:cs="Times New Roman"/>
          <w:sz w:val="24"/>
          <w:szCs w:val="24"/>
          <w:lang w:eastAsia="hu-HU"/>
        </w:rPr>
        <w:t>rRNS</w:t>
      </w:r>
      <w:proofErr w:type="spellEnd"/>
      <w:r w:rsidRPr="00EE267C">
        <w:rPr>
          <w:rFonts w:ascii="Times New Roman" w:eastAsia="Times New Roman" w:hAnsi="Times New Roman" w:cs="Times New Roman"/>
          <w:sz w:val="24"/>
          <w:szCs w:val="24"/>
          <w:lang w:eastAsia="hu-HU"/>
        </w:rPr>
        <w:t xml:space="preserve"> gén </w:t>
      </w:r>
      <w:proofErr w:type="spellStart"/>
      <w:r w:rsidRPr="00EE267C">
        <w:rPr>
          <w:rFonts w:ascii="Times New Roman" w:eastAsia="Times New Roman" w:hAnsi="Times New Roman" w:cs="Times New Roman"/>
          <w:sz w:val="24"/>
          <w:szCs w:val="24"/>
          <w:lang w:eastAsia="hu-HU"/>
        </w:rPr>
        <w:t>szekvenálását</w:t>
      </w:r>
      <w:proofErr w:type="spellEnd"/>
      <w:r w:rsidRPr="00EE267C">
        <w:rPr>
          <w:rFonts w:ascii="Times New Roman" w:eastAsia="Times New Roman" w:hAnsi="Times New Roman" w:cs="Times New Roman"/>
          <w:sz w:val="24"/>
          <w:szCs w:val="24"/>
          <w:lang w:eastAsia="hu-HU"/>
        </w:rPr>
        <w:t xml:space="preserve"> használjuk a </w:t>
      </w:r>
      <w:proofErr w:type="spellStart"/>
      <w:r w:rsidRPr="00EE267C">
        <w:rPr>
          <w:rFonts w:ascii="Times New Roman" w:eastAsia="Times New Roman" w:hAnsi="Times New Roman" w:cs="Times New Roman"/>
          <w:sz w:val="24"/>
          <w:szCs w:val="24"/>
          <w:lang w:eastAsia="hu-HU"/>
        </w:rPr>
        <w:t>mikrobiom</w:t>
      </w:r>
      <w:proofErr w:type="spellEnd"/>
      <w:r w:rsidRPr="00EE267C">
        <w:rPr>
          <w:rFonts w:ascii="Times New Roman" w:eastAsia="Times New Roman" w:hAnsi="Times New Roman" w:cs="Times New Roman"/>
          <w:sz w:val="24"/>
          <w:szCs w:val="24"/>
          <w:lang w:eastAsia="hu-HU"/>
        </w:rPr>
        <w:t xml:space="preserve"> profil meghatározására. A női alsó nemi traktus bakteriális közössége elég jól ismert, azonban a</w:t>
      </w:r>
      <w:r>
        <w:rPr>
          <w:rFonts w:ascii="Times New Roman" w:eastAsia="Times New Roman" w:hAnsi="Times New Roman" w:cs="Times New Roman"/>
          <w:sz w:val="24"/>
          <w:szCs w:val="24"/>
          <w:lang w:eastAsia="hu-HU"/>
        </w:rPr>
        <w:t xml:space="preserve"> sokáig sterilnek hitt</w:t>
      </w:r>
      <w:r w:rsidRPr="00EE267C">
        <w:rPr>
          <w:rFonts w:ascii="Times New Roman" w:eastAsia="Times New Roman" w:hAnsi="Times New Roman" w:cs="Times New Roman"/>
          <w:sz w:val="24"/>
          <w:szCs w:val="24"/>
          <w:lang w:eastAsia="hu-HU"/>
        </w:rPr>
        <w:t xml:space="preserve"> felső nemi traktus feltérképezése csak az elmúlt években vált lehetővé.</w:t>
      </w:r>
    </w:p>
    <w:p w:rsidR="00DA6002" w:rsidRPr="00EE267C" w:rsidRDefault="00DA6002" w:rsidP="00DA6002">
      <w:pPr>
        <w:spacing w:before="240" w:after="240" w:line="240" w:lineRule="auto"/>
        <w:jc w:val="both"/>
        <w:rPr>
          <w:rStyle w:val="jlqj4b"/>
          <w:rFonts w:ascii="Times New Roman" w:hAnsi="Times New Roman" w:cs="Times New Roman"/>
          <w:b/>
          <w:bCs/>
          <w:sz w:val="24"/>
          <w:szCs w:val="24"/>
        </w:rPr>
      </w:pPr>
      <w:r>
        <w:rPr>
          <w:rStyle w:val="jlqj4b"/>
          <w:rFonts w:ascii="Times New Roman" w:hAnsi="Times New Roman" w:cs="Times New Roman"/>
          <w:sz w:val="24"/>
          <w:szCs w:val="24"/>
        </w:rPr>
        <w:t>A</w:t>
      </w:r>
      <w:r w:rsidRPr="00EE267C">
        <w:rPr>
          <w:rStyle w:val="jlqj4b"/>
          <w:rFonts w:ascii="Times New Roman" w:hAnsi="Times New Roman" w:cs="Times New Roman"/>
          <w:sz w:val="24"/>
          <w:szCs w:val="24"/>
        </w:rPr>
        <w:t xml:space="preserve">z </w:t>
      </w:r>
      <w:proofErr w:type="spellStart"/>
      <w:r w:rsidRPr="00EE267C">
        <w:rPr>
          <w:rStyle w:val="jlqj4b"/>
          <w:rFonts w:ascii="Times New Roman" w:hAnsi="Times New Roman" w:cs="Times New Roman"/>
          <w:sz w:val="24"/>
          <w:szCs w:val="24"/>
        </w:rPr>
        <w:t>endometri</w:t>
      </w:r>
      <w:r>
        <w:rPr>
          <w:rStyle w:val="jlqj4b"/>
          <w:rFonts w:ascii="Times New Roman" w:hAnsi="Times New Roman" w:cs="Times New Roman"/>
          <w:sz w:val="24"/>
          <w:szCs w:val="24"/>
        </w:rPr>
        <w:t>ális</w:t>
      </w:r>
      <w:proofErr w:type="spellEnd"/>
      <w:r w:rsidRPr="00EE267C">
        <w:rPr>
          <w:rStyle w:val="jlqj4b"/>
          <w:rFonts w:ascii="Times New Roman" w:hAnsi="Times New Roman" w:cs="Times New Roman"/>
          <w:sz w:val="24"/>
          <w:szCs w:val="24"/>
        </w:rPr>
        <w:t xml:space="preserve"> </w:t>
      </w:r>
      <w:proofErr w:type="spellStart"/>
      <w:r w:rsidRPr="00EE267C">
        <w:rPr>
          <w:rStyle w:val="jlqj4b"/>
          <w:rFonts w:ascii="Times New Roman" w:hAnsi="Times New Roman" w:cs="Times New Roman"/>
          <w:sz w:val="24"/>
          <w:szCs w:val="24"/>
        </w:rPr>
        <w:t>mikrobiom</w:t>
      </w:r>
      <w:proofErr w:type="spellEnd"/>
      <w:r w:rsidRPr="00EE267C">
        <w:rPr>
          <w:rStyle w:val="jlqj4b"/>
          <w:rFonts w:ascii="Times New Roman" w:hAnsi="Times New Roman" w:cs="Times New Roman"/>
          <w:sz w:val="24"/>
          <w:szCs w:val="24"/>
        </w:rPr>
        <w:t xml:space="preserve"> befolyásolhatja az </w:t>
      </w:r>
      <w:proofErr w:type="spellStart"/>
      <w:r w:rsidRPr="00EE267C">
        <w:rPr>
          <w:rStyle w:val="jlqj4b"/>
          <w:rFonts w:ascii="Times New Roman" w:hAnsi="Times New Roman" w:cs="Times New Roman"/>
          <w:sz w:val="24"/>
          <w:szCs w:val="24"/>
        </w:rPr>
        <w:t>infertilitással</w:t>
      </w:r>
      <w:proofErr w:type="spellEnd"/>
      <w:r w:rsidRPr="00EE267C">
        <w:rPr>
          <w:rStyle w:val="jlqj4b"/>
          <w:rFonts w:ascii="Times New Roman" w:hAnsi="Times New Roman" w:cs="Times New Roman"/>
          <w:sz w:val="24"/>
          <w:szCs w:val="24"/>
        </w:rPr>
        <w:t xml:space="preserve"> küzdő betegek reproduktív potenciálját, és a mikrobiális </w:t>
      </w:r>
      <w:proofErr w:type="spellStart"/>
      <w:r w:rsidRPr="00EE267C">
        <w:rPr>
          <w:rStyle w:val="jlqj4b"/>
          <w:rFonts w:ascii="Times New Roman" w:hAnsi="Times New Roman" w:cs="Times New Roman"/>
          <w:sz w:val="24"/>
          <w:szCs w:val="24"/>
        </w:rPr>
        <w:t>diszbiózis</w:t>
      </w:r>
      <w:proofErr w:type="spellEnd"/>
      <w:r w:rsidRPr="00EE267C">
        <w:rPr>
          <w:rStyle w:val="jlqj4b"/>
          <w:rFonts w:ascii="Times New Roman" w:hAnsi="Times New Roman" w:cs="Times New Roman"/>
          <w:sz w:val="24"/>
          <w:szCs w:val="24"/>
        </w:rPr>
        <w:t xml:space="preserve"> korrigálása a siker-ráta növekedéséhez vezethet.</w:t>
      </w:r>
      <w:r w:rsidRPr="00EE267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w:t>
      </w:r>
      <w:r w:rsidRPr="00EE267C">
        <w:rPr>
          <w:rFonts w:ascii="Times New Roman" w:eastAsia="Times New Roman" w:hAnsi="Times New Roman" w:cs="Times New Roman"/>
          <w:sz w:val="24"/>
          <w:szCs w:val="24"/>
          <w:lang w:eastAsia="hu-HU"/>
        </w:rPr>
        <w:t xml:space="preserve">zoknál a nőknél, akiknek az </w:t>
      </w:r>
      <w:proofErr w:type="spellStart"/>
      <w:r w:rsidRPr="00EE267C">
        <w:rPr>
          <w:rFonts w:ascii="Times New Roman" w:eastAsia="Times New Roman" w:hAnsi="Times New Roman" w:cs="Times New Roman"/>
          <w:sz w:val="24"/>
          <w:szCs w:val="24"/>
          <w:lang w:eastAsia="hu-HU"/>
        </w:rPr>
        <w:t>endometri</w:t>
      </w:r>
      <w:r>
        <w:rPr>
          <w:rFonts w:ascii="Times New Roman" w:eastAsia="Times New Roman" w:hAnsi="Times New Roman" w:cs="Times New Roman"/>
          <w:sz w:val="24"/>
          <w:szCs w:val="24"/>
          <w:lang w:eastAsia="hu-HU"/>
        </w:rPr>
        <w:t>ális</w:t>
      </w:r>
      <w:proofErr w:type="spellEnd"/>
      <w:r w:rsidRPr="00EE267C">
        <w:rPr>
          <w:rFonts w:ascii="Times New Roman" w:eastAsia="Times New Roman" w:hAnsi="Times New Roman" w:cs="Times New Roman"/>
          <w:sz w:val="24"/>
          <w:szCs w:val="24"/>
          <w:lang w:eastAsia="hu-HU"/>
        </w:rPr>
        <w:t xml:space="preserve"> </w:t>
      </w:r>
      <w:proofErr w:type="spellStart"/>
      <w:r w:rsidRPr="00EE267C">
        <w:rPr>
          <w:rFonts w:ascii="Times New Roman" w:eastAsia="Times New Roman" w:hAnsi="Times New Roman" w:cs="Times New Roman"/>
          <w:sz w:val="24"/>
          <w:szCs w:val="24"/>
          <w:lang w:eastAsia="hu-HU"/>
        </w:rPr>
        <w:t>mikrobio</w:t>
      </w:r>
      <w:r>
        <w:rPr>
          <w:rFonts w:ascii="Times New Roman" w:eastAsia="Times New Roman" w:hAnsi="Times New Roman" w:cs="Times New Roman"/>
          <w:sz w:val="24"/>
          <w:szCs w:val="24"/>
          <w:lang w:eastAsia="hu-HU"/>
        </w:rPr>
        <w:t>m</w:t>
      </w:r>
      <w:proofErr w:type="spellEnd"/>
      <w:r w:rsidRPr="00EE267C">
        <w:rPr>
          <w:rFonts w:ascii="Times New Roman" w:eastAsia="Times New Roman" w:hAnsi="Times New Roman" w:cs="Times New Roman"/>
          <w:sz w:val="24"/>
          <w:szCs w:val="24"/>
          <w:lang w:eastAsia="hu-HU"/>
        </w:rPr>
        <w:t xml:space="preserve"> profiljában a </w:t>
      </w:r>
      <w:proofErr w:type="spellStart"/>
      <w:r w:rsidRPr="00EE267C">
        <w:rPr>
          <w:rFonts w:ascii="Times New Roman" w:eastAsia="Times New Roman" w:hAnsi="Times New Roman" w:cs="Times New Roman"/>
          <w:sz w:val="24"/>
          <w:szCs w:val="24"/>
          <w:lang w:eastAsia="hu-HU"/>
        </w:rPr>
        <w:t>Lactobacillus</w:t>
      </w:r>
      <w:proofErr w:type="spellEnd"/>
      <w:r w:rsidRPr="00EE267C">
        <w:rPr>
          <w:rFonts w:ascii="Times New Roman" w:eastAsia="Times New Roman" w:hAnsi="Times New Roman" w:cs="Times New Roman"/>
          <w:sz w:val="24"/>
          <w:szCs w:val="24"/>
          <w:lang w:eastAsia="hu-HU"/>
        </w:rPr>
        <w:t xml:space="preserve"> genusok aránya kevesebb, mint 90%, nagyobb valószínűséggel jelentkezik rossz reprodukciós kimenetel, például ismétlődő implantációs zavar </w:t>
      </w:r>
      <w:r>
        <w:rPr>
          <w:rFonts w:ascii="Times New Roman" w:eastAsia="Times New Roman" w:hAnsi="Times New Roman" w:cs="Times New Roman"/>
          <w:sz w:val="24"/>
          <w:szCs w:val="24"/>
          <w:lang w:eastAsia="hu-HU"/>
        </w:rPr>
        <w:t>(</w:t>
      </w:r>
      <w:r w:rsidRPr="00EE267C">
        <w:rPr>
          <w:rFonts w:ascii="Times New Roman" w:eastAsia="Times New Roman" w:hAnsi="Times New Roman" w:cs="Times New Roman"/>
          <w:sz w:val="24"/>
          <w:szCs w:val="24"/>
          <w:lang w:eastAsia="hu-HU"/>
        </w:rPr>
        <w:t>RIF</w:t>
      </w:r>
      <w:r>
        <w:rPr>
          <w:rFonts w:ascii="Times New Roman" w:eastAsia="Times New Roman" w:hAnsi="Times New Roman" w:cs="Times New Roman"/>
          <w:sz w:val="24"/>
          <w:szCs w:val="24"/>
          <w:lang w:eastAsia="hu-HU"/>
        </w:rPr>
        <w:t xml:space="preserve">) vagy </w:t>
      </w:r>
      <w:r w:rsidRPr="00EE267C">
        <w:rPr>
          <w:rFonts w:ascii="Times New Roman" w:eastAsia="Times New Roman" w:hAnsi="Times New Roman" w:cs="Times New Roman"/>
          <w:sz w:val="24"/>
          <w:szCs w:val="24"/>
          <w:lang w:eastAsia="hu-HU"/>
        </w:rPr>
        <w:t>ismétlődő vetélés</w:t>
      </w:r>
      <w:r>
        <w:rPr>
          <w:rFonts w:ascii="Times New Roman" w:eastAsia="Times New Roman" w:hAnsi="Times New Roman" w:cs="Times New Roman"/>
          <w:sz w:val="24"/>
          <w:szCs w:val="24"/>
          <w:lang w:eastAsia="hu-HU"/>
        </w:rPr>
        <w:t xml:space="preserve"> (RPL)</w:t>
      </w:r>
      <w:r w:rsidRPr="00EE267C">
        <w:rPr>
          <w:rFonts w:ascii="Times New Roman" w:eastAsia="Times New Roman" w:hAnsi="Times New Roman" w:cs="Times New Roman"/>
          <w:sz w:val="24"/>
          <w:szCs w:val="24"/>
          <w:lang w:eastAsia="hu-HU"/>
        </w:rPr>
        <w:t>.</w:t>
      </w:r>
    </w:p>
    <w:p w:rsidR="00DA6002" w:rsidRPr="00EE267C" w:rsidRDefault="00DA6002" w:rsidP="00DA6002">
      <w:pPr>
        <w:pStyle w:val="p"/>
        <w:jc w:val="both"/>
      </w:pPr>
      <w:r>
        <w:rPr>
          <w:rStyle w:val="jlqj4b"/>
        </w:rPr>
        <w:t>A nőgyógyászati patológiák közül a</w:t>
      </w:r>
      <w:r w:rsidRPr="00EE267C">
        <w:rPr>
          <w:rStyle w:val="jlqj4b"/>
        </w:rPr>
        <w:t xml:space="preserve"> krónikus </w:t>
      </w:r>
      <w:proofErr w:type="spellStart"/>
      <w:r w:rsidRPr="00EE267C">
        <w:rPr>
          <w:rStyle w:val="jlqj4b"/>
        </w:rPr>
        <w:t>endometritis</w:t>
      </w:r>
      <w:r>
        <w:rPr>
          <w:rStyle w:val="jlqj4b"/>
        </w:rPr>
        <w:t>z</w:t>
      </w:r>
      <w:proofErr w:type="spellEnd"/>
      <w:r w:rsidRPr="00EE267C">
        <w:rPr>
          <w:rStyle w:val="jlqj4b"/>
        </w:rPr>
        <w:t xml:space="preserve"> (CE) nagyon </w:t>
      </w:r>
      <w:r>
        <w:rPr>
          <w:rStyle w:val="jlqj4b"/>
        </w:rPr>
        <w:t>gyakori</w:t>
      </w:r>
      <w:r w:rsidRPr="00EE267C">
        <w:rPr>
          <w:rStyle w:val="jlqj4b"/>
        </w:rPr>
        <w:t xml:space="preserve"> a meddőséggel érintett betegeknél</w:t>
      </w:r>
      <w:r>
        <w:rPr>
          <w:rStyle w:val="jlqj4b"/>
        </w:rPr>
        <w:t xml:space="preserve"> (12-46%).</w:t>
      </w:r>
      <w:r w:rsidRPr="00EE267C">
        <w:rPr>
          <w:rStyle w:val="jlqj4b"/>
        </w:rPr>
        <w:t xml:space="preserve"> </w:t>
      </w:r>
      <w:r>
        <w:rPr>
          <w:rStyle w:val="jlqj4b"/>
        </w:rPr>
        <w:t>Nagy valószínűséggel a CE-</w:t>
      </w:r>
      <w:proofErr w:type="spellStart"/>
      <w:r>
        <w:rPr>
          <w:rStyle w:val="jlqj4b"/>
        </w:rPr>
        <w:t>hez</w:t>
      </w:r>
      <w:proofErr w:type="spellEnd"/>
      <w:r>
        <w:rPr>
          <w:rStyle w:val="jlqj4b"/>
        </w:rPr>
        <w:t xml:space="preserve"> kapcsolható </w:t>
      </w:r>
      <w:r w:rsidRPr="00EE267C">
        <w:rPr>
          <w:rStyle w:val="jlqj4b"/>
        </w:rPr>
        <w:t>baktériumok jelenléte</w:t>
      </w:r>
      <w:r>
        <w:rPr>
          <w:rStyle w:val="jlqj4b"/>
        </w:rPr>
        <w:t xml:space="preserve"> az </w:t>
      </w:r>
      <w:proofErr w:type="spellStart"/>
      <w:r w:rsidRPr="00EE267C">
        <w:rPr>
          <w:rStyle w:val="jlqj4b"/>
        </w:rPr>
        <w:t>endometrium</w:t>
      </w:r>
      <w:proofErr w:type="spellEnd"/>
      <w:r w:rsidRPr="00EE267C">
        <w:rPr>
          <w:rStyle w:val="jlqj4b"/>
        </w:rPr>
        <w:t xml:space="preserve"> nyálkahártyájának tartós gyulladás</w:t>
      </w:r>
      <w:r>
        <w:rPr>
          <w:rStyle w:val="jlqj4b"/>
        </w:rPr>
        <w:t>át okozza, amely</w:t>
      </w:r>
      <w:r w:rsidRPr="00EE267C">
        <w:t xml:space="preserve"> befolyásolja az embrió beültetés sikerét.</w:t>
      </w:r>
      <w:r>
        <w:t xml:space="preserve"> </w:t>
      </w:r>
      <w:r w:rsidRPr="00EE267C">
        <w:t xml:space="preserve">Ez nagyon fontos, mivel a </w:t>
      </w:r>
      <w:r>
        <w:t>CE</w:t>
      </w:r>
      <w:r w:rsidRPr="00EE267C">
        <w:t xml:space="preserve"> </w:t>
      </w:r>
      <w:r>
        <w:t xml:space="preserve">sok esetben </w:t>
      </w:r>
      <w:r w:rsidRPr="00EE267C">
        <w:t xml:space="preserve">tünetmentes, viszont </w:t>
      </w:r>
      <w:r>
        <w:t>szerepet játszhat</w:t>
      </w:r>
      <w:r w:rsidRPr="00EE267C">
        <w:t xml:space="preserve"> a RIF vagy RPL kialakulásá</w:t>
      </w:r>
      <w:r>
        <w:t>ban</w:t>
      </w:r>
      <w:r w:rsidRPr="00EE267C">
        <w:t xml:space="preserve">. </w:t>
      </w:r>
    </w:p>
    <w:p w:rsidR="00DA6002" w:rsidRPr="00EE267C" w:rsidRDefault="00DA6002" w:rsidP="00DA6002">
      <w:pPr>
        <w:pStyle w:val="p"/>
        <w:jc w:val="both"/>
      </w:pPr>
      <w:r w:rsidRPr="00EE267C">
        <w:t xml:space="preserve">Tanulmányunkban Magyarországon elsőként vizsgáltuk </w:t>
      </w:r>
      <w:proofErr w:type="spellStart"/>
      <w:r w:rsidRPr="00EE267C">
        <w:t>infertilitási</w:t>
      </w:r>
      <w:proofErr w:type="spellEnd"/>
      <w:r w:rsidRPr="00EE267C">
        <w:t xml:space="preserve"> problémákkal küzdő nők </w:t>
      </w:r>
      <w:proofErr w:type="spellStart"/>
      <w:r w:rsidRPr="00EE267C">
        <w:t>endometriális</w:t>
      </w:r>
      <w:proofErr w:type="spellEnd"/>
      <w:r w:rsidRPr="00EE267C">
        <w:t xml:space="preserve"> </w:t>
      </w:r>
      <w:proofErr w:type="spellStart"/>
      <w:r w:rsidRPr="00EE267C">
        <w:t>mikrobiom</w:t>
      </w:r>
      <w:proofErr w:type="spellEnd"/>
      <w:r w:rsidRPr="00EE267C">
        <w:t xml:space="preserve"> összetételét. Az elemzése során három csoportot határoztunk meg: normál (n=78), enyhén </w:t>
      </w:r>
      <w:proofErr w:type="spellStart"/>
      <w:r w:rsidRPr="00EE267C">
        <w:t>diszbiotikus</w:t>
      </w:r>
      <w:proofErr w:type="spellEnd"/>
      <w:r w:rsidRPr="00EE267C">
        <w:t xml:space="preserve"> (n=15)</w:t>
      </w:r>
      <w:r>
        <w:t xml:space="preserve"> vagy</w:t>
      </w:r>
      <w:r w:rsidRPr="00EE267C">
        <w:t xml:space="preserve"> </w:t>
      </w:r>
      <w:proofErr w:type="spellStart"/>
      <w:r w:rsidRPr="00EE267C">
        <w:t>diszbiotikus</w:t>
      </w:r>
      <w:proofErr w:type="spellEnd"/>
      <w:r w:rsidRPr="00EE267C">
        <w:t xml:space="preserve"> </w:t>
      </w:r>
      <w:proofErr w:type="spellStart"/>
      <w:r w:rsidRPr="00EE267C">
        <w:t>mikrobiom</w:t>
      </w:r>
      <w:proofErr w:type="spellEnd"/>
      <w:r w:rsidRPr="00EE267C">
        <w:t xml:space="preserve"> profil (n=36). </w:t>
      </w:r>
      <w:r w:rsidRPr="00EE267C">
        <w:rPr>
          <w:rStyle w:val="jlqj4b"/>
        </w:rPr>
        <w:t>A genus szintű taxonómiai értékelést 147 páciens esetében végeztük el, amely során a</w:t>
      </w:r>
      <w:r w:rsidRPr="00EE267C">
        <w:t xml:space="preserve"> </w:t>
      </w:r>
      <w:proofErr w:type="spellStart"/>
      <w:r w:rsidRPr="00EE267C">
        <w:t>diszbiotikus</w:t>
      </w:r>
      <w:proofErr w:type="spellEnd"/>
      <w:r w:rsidRPr="00EE267C">
        <w:t xml:space="preserve"> profilú csoportban a </w:t>
      </w:r>
      <w:proofErr w:type="spellStart"/>
      <w:r w:rsidRPr="001C3BAE">
        <w:rPr>
          <w:i/>
          <w:iCs/>
        </w:rPr>
        <w:t>Lactobacillus</w:t>
      </w:r>
      <w:proofErr w:type="spellEnd"/>
      <w:r w:rsidRPr="001C3BAE">
        <w:rPr>
          <w:i/>
          <w:iCs/>
        </w:rPr>
        <w:t xml:space="preserve"> </w:t>
      </w:r>
      <w:proofErr w:type="spellStart"/>
      <w:r w:rsidRPr="001C3BAE">
        <w:rPr>
          <w:i/>
          <w:iCs/>
        </w:rPr>
        <w:t>sp</w:t>
      </w:r>
      <w:proofErr w:type="spellEnd"/>
      <w:r w:rsidRPr="001C3BAE">
        <w:rPr>
          <w:i/>
          <w:iCs/>
        </w:rPr>
        <w:t>.</w:t>
      </w:r>
      <w:r w:rsidRPr="00EE267C">
        <w:t xml:space="preserve"> (&lt;80%) után a leggyakoribb genus a </w:t>
      </w:r>
      <w:proofErr w:type="spellStart"/>
      <w:r w:rsidRPr="001C3BAE">
        <w:rPr>
          <w:i/>
          <w:iCs/>
        </w:rPr>
        <w:t>Gardnerella</w:t>
      </w:r>
      <w:proofErr w:type="spellEnd"/>
      <w:r w:rsidRPr="00EE267C">
        <w:t xml:space="preserve"> (9,3%), míg a </w:t>
      </w:r>
      <w:proofErr w:type="spellStart"/>
      <w:r w:rsidRPr="001C3BAE">
        <w:rPr>
          <w:i/>
          <w:iCs/>
        </w:rPr>
        <w:t>Streptococcus</w:t>
      </w:r>
      <w:proofErr w:type="spellEnd"/>
      <w:r w:rsidRPr="00EE267C">
        <w:t xml:space="preserve">, </w:t>
      </w:r>
      <w:proofErr w:type="spellStart"/>
      <w:r w:rsidRPr="001C3BAE">
        <w:rPr>
          <w:i/>
          <w:iCs/>
        </w:rPr>
        <w:t>Prevotella</w:t>
      </w:r>
      <w:proofErr w:type="spellEnd"/>
      <w:r w:rsidRPr="00EE267C">
        <w:t xml:space="preserve">, </w:t>
      </w:r>
      <w:proofErr w:type="spellStart"/>
      <w:r w:rsidRPr="001C3BAE">
        <w:rPr>
          <w:i/>
          <w:iCs/>
        </w:rPr>
        <w:t>Acinetobacter</w:t>
      </w:r>
      <w:proofErr w:type="spellEnd"/>
      <w:r w:rsidRPr="00EE267C">
        <w:t xml:space="preserve"> és </w:t>
      </w:r>
      <w:proofErr w:type="spellStart"/>
      <w:r w:rsidRPr="001C3BAE">
        <w:rPr>
          <w:i/>
          <w:iCs/>
        </w:rPr>
        <w:t>Staphylococcus</w:t>
      </w:r>
      <w:proofErr w:type="spellEnd"/>
      <w:r w:rsidRPr="00EE267C">
        <w:t xml:space="preserve"> genusok 4,5%-</w:t>
      </w:r>
      <w:proofErr w:type="spellStart"/>
      <w:r w:rsidRPr="00EE267C">
        <w:t>nál</w:t>
      </w:r>
      <w:proofErr w:type="spellEnd"/>
      <w:r w:rsidRPr="00EE267C">
        <w:t xml:space="preserve"> nagyobb gyakoriságúak. Ezek a genusok összefügghetnek </w:t>
      </w:r>
      <w:r>
        <w:t xml:space="preserve">az </w:t>
      </w:r>
      <w:proofErr w:type="spellStart"/>
      <w:r w:rsidRPr="00EE267C">
        <w:t>infertilitással</w:t>
      </w:r>
      <w:proofErr w:type="spellEnd"/>
      <w:r w:rsidRPr="00EE267C">
        <w:t xml:space="preserve">, RIF-vel, RPL-vel és </w:t>
      </w:r>
      <w:r>
        <w:t>CE-vel</w:t>
      </w:r>
      <w:r w:rsidRPr="00EE267C">
        <w:t xml:space="preserve"> is.</w:t>
      </w:r>
    </w:p>
    <w:p w:rsidR="00DA6002" w:rsidRDefault="00DA6002" w:rsidP="00DA6002">
      <w:pPr>
        <w:spacing w:before="240" w:after="240" w:line="240" w:lineRule="auto"/>
        <w:jc w:val="both"/>
        <w:rPr>
          <w:rFonts w:ascii="Times New Roman" w:hAnsi="Times New Roman" w:cs="Times New Roman"/>
          <w:sz w:val="24"/>
          <w:szCs w:val="24"/>
        </w:rPr>
      </w:pPr>
      <w:r w:rsidRPr="00EE267C">
        <w:rPr>
          <w:rFonts w:ascii="Times New Roman" w:hAnsi="Times New Roman" w:cs="Times New Roman"/>
          <w:sz w:val="24"/>
          <w:szCs w:val="24"/>
          <w:shd w:val="clear" w:color="auto" w:fill="FFFFFF"/>
        </w:rPr>
        <w:t xml:space="preserve">A klinikai gyakorlatban nagy az érdeklődés és igény az </w:t>
      </w:r>
      <w:proofErr w:type="spellStart"/>
      <w:r w:rsidRPr="00EE267C">
        <w:rPr>
          <w:rFonts w:ascii="Times New Roman" w:hAnsi="Times New Roman" w:cs="Times New Roman"/>
          <w:sz w:val="24"/>
          <w:szCs w:val="24"/>
          <w:shd w:val="clear" w:color="auto" w:fill="FFFFFF"/>
        </w:rPr>
        <w:t>endometrium</w:t>
      </w:r>
      <w:proofErr w:type="spellEnd"/>
      <w:r w:rsidRPr="00EE267C">
        <w:rPr>
          <w:rFonts w:ascii="Times New Roman" w:hAnsi="Times New Roman" w:cs="Times New Roman"/>
          <w:sz w:val="24"/>
          <w:szCs w:val="24"/>
          <w:shd w:val="clear" w:color="auto" w:fill="FFFFFF"/>
        </w:rPr>
        <w:t xml:space="preserve"> diszfunkcióinak felderítésére és javítására a méh </w:t>
      </w:r>
      <w:proofErr w:type="spellStart"/>
      <w:r w:rsidRPr="00EE267C">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iszbiózisának</w:t>
      </w:r>
      <w:proofErr w:type="spellEnd"/>
      <w:r w:rsidRPr="00EE267C">
        <w:rPr>
          <w:rFonts w:ascii="Times New Roman" w:hAnsi="Times New Roman" w:cs="Times New Roman"/>
          <w:sz w:val="24"/>
          <w:szCs w:val="24"/>
          <w:shd w:val="clear" w:color="auto" w:fill="FFFFFF"/>
        </w:rPr>
        <w:t xml:space="preserve"> kezelése és a meddőségi kezelés eredményeinek javítása érdekében </w:t>
      </w:r>
      <w:proofErr w:type="spellStart"/>
      <w:r w:rsidRPr="00EE267C">
        <w:rPr>
          <w:rFonts w:ascii="Times New Roman" w:hAnsi="Times New Roman" w:cs="Times New Roman"/>
          <w:sz w:val="24"/>
          <w:szCs w:val="24"/>
          <w:shd w:val="clear" w:color="auto" w:fill="FFFFFF"/>
        </w:rPr>
        <w:t>anti</w:t>
      </w:r>
      <w:proofErr w:type="spellEnd"/>
      <w:r w:rsidRPr="00EE267C">
        <w:rPr>
          <w:rFonts w:ascii="Times New Roman" w:hAnsi="Times New Roman" w:cs="Times New Roman"/>
          <w:sz w:val="24"/>
          <w:szCs w:val="24"/>
          <w:shd w:val="clear" w:color="auto" w:fill="FFFFFF"/>
        </w:rPr>
        <w:t xml:space="preserve">-, pro- és </w:t>
      </w:r>
      <w:proofErr w:type="spellStart"/>
      <w:r w:rsidRPr="00EE267C">
        <w:rPr>
          <w:rFonts w:ascii="Times New Roman" w:hAnsi="Times New Roman" w:cs="Times New Roman"/>
          <w:sz w:val="24"/>
          <w:szCs w:val="24"/>
          <w:shd w:val="clear" w:color="auto" w:fill="FFFFFF"/>
        </w:rPr>
        <w:t>prebiotikumok</w:t>
      </w:r>
      <w:proofErr w:type="spellEnd"/>
      <w:r w:rsidRPr="00EE267C">
        <w:rPr>
          <w:rFonts w:ascii="Times New Roman" w:hAnsi="Times New Roman" w:cs="Times New Roman"/>
          <w:sz w:val="24"/>
          <w:szCs w:val="24"/>
          <w:shd w:val="clear" w:color="auto" w:fill="FFFFFF"/>
        </w:rPr>
        <w:t xml:space="preserve"> segítségével. </w:t>
      </w:r>
      <w:r w:rsidRPr="00EE267C">
        <w:rPr>
          <w:rFonts w:ascii="Times New Roman" w:hAnsi="Times New Roman" w:cs="Times New Roman"/>
          <w:sz w:val="24"/>
          <w:szCs w:val="24"/>
        </w:rPr>
        <w:t xml:space="preserve">Mivel az </w:t>
      </w:r>
      <w:proofErr w:type="spellStart"/>
      <w:r w:rsidRPr="00EE267C">
        <w:rPr>
          <w:rFonts w:ascii="Times New Roman" w:hAnsi="Times New Roman" w:cs="Times New Roman"/>
          <w:sz w:val="24"/>
          <w:szCs w:val="24"/>
        </w:rPr>
        <w:t>endometriális</w:t>
      </w:r>
      <w:proofErr w:type="spellEnd"/>
      <w:r w:rsidRPr="00EE267C">
        <w:rPr>
          <w:rFonts w:ascii="Times New Roman" w:hAnsi="Times New Roman" w:cs="Times New Roman"/>
          <w:sz w:val="24"/>
          <w:szCs w:val="24"/>
        </w:rPr>
        <w:t xml:space="preserve"> </w:t>
      </w:r>
      <w:proofErr w:type="spellStart"/>
      <w:r w:rsidRPr="00EE267C">
        <w:rPr>
          <w:rFonts w:ascii="Times New Roman" w:hAnsi="Times New Roman" w:cs="Times New Roman"/>
          <w:sz w:val="24"/>
          <w:szCs w:val="24"/>
        </w:rPr>
        <w:t>mikrobiommal</w:t>
      </w:r>
      <w:proofErr w:type="spellEnd"/>
      <w:r w:rsidRPr="00EE267C">
        <w:rPr>
          <w:rFonts w:ascii="Times New Roman" w:hAnsi="Times New Roman" w:cs="Times New Roman"/>
          <w:sz w:val="24"/>
          <w:szCs w:val="24"/>
        </w:rPr>
        <w:t xml:space="preserve"> kapcsolatos tudásunk hétről hétre bővül, ezért különösen fontos a kiterjedt </w:t>
      </w:r>
      <w:proofErr w:type="spellStart"/>
      <w:r w:rsidRPr="00EE267C">
        <w:rPr>
          <w:rFonts w:ascii="Times New Roman" w:hAnsi="Times New Roman" w:cs="Times New Roman"/>
          <w:sz w:val="24"/>
          <w:szCs w:val="24"/>
        </w:rPr>
        <w:t>endometriális</w:t>
      </w:r>
      <w:proofErr w:type="spellEnd"/>
      <w:r w:rsidRPr="00EE267C">
        <w:rPr>
          <w:rFonts w:ascii="Times New Roman" w:hAnsi="Times New Roman" w:cs="Times New Roman"/>
          <w:sz w:val="24"/>
          <w:szCs w:val="24"/>
        </w:rPr>
        <w:t xml:space="preserve"> </w:t>
      </w:r>
      <w:proofErr w:type="spellStart"/>
      <w:r w:rsidRPr="00EE267C">
        <w:rPr>
          <w:rFonts w:ascii="Times New Roman" w:hAnsi="Times New Roman" w:cs="Times New Roman"/>
          <w:sz w:val="24"/>
          <w:szCs w:val="24"/>
        </w:rPr>
        <w:t>mikrobiom</w:t>
      </w:r>
      <w:proofErr w:type="spellEnd"/>
      <w:r w:rsidRPr="00EE267C">
        <w:rPr>
          <w:rFonts w:ascii="Times New Roman" w:hAnsi="Times New Roman" w:cs="Times New Roman"/>
          <w:sz w:val="24"/>
          <w:szCs w:val="24"/>
        </w:rPr>
        <w:t xml:space="preserve"> vizsgálat, ugyanis így kaphatjuk a legátfogóbb képet a méh aktuális mikrobiális közösségéről</w:t>
      </w:r>
      <w:r>
        <w:rPr>
          <w:rFonts w:ascii="Times New Roman" w:hAnsi="Times New Roman" w:cs="Times New Roman"/>
          <w:sz w:val="24"/>
          <w:szCs w:val="24"/>
        </w:rPr>
        <w:t xml:space="preserve"> és a meddőség potenciális kóroki hátteréről</w:t>
      </w:r>
      <w:r w:rsidRPr="00EE267C">
        <w:rPr>
          <w:rFonts w:ascii="Times New Roman" w:hAnsi="Times New Roman" w:cs="Times New Roman"/>
          <w:sz w:val="24"/>
          <w:szCs w:val="24"/>
        </w:rPr>
        <w:t xml:space="preserve">. </w:t>
      </w:r>
    </w:p>
    <w:p w:rsidR="006D3694" w:rsidRDefault="006D369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D3694" w:rsidRPr="006D3694" w:rsidRDefault="006D3694" w:rsidP="006D3694">
      <w:pPr>
        <w:spacing w:after="0" w:line="240" w:lineRule="auto"/>
        <w:jc w:val="center"/>
        <w:rPr>
          <w:rFonts w:eastAsia="Times New Roman" w:cs="Times New Roman"/>
          <w:b/>
          <w:bCs/>
          <w:lang w:eastAsia="hu-HU"/>
        </w:rPr>
      </w:pPr>
      <w:r w:rsidRPr="006D3694">
        <w:rPr>
          <w:rFonts w:eastAsia="Times New Roman" w:cs="Times New Roman"/>
          <w:b/>
          <w:bCs/>
          <w:lang w:eastAsia="hu-HU"/>
        </w:rPr>
        <w:lastRenderedPageBreak/>
        <w:t xml:space="preserve">Többszörös patogén találatok in </w:t>
      </w:r>
      <w:proofErr w:type="spellStart"/>
      <w:r w:rsidRPr="006D3694">
        <w:rPr>
          <w:rFonts w:eastAsia="Times New Roman" w:cs="Times New Roman"/>
          <w:b/>
          <w:bCs/>
          <w:lang w:eastAsia="hu-HU"/>
        </w:rPr>
        <w:t>silico</w:t>
      </w:r>
      <w:proofErr w:type="spellEnd"/>
      <w:r w:rsidRPr="006D3694">
        <w:rPr>
          <w:rFonts w:eastAsia="Times New Roman" w:cs="Times New Roman"/>
          <w:b/>
          <w:bCs/>
          <w:lang w:eastAsia="hu-HU"/>
        </w:rPr>
        <w:t xml:space="preserve"> génpanel elemzések során: esetbemutatás</w:t>
      </w:r>
    </w:p>
    <w:p w:rsidR="006D3694" w:rsidRPr="006D3694" w:rsidRDefault="006D3694" w:rsidP="006D3694">
      <w:pPr>
        <w:spacing w:after="0" w:line="240" w:lineRule="auto"/>
        <w:jc w:val="center"/>
        <w:rPr>
          <w:rFonts w:eastAsia="Times New Roman" w:cs="Times New Roman"/>
          <w:i/>
          <w:iCs/>
          <w:lang w:eastAsia="hu-HU"/>
        </w:rPr>
      </w:pPr>
      <w:r w:rsidRPr="006D3694">
        <w:rPr>
          <w:rFonts w:eastAsia="Times New Roman" w:cs="Times New Roman"/>
          <w:i/>
          <w:iCs/>
          <w:u w:val="single"/>
          <w:lang w:eastAsia="hu-HU"/>
        </w:rPr>
        <w:t>Merő Balázs</w:t>
      </w:r>
      <w:r w:rsidRPr="006D3694">
        <w:rPr>
          <w:rFonts w:eastAsia="Times New Roman" w:cs="Times New Roman"/>
          <w:i/>
          <w:iCs/>
          <w:u w:val="single"/>
          <w:vertAlign w:val="superscript"/>
          <w:lang w:eastAsia="hu-HU"/>
        </w:rPr>
        <w:t>1,2</w:t>
      </w:r>
      <w:r w:rsidRPr="006D3694">
        <w:rPr>
          <w:rFonts w:eastAsia="Times New Roman" w:cs="Times New Roman"/>
          <w:i/>
          <w:iCs/>
          <w:u w:val="single"/>
          <w:lang w:eastAsia="hu-HU"/>
        </w:rPr>
        <w:t>,</w:t>
      </w:r>
      <w:r w:rsidRPr="006D3694">
        <w:rPr>
          <w:rFonts w:eastAsia="Times New Roman" w:cs="Times New Roman"/>
          <w:i/>
          <w:iCs/>
          <w:lang w:eastAsia="hu-HU"/>
        </w:rPr>
        <w:t xml:space="preserve"> </w:t>
      </w:r>
      <w:proofErr w:type="spellStart"/>
      <w:r w:rsidRPr="006D3694">
        <w:rPr>
          <w:rFonts w:eastAsia="Times New Roman" w:cs="Times New Roman"/>
          <w:i/>
          <w:iCs/>
          <w:lang w:eastAsia="hu-HU"/>
        </w:rPr>
        <w:t>Árvai</w:t>
      </w:r>
      <w:proofErr w:type="spellEnd"/>
      <w:r w:rsidRPr="006D3694">
        <w:rPr>
          <w:rFonts w:eastAsia="Times New Roman" w:cs="Times New Roman"/>
          <w:i/>
          <w:iCs/>
          <w:lang w:eastAsia="hu-HU"/>
        </w:rPr>
        <w:t xml:space="preserve"> Kristóf</w:t>
      </w:r>
      <w:r w:rsidRPr="006D3694">
        <w:rPr>
          <w:rFonts w:eastAsia="Times New Roman" w:cs="Times New Roman"/>
          <w:i/>
          <w:iCs/>
          <w:vertAlign w:val="superscript"/>
          <w:lang w:eastAsia="hu-HU"/>
        </w:rPr>
        <w:t>1,2</w:t>
      </w:r>
      <w:r w:rsidRPr="006D3694">
        <w:rPr>
          <w:rFonts w:eastAsia="Times New Roman" w:cs="Times New Roman"/>
          <w:i/>
          <w:iCs/>
          <w:lang w:eastAsia="hu-HU"/>
        </w:rPr>
        <w:t xml:space="preserve">, </w:t>
      </w:r>
      <w:proofErr w:type="spellStart"/>
      <w:r w:rsidRPr="006D3694">
        <w:rPr>
          <w:rFonts w:eastAsia="Times New Roman" w:cs="Times New Roman"/>
          <w:i/>
          <w:iCs/>
          <w:lang w:eastAsia="hu-HU"/>
        </w:rPr>
        <w:t>Kárteszi</w:t>
      </w:r>
      <w:proofErr w:type="spellEnd"/>
      <w:r w:rsidRPr="006D3694">
        <w:rPr>
          <w:rFonts w:eastAsia="Times New Roman" w:cs="Times New Roman"/>
          <w:i/>
          <w:iCs/>
          <w:lang w:eastAsia="hu-HU"/>
        </w:rPr>
        <w:t xml:space="preserve"> Judit</w:t>
      </w:r>
      <w:r w:rsidRPr="006D3694">
        <w:rPr>
          <w:rFonts w:eastAsia="Times New Roman" w:cs="Times New Roman"/>
          <w:i/>
          <w:iCs/>
          <w:vertAlign w:val="superscript"/>
          <w:lang w:eastAsia="hu-HU"/>
        </w:rPr>
        <w:t>3</w:t>
      </w:r>
      <w:r w:rsidRPr="006D3694">
        <w:rPr>
          <w:rFonts w:eastAsia="Times New Roman" w:cs="Times New Roman"/>
          <w:i/>
          <w:iCs/>
          <w:lang w:eastAsia="hu-HU"/>
        </w:rPr>
        <w:t>, Illés Anett</w:t>
      </w:r>
      <w:r w:rsidRPr="006D3694">
        <w:rPr>
          <w:rFonts w:eastAsia="Times New Roman" w:cs="Times New Roman"/>
          <w:i/>
          <w:iCs/>
          <w:vertAlign w:val="superscript"/>
          <w:lang w:eastAsia="hu-HU"/>
        </w:rPr>
        <w:t>1,2</w:t>
      </w:r>
      <w:r w:rsidRPr="006D3694">
        <w:rPr>
          <w:rFonts w:eastAsia="Times New Roman" w:cs="Times New Roman"/>
          <w:i/>
          <w:iCs/>
          <w:lang w:eastAsia="hu-HU"/>
        </w:rPr>
        <w:t>, Kósa János</w:t>
      </w:r>
      <w:r w:rsidRPr="006D3694">
        <w:rPr>
          <w:rFonts w:eastAsia="Times New Roman" w:cs="Times New Roman"/>
          <w:i/>
          <w:iCs/>
          <w:vertAlign w:val="superscript"/>
          <w:lang w:eastAsia="hu-HU"/>
        </w:rPr>
        <w:t>1,2</w:t>
      </w:r>
    </w:p>
    <w:p w:rsidR="006D3694" w:rsidRPr="006D3694" w:rsidRDefault="006D3694" w:rsidP="006D3694">
      <w:pPr>
        <w:spacing w:after="0" w:line="240" w:lineRule="auto"/>
        <w:jc w:val="center"/>
        <w:rPr>
          <w:rFonts w:eastAsia="Times New Roman" w:cs="Times New Roman"/>
          <w:lang w:eastAsia="hu-HU"/>
        </w:rPr>
      </w:pPr>
      <w:r w:rsidRPr="006D3694">
        <w:rPr>
          <w:rFonts w:eastAsia="Times New Roman" w:cs="Times New Roman"/>
          <w:vertAlign w:val="superscript"/>
          <w:lang w:eastAsia="hu-HU"/>
        </w:rPr>
        <w:t>1</w:t>
      </w:r>
      <w:r w:rsidRPr="006D3694">
        <w:rPr>
          <w:rFonts w:eastAsia="Times New Roman" w:cs="Times New Roman"/>
          <w:lang w:eastAsia="hu-HU"/>
        </w:rPr>
        <w:t xml:space="preserve"> </w:t>
      </w:r>
      <w:proofErr w:type="spellStart"/>
      <w:r w:rsidRPr="006D3694">
        <w:rPr>
          <w:rFonts w:eastAsia="Times New Roman" w:cs="Times New Roman"/>
          <w:lang w:eastAsia="hu-HU"/>
        </w:rPr>
        <w:t>PentaCore</w:t>
      </w:r>
      <w:proofErr w:type="spellEnd"/>
      <w:r w:rsidRPr="006D3694">
        <w:rPr>
          <w:rFonts w:eastAsia="Times New Roman" w:cs="Times New Roman"/>
          <w:lang w:eastAsia="hu-HU"/>
        </w:rPr>
        <w:t xml:space="preserve"> Laboratórium, Budapest</w:t>
      </w:r>
    </w:p>
    <w:p w:rsidR="006D3694" w:rsidRPr="006D3694" w:rsidRDefault="006D3694" w:rsidP="006D3694">
      <w:pPr>
        <w:spacing w:after="0" w:line="240" w:lineRule="auto"/>
        <w:jc w:val="center"/>
        <w:rPr>
          <w:rFonts w:eastAsia="Times New Roman" w:cs="Times New Roman"/>
          <w:lang w:eastAsia="hu-HU"/>
        </w:rPr>
      </w:pPr>
      <w:r w:rsidRPr="006D3694">
        <w:rPr>
          <w:rFonts w:eastAsia="Times New Roman" w:cs="Times New Roman"/>
          <w:vertAlign w:val="superscript"/>
          <w:lang w:eastAsia="hu-HU"/>
        </w:rPr>
        <w:t>2</w:t>
      </w:r>
      <w:r w:rsidRPr="006D3694">
        <w:rPr>
          <w:rFonts w:eastAsia="Times New Roman" w:cs="Times New Roman"/>
          <w:lang w:eastAsia="hu-HU"/>
        </w:rPr>
        <w:t xml:space="preserve"> Semmelweis Egyetem, Belgyógyászati és Onkológiai Klinika, Budapest</w:t>
      </w:r>
    </w:p>
    <w:p w:rsidR="006D3694" w:rsidRPr="006D3694" w:rsidRDefault="006D3694" w:rsidP="006D3694">
      <w:pPr>
        <w:spacing w:after="0" w:line="240" w:lineRule="auto"/>
        <w:jc w:val="center"/>
        <w:rPr>
          <w:rFonts w:eastAsia="Times New Roman" w:cs="Times New Roman"/>
          <w:lang w:eastAsia="hu-HU"/>
        </w:rPr>
      </w:pPr>
      <w:r w:rsidRPr="006D3694">
        <w:rPr>
          <w:rFonts w:eastAsia="Times New Roman" w:cs="Times New Roman"/>
          <w:vertAlign w:val="superscript"/>
          <w:lang w:eastAsia="hu-HU"/>
        </w:rPr>
        <w:t>3</w:t>
      </w:r>
      <w:r w:rsidRPr="006D3694">
        <w:rPr>
          <w:rFonts w:eastAsia="Times New Roman" w:cs="Times New Roman"/>
          <w:lang w:eastAsia="hu-HU"/>
        </w:rPr>
        <w:t xml:space="preserve"> Zala Megyei Szent Rafael Kórház Genetikai Osztály, Zalaegerszeg</w:t>
      </w:r>
    </w:p>
    <w:p w:rsidR="006D3694" w:rsidRPr="006D3694" w:rsidRDefault="006D3694" w:rsidP="006D3694">
      <w:pPr>
        <w:spacing w:after="0" w:line="240" w:lineRule="auto"/>
        <w:jc w:val="center"/>
        <w:rPr>
          <w:rFonts w:eastAsia="Times New Roman" w:cs="Times New Roman"/>
          <w:sz w:val="24"/>
          <w:szCs w:val="24"/>
          <w:lang w:eastAsia="hu-HU"/>
        </w:rPr>
      </w:pPr>
    </w:p>
    <w:p w:rsidR="006D3694" w:rsidRPr="00EE267C" w:rsidRDefault="006D3694" w:rsidP="006D3694">
      <w:pPr>
        <w:spacing w:before="240" w:after="240" w:line="240" w:lineRule="auto"/>
        <w:jc w:val="both"/>
        <w:rPr>
          <w:rFonts w:ascii="Times New Roman" w:eastAsia="Times New Roman" w:hAnsi="Times New Roman" w:cs="Times New Roman"/>
          <w:sz w:val="24"/>
          <w:szCs w:val="24"/>
          <w:lang w:eastAsia="hu-HU"/>
        </w:rPr>
      </w:pPr>
      <w:r w:rsidRPr="00EE267C">
        <w:rPr>
          <w:rFonts w:ascii="Times New Roman" w:eastAsia="Times New Roman" w:hAnsi="Times New Roman" w:cs="Times New Roman"/>
          <w:sz w:val="24"/>
          <w:szCs w:val="24"/>
          <w:lang w:eastAsia="hu-HU"/>
        </w:rPr>
        <w:t xml:space="preserve">Az újgenerációs </w:t>
      </w:r>
      <w:proofErr w:type="spellStart"/>
      <w:r w:rsidRPr="00EE267C">
        <w:rPr>
          <w:rFonts w:ascii="Times New Roman" w:eastAsia="Times New Roman" w:hAnsi="Times New Roman" w:cs="Times New Roman"/>
          <w:sz w:val="24"/>
          <w:szCs w:val="24"/>
          <w:lang w:eastAsia="hu-HU"/>
        </w:rPr>
        <w:t>szekvenálás</w:t>
      </w:r>
      <w:proofErr w:type="spellEnd"/>
      <w:r>
        <w:rPr>
          <w:rFonts w:ascii="Times New Roman" w:eastAsia="Times New Roman" w:hAnsi="Times New Roman" w:cs="Times New Roman"/>
          <w:sz w:val="24"/>
          <w:szCs w:val="24"/>
          <w:lang w:eastAsia="hu-HU"/>
        </w:rPr>
        <w:t xml:space="preserve"> (NGS)</w:t>
      </w:r>
      <w:r w:rsidRPr="00EE267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költséghatékonyságának köszönhetően, ma már </w:t>
      </w:r>
      <w:proofErr w:type="spellStart"/>
      <w:r>
        <w:rPr>
          <w:rFonts w:ascii="Times New Roman" w:eastAsia="Times New Roman" w:hAnsi="Times New Roman" w:cs="Times New Roman"/>
          <w:sz w:val="24"/>
          <w:szCs w:val="24"/>
          <w:lang w:eastAsia="hu-HU"/>
        </w:rPr>
        <w:t>labortechnikailag</w:t>
      </w:r>
      <w:proofErr w:type="spellEnd"/>
      <w:r>
        <w:rPr>
          <w:rFonts w:ascii="Times New Roman" w:eastAsia="Times New Roman" w:hAnsi="Times New Roman" w:cs="Times New Roman"/>
          <w:sz w:val="24"/>
          <w:szCs w:val="24"/>
          <w:lang w:eastAsia="hu-HU"/>
        </w:rPr>
        <w:t xml:space="preserve"> racionálisabb a teljes kódoló genom vizsgálatát végezni, mint egyedi megoldást találni minden klinikai kérdésre. A genetikai betegségek zöme igen ritka előfordulású a teljes népesség körében, ezért indokolt egy „</w:t>
      </w:r>
      <w:proofErr w:type="spellStart"/>
      <w:r w:rsidRPr="001C4051">
        <w:rPr>
          <w:rFonts w:ascii="Times New Roman" w:eastAsia="Times New Roman" w:hAnsi="Times New Roman" w:cs="Times New Roman"/>
          <w:i/>
          <w:iCs/>
          <w:sz w:val="24"/>
          <w:szCs w:val="24"/>
          <w:lang w:eastAsia="hu-HU"/>
        </w:rPr>
        <w:t>one</w:t>
      </w:r>
      <w:proofErr w:type="spellEnd"/>
      <w:r w:rsidRPr="001C4051">
        <w:rPr>
          <w:rFonts w:ascii="Times New Roman" w:eastAsia="Times New Roman" w:hAnsi="Times New Roman" w:cs="Times New Roman"/>
          <w:i/>
          <w:iCs/>
          <w:sz w:val="24"/>
          <w:szCs w:val="24"/>
          <w:lang w:eastAsia="hu-HU"/>
        </w:rPr>
        <w:t xml:space="preserve"> </w:t>
      </w:r>
      <w:proofErr w:type="spellStart"/>
      <w:r w:rsidRPr="001C4051">
        <w:rPr>
          <w:rFonts w:ascii="Times New Roman" w:eastAsia="Times New Roman" w:hAnsi="Times New Roman" w:cs="Times New Roman"/>
          <w:i/>
          <w:iCs/>
          <w:sz w:val="24"/>
          <w:szCs w:val="24"/>
          <w:lang w:eastAsia="hu-HU"/>
        </w:rPr>
        <w:t>size</w:t>
      </w:r>
      <w:proofErr w:type="spellEnd"/>
      <w:r w:rsidRPr="001C4051">
        <w:rPr>
          <w:rFonts w:ascii="Times New Roman" w:eastAsia="Times New Roman" w:hAnsi="Times New Roman" w:cs="Times New Roman"/>
          <w:i/>
          <w:iCs/>
          <w:sz w:val="24"/>
          <w:szCs w:val="24"/>
          <w:lang w:eastAsia="hu-HU"/>
        </w:rPr>
        <w:t xml:space="preserve"> </w:t>
      </w:r>
      <w:proofErr w:type="spellStart"/>
      <w:r w:rsidRPr="001C4051">
        <w:rPr>
          <w:rFonts w:ascii="Times New Roman" w:eastAsia="Times New Roman" w:hAnsi="Times New Roman" w:cs="Times New Roman"/>
          <w:i/>
          <w:iCs/>
          <w:sz w:val="24"/>
          <w:szCs w:val="24"/>
          <w:lang w:eastAsia="hu-HU"/>
        </w:rPr>
        <w:t>fits</w:t>
      </w:r>
      <w:proofErr w:type="spellEnd"/>
      <w:r w:rsidRPr="001C4051">
        <w:rPr>
          <w:rFonts w:ascii="Times New Roman" w:eastAsia="Times New Roman" w:hAnsi="Times New Roman" w:cs="Times New Roman"/>
          <w:i/>
          <w:iCs/>
          <w:sz w:val="24"/>
          <w:szCs w:val="24"/>
          <w:lang w:eastAsia="hu-HU"/>
        </w:rPr>
        <w:t xml:space="preserve"> </w:t>
      </w:r>
      <w:proofErr w:type="spellStart"/>
      <w:r w:rsidRPr="001C4051">
        <w:rPr>
          <w:rFonts w:ascii="Times New Roman" w:eastAsia="Times New Roman" w:hAnsi="Times New Roman" w:cs="Times New Roman"/>
          <w:i/>
          <w:iCs/>
          <w:sz w:val="24"/>
          <w:szCs w:val="24"/>
          <w:lang w:eastAsia="hu-HU"/>
        </w:rPr>
        <w:t>all</w:t>
      </w:r>
      <w:proofErr w:type="spellEnd"/>
      <w:r>
        <w:rPr>
          <w:rFonts w:ascii="Times New Roman" w:eastAsia="Times New Roman" w:hAnsi="Times New Roman" w:cs="Times New Roman"/>
          <w:sz w:val="24"/>
          <w:szCs w:val="24"/>
          <w:lang w:eastAsia="hu-HU"/>
        </w:rPr>
        <w:t xml:space="preserve">” megközelítés kialakítása. További előnye egy ilyen megoldásnak, hogy képes lekövetni a </w:t>
      </w:r>
      <w:proofErr w:type="spellStart"/>
      <w:r>
        <w:rPr>
          <w:rFonts w:ascii="Times New Roman" w:eastAsia="Times New Roman" w:hAnsi="Times New Roman" w:cs="Times New Roman"/>
          <w:sz w:val="24"/>
          <w:szCs w:val="24"/>
          <w:lang w:eastAsia="hu-HU"/>
        </w:rPr>
        <w:t>klinikumot</w:t>
      </w:r>
      <w:proofErr w:type="spellEnd"/>
      <w:r>
        <w:rPr>
          <w:rFonts w:ascii="Times New Roman" w:eastAsia="Times New Roman" w:hAnsi="Times New Roman" w:cs="Times New Roman"/>
          <w:sz w:val="24"/>
          <w:szCs w:val="24"/>
          <w:lang w:eastAsia="hu-HU"/>
        </w:rPr>
        <w:t>, nincs szükség második genetikai tesztre, ha az első nem ad megfelelő találatot, vagy a tünetek is megváltoznak az idő múltával.</w:t>
      </w:r>
    </w:p>
    <w:p w:rsidR="006D3694" w:rsidRDefault="006D3694" w:rsidP="006D3694">
      <w:pPr>
        <w:spacing w:before="240" w:after="240" w:line="240" w:lineRule="auto"/>
        <w:jc w:val="both"/>
        <w:rPr>
          <w:rStyle w:val="jlqj4b"/>
          <w:rFonts w:ascii="Times New Roman" w:hAnsi="Times New Roman" w:cs="Times New Roman"/>
          <w:sz w:val="24"/>
          <w:szCs w:val="24"/>
        </w:rPr>
      </w:pPr>
      <w:r>
        <w:rPr>
          <w:rStyle w:val="jlqj4b"/>
          <w:rFonts w:ascii="Times New Roman" w:hAnsi="Times New Roman" w:cs="Times New Roman"/>
          <w:sz w:val="24"/>
          <w:szCs w:val="24"/>
        </w:rPr>
        <w:t xml:space="preserve">A bemutatott esetben a pácienst </w:t>
      </w:r>
      <w:proofErr w:type="spellStart"/>
      <w:r>
        <w:rPr>
          <w:rStyle w:val="jlqj4b"/>
          <w:rFonts w:ascii="Times New Roman" w:hAnsi="Times New Roman" w:cs="Times New Roman"/>
          <w:sz w:val="24"/>
          <w:szCs w:val="24"/>
        </w:rPr>
        <w:t>cardiomiopathiával</w:t>
      </w:r>
      <w:proofErr w:type="spellEnd"/>
      <w:r>
        <w:rPr>
          <w:rStyle w:val="jlqj4b"/>
          <w:rFonts w:ascii="Times New Roman" w:hAnsi="Times New Roman" w:cs="Times New Roman"/>
          <w:sz w:val="24"/>
          <w:szCs w:val="24"/>
        </w:rPr>
        <w:t xml:space="preserve"> és aritmiával diagnosztizálták, édesapjához hasonlóan. Az in </w:t>
      </w:r>
      <w:proofErr w:type="spellStart"/>
      <w:r>
        <w:rPr>
          <w:rStyle w:val="jlqj4b"/>
          <w:rFonts w:ascii="Times New Roman" w:hAnsi="Times New Roman" w:cs="Times New Roman"/>
          <w:sz w:val="24"/>
          <w:szCs w:val="24"/>
        </w:rPr>
        <w:t>silico</w:t>
      </w:r>
      <w:proofErr w:type="spellEnd"/>
      <w:r>
        <w:rPr>
          <w:rStyle w:val="jlqj4b"/>
          <w:rFonts w:ascii="Times New Roman" w:hAnsi="Times New Roman" w:cs="Times New Roman"/>
          <w:sz w:val="24"/>
          <w:szCs w:val="24"/>
        </w:rPr>
        <w:t xml:space="preserve"> kardiológiai génpanel elemzése során az </w:t>
      </w:r>
      <w:r w:rsidRPr="00E95FA3">
        <w:rPr>
          <w:rStyle w:val="jlqj4b"/>
          <w:rFonts w:ascii="Times New Roman" w:hAnsi="Times New Roman" w:cs="Times New Roman"/>
          <w:sz w:val="24"/>
          <w:szCs w:val="24"/>
        </w:rPr>
        <w:t>ACTC1</w:t>
      </w:r>
      <w:r>
        <w:rPr>
          <w:rStyle w:val="jlqj4b"/>
          <w:rFonts w:ascii="Times New Roman" w:hAnsi="Times New Roman" w:cs="Times New Roman"/>
          <w:sz w:val="24"/>
          <w:szCs w:val="24"/>
        </w:rPr>
        <w:t xml:space="preserve"> gén domináns mutációja került azonosításra, mellette a NEBL gén szintén domináns korai stop mutációja igazolódott. Mindkét mutáció kimutatható volt a beteg édesapjából is, aki szintén érintett a betegségben. </w:t>
      </w:r>
    </w:p>
    <w:p w:rsidR="006D3694" w:rsidRPr="00EE267C" w:rsidRDefault="006D3694" w:rsidP="006D3694">
      <w:pPr>
        <w:spacing w:before="240" w:after="240" w:line="240" w:lineRule="auto"/>
        <w:jc w:val="both"/>
        <w:rPr>
          <w:rStyle w:val="jlqj4b"/>
          <w:rFonts w:ascii="Times New Roman" w:hAnsi="Times New Roman" w:cs="Times New Roman"/>
          <w:b/>
          <w:bCs/>
          <w:sz w:val="24"/>
          <w:szCs w:val="24"/>
        </w:rPr>
      </w:pPr>
      <w:r>
        <w:rPr>
          <w:rStyle w:val="jlqj4b"/>
          <w:rFonts w:ascii="Times New Roman" w:hAnsi="Times New Roman" w:cs="Times New Roman"/>
          <w:sz w:val="24"/>
          <w:szCs w:val="24"/>
        </w:rPr>
        <w:t xml:space="preserve">Néhány hónappal később klinikai jelzés érkezett, a körültekintő neurológiai vizsgálatok </w:t>
      </w:r>
      <w:proofErr w:type="spellStart"/>
      <w:r w:rsidRPr="00244C18">
        <w:rPr>
          <w:rStyle w:val="jlqj4b"/>
          <w:rFonts w:ascii="Times New Roman" w:hAnsi="Times New Roman" w:cs="Times New Roman"/>
          <w:sz w:val="24"/>
          <w:szCs w:val="24"/>
        </w:rPr>
        <w:t>malignus</w:t>
      </w:r>
      <w:proofErr w:type="spellEnd"/>
      <w:r w:rsidRPr="00244C18">
        <w:rPr>
          <w:rStyle w:val="jlqj4b"/>
          <w:rFonts w:ascii="Times New Roman" w:hAnsi="Times New Roman" w:cs="Times New Roman"/>
          <w:sz w:val="24"/>
          <w:szCs w:val="24"/>
        </w:rPr>
        <w:t xml:space="preserve"> </w:t>
      </w:r>
      <w:proofErr w:type="spellStart"/>
      <w:r w:rsidRPr="00244C18">
        <w:rPr>
          <w:rStyle w:val="jlqj4b"/>
          <w:rFonts w:ascii="Times New Roman" w:hAnsi="Times New Roman" w:cs="Times New Roman"/>
          <w:sz w:val="24"/>
          <w:szCs w:val="24"/>
        </w:rPr>
        <w:t>migráló</w:t>
      </w:r>
      <w:proofErr w:type="spellEnd"/>
      <w:r w:rsidRPr="00244C18">
        <w:rPr>
          <w:rStyle w:val="jlqj4b"/>
          <w:rFonts w:ascii="Times New Roman" w:hAnsi="Times New Roman" w:cs="Times New Roman"/>
          <w:sz w:val="24"/>
          <w:szCs w:val="24"/>
        </w:rPr>
        <w:t xml:space="preserve"> parciális epilepszi</w:t>
      </w:r>
      <w:r>
        <w:rPr>
          <w:rStyle w:val="jlqj4b"/>
          <w:rFonts w:ascii="Times New Roman" w:hAnsi="Times New Roman" w:cs="Times New Roman"/>
          <w:sz w:val="24"/>
          <w:szCs w:val="24"/>
        </w:rPr>
        <w:t xml:space="preserve">át (MMPSI) diagnosztizálták, melynek a genetikai oka terápiát befolyásoló hatású. Mivel a teljes kódoló genom variációs adata rendelkezésre állt, így az újabb in </w:t>
      </w:r>
      <w:proofErr w:type="spellStart"/>
      <w:r>
        <w:rPr>
          <w:rStyle w:val="jlqj4b"/>
          <w:rFonts w:ascii="Times New Roman" w:hAnsi="Times New Roman" w:cs="Times New Roman"/>
          <w:sz w:val="24"/>
          <w:szCs w:val="24"/>
        </w:rPr>
        <w:t>silico</w:t>
      </w:r>
      <w:proofErr w:type="spellEnd"/>
      <w:r>
        <w:rPr>
          <w:rStyle w:val="jlqj4b"/>
          <w:rFonts w:ascii="Times New Roman" w:hAnsi="Times New Roman" w:cs="Times New Roman"/>
          <w:sz w:val="24"/>
          <w:szCs w:val="24"/>
        </w:rPr>
        <w:t xml:space="preserve"> génpanel elemzés néhány óra alatt lezajlott és az </w:t>
      </w:r>
      <w:r w:rsidRPr="00244C18">
        <w:rPr>
          <w:rStyle w:val="jlqj4b"/>
          <w:rFonts w:ascii="Times New Roman" w:hAnsi="Times New Roman" w:cs="Times New Roman"/>
          <w:sz w:val="24"/>
          <w:szCs w:val="24"/>
        </w:rPr>
        <w:t>SCN1A</w:t>
      </w:r>
      <w:r>
        <w:rPr>
          <w:rStyle w:val="jlqj4b"/>
          <w:rFonts w:ascii="Times New Roman" w:hAnsi="Times New Roman" w:cs="Times New Roman"/>
          <w:sz w:val="24"/>
          <w:szCs w:val="24"/>
        </w:rPr>
        <w:t xml:space="preserve"> gén érintettségét mutatta, </w:t>
      </w:r>
      <w:proofErr w:type="gramStart"/>
      <w:r>
        <w:rPr>
          <w:rStyle w:val="jlqj4b"/>
          <w:rFonts w:ascii="Times New Roman" w:hAnsi="Times New Roman" w:cs="Times New Roman"/>
          <w:sz w:val="24"/>
          <w:szCs w:val="24"/>
        </w:rPr>
        <w:t>melynek</w:t>
      </w:r>
      <w:proofErr w:type="gramEnd"/>
      <w:r>
        <w:rPr>
          <w:rStyle w:val="jlqj4b"/>
          <w:rFonts w:ascii="Times New Roman" w:hAnsi="Times New Roman" w:cs="Times New Roman"/>
          <w:sz w:val="24"/>
          <w:szCs w:val="24"/>
        </w:rPr>
        <w:t xml:space="preserve"> </w:t>
      </w:r>
      <w:r w:rsidRPr="001C4051">
        <w:rPr>
          <w:rStyle w:val="jlqj4b"/>
          <w:rFonts w:ascii="Times New Roman" w:hAnsi="Times New Roman" w:cs="Times New Roman"/>
          <w:i/>
          <w:iCs/>
          <w:sz w:val="24"/>
          <w:szCs w:val="24"/>
        </w:rPr>
        <w:t xml:space="preserve">de </w:t>
      </w:r>
      <w:proofErr w:type="spellStart"/>
      <w:r w:rsidRPr="001C4051">
        <w:rPr>
          <w:rStyle w:val="jlqj4b"/>
          <w:rFonts w:ascii="Times New Roman" w:hAnsi="Times New Roman" w:cs="Times New Roman"/>
          <w:i/>
          <w:iCs/>
          <w:sz w:val="24"/>
          <w:szCs w:val="24"/>
        </w:rPr>
        <w:t>novo</w:t>
      </w:r>
      <w:proofErr w:type="spellEnd"/>
      <w:r>
        <w:rPr>
          <w:rStyle w:val="jlqj4b"/>
          <w:rFonts w:ascii="Times New Roman" w:hAnsi="Times New Roman" w:cs="Times New Roman"/>
          <w:sz w:val="24"/>
          <w:szCs w:val="24"/>
        </w:rPr>
        <w:t xml:space="preserve"> eredetét később szintén igazoltuk. </w:t>
      </w:r>
    </w:p>
    <w:p w:rsidR="006D3694" w:rsidRDefault="006D3694" w:rsidP="006D369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Az eset jól demonstrálja annak a jelentőségét, ha a rendelkezésre álló széleskörű genetikai adatokhoz való gyors hozzáférésre van szükség, a felmerülő újabb tünetek </w:t>
      </w:r>
      <w:proofErr w:type="spellStart"/>
      <w:r>
        <w:rPr>
          <w:rFonts w:ascii="Times New Roman" w:hAnsi="Times New Roman" w:cs="Times New Roman"/>
          <w:sz w:val="24"/>
          <w:szCs w:val="24"/>
        </w:rPr>
        <w:t>figyelmebevételével</w:t>
      </w:r>
      <w:proofErr w:type="spellEnd"/>
      <w:r w:rsidR="000D36AE">
        <w:rPr>
          <w:rFonts w:ascii="Times New Roman" w:hAnsi="Times New Roman" w:cs="Times New Roman"/>
          <w:sz w:val="24"/>
          <w:szCs w:val="24"/>
        </w:rPr>
        <w:t>.</w:t>
      </w:r>
    </w:p>
    <w:p w:rsidR="000D36AE" w:rsidRDefault="000D36A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35484D" w:rsidRPr="0035484D" w:rsidRDefault="0035484D" w:rsidP="0035484D">
      <w:pPr>
        <w:spacing w:after="0"/>
        <w:jc w:val="center"/>
        <w:rPr>
          <w:b/>
          <w:i/>
          <w:iCs/>
          <w:szCs w:val="24"/>
        </w:rPr>
      </w:pPr>
      <w:r w:rsidRPr="0035484D">
        <w:rPr>
          <w:b/>
          <w:i/>
          <w:iCs/>
          <w:szCs w:val="24"/>
        </w:rPr>
        <w:lastRenderedPageBreak/>
        <w:t>Népvándorláskori Kárpát-medencei népességek populáció-</w:t>
      </w:r>
      <w:proofErr w:type="spellStart"/>
      <w:r w:rsidRPr="0035484D">
        <w:rPr>
          <w:b/>
          <w:i/>
          <w:iCs/>
          <w:szCs w:val="24"/>
        </w:rPr>
        <w:t>genomikai</w:t>
      </w:r>
      <w:proofErr w:type="spellEnd"/>
      <w:r w:rsidRPr="0035484D">
        <w:rPr>
          <w:b/>
          <w:i/>
          <w:iCs/>
          <w:szCs w:val="24"/>
        </w:rPr>
        <w:t xml:space="preserve"> elemzése</w:t>
      </w:r>
    </w:p>
    <w:p w:rsidR="0035484D" w:rsidRPr="0035484D" w:rsidRDefault="0035484D" w:rsidP="0035484D">
      <w:pPr>
        <w:spacing w:after="0"/>
        <w:jc w:val="center"/>
        <w:rPr>
          <w:i/>
          <w:iCs/>
          <w:szCs w:val="24"/>
        </w:rPr>
      </w:pPr>
      <w:proofErr w:type="spellStart"/>
      <w:r w:rsidRPr="0035484D">
        <w:rPr>
          <w:i/>
          <w:iCs/>
          <w:szCs w:val="24"/>
        </w:rPr>
        <w:t>Maróti</w:t>
      </w:r>
      <w:proofErr w:type="spellEnd"/>
      <w:r w:rsidRPr="0035484D">
        <w:rPr>
          <w:i/>
          <w:iCs/>
          <w:szCs w:val="24"/>
        </w:rPr>
        <w:t xml:space="preserve"> Zoltán</w:t>
      </w:r>
      <w:r w:rsidRPr="0035484D">
        <w:rPr>
          <w:i/>
          <w:iCs/>
          <w:szCs w:val="24"/>
          <w:vertAlign w:val="superscript"/>
        </w:rPr>
        <w:t>1,3</w:t>
      </w:r>
      <w:r w:rsidRPr="0035484D">
        <w:rPr>
          <w:i/>
          <w:iCs/>
          <w:szCs w:val="24"/>
        </w:rPr>
        <w:t xml:space="preserve">, </w:t>
      </w:r>
      <w:r w:rsidRPr="0035484D">
        <w:rPr>
          <w:i/>
          <w:iCs/>
          <w:szCs w:val="24"/>
          <w:u w:val="single"/>
        </w:rPr>
        <w:t>Török Tibor</w:t>
      </w:r>
      <w:r w:rsidRPr="0035484D">
        <w:rPr>
          <w:i/>
          <w:iCs/>
          <w:szCs w:val="24"/>
          <w:u w:val="single"/>
          <w:vertAlign w:val="superscript"/>
        </w:rPr>
        <w:t>2</w:t>
      </w:r>
      <w:r w:rsidRPr="0035484D">
        <w:rPr>
          <w:i/>
          <w:iCs/>
          <w:szCs w:val="24"/>
          <w:vertAlign w:val="superscript"/>
        </w:rPr>
        <w:t>,3</w:t>
      </w:r>
      <w:r w:rsidRPr="0035484D">
        <w:rPr>
          <w:i/>
          <w:iCs/>
          <w:szCs w:val="24"/>
        </w:rPr>
        <w:t>, Schütz Oszkár</w:t>
      </w:r>
      <w:r w:rsidRPr="0035484D">
        <w:rPr>
          <w:i/>
          <w:iCs/>
          <w:szCs w:val="24"/>
          <w:vertAlign w:val="superscript"/>
        </w:rPr>
        <w:t>2</w:t>
      </w:r>
      <w:r w:rsidRPr="0035484D">
        <w:rPr>
          <w:i/>
          <w:iCs/>
          <w:szCs w:val="24"/>
        </w:rPr>
        <w:t xml:space="preserve">, </w:t>
      </w:r>
      <w:proofErr w:type="spellStart"/>
      <w:r w:rsidRPr="0035484D">
        <w:rPr>
          <w:i/>
          <w:iCs/>
          <w:szCs w:val="24"/>
        </w:rPr>
        <w:t>Neparáczki</w:t>
      </w:r>
      <w:proofErr w:type="spellEnd"/>
      <w:r w:rsidRPr="0035484D">
        <w:rPr>
          <w:i/>
          <w:iCs/>
          <w:szCs w:val="24"/>
        </w:rPr>
        <w:t xml:space="preserve"> Endre</w:t>
      </w:r>
      <w:r w:rsidRPr="0035484D">
        <w:rPr>
          <w:i/>
          <w:iCs/>
          <w:szCs w:val="24"/>
          <w:vertAlign w:val="superscript"/>
        </w:rPr>
        <w:t>2,3</w:t>
      </w:r>
      <w:r w:rsidRPr="0035484D">
        <w:rPr>
          <w:i/>
          <w:iCs/>
          <w:szCs w:val="24"/>
        </w:rPr>
        <w:t>, Kovács Bence</w:t>
      </w:r>
      <w:r w:rsidRPr="0035484D">
        <w:rPr>
          <w:i/>
          <w:iCs/>
          <w:szCs w:val="24"/>
          <w:vertAlign w:val="superscript"/>
        </w:rPr>
        <w:t>3</w:t>
      </w:r>
      <w:r w:rsidRPr="0035484D">
        <w:rPr>
          <w:i/>
          <w:iCs/>
          <w:szCs w:val="24"/>
        </w:rPr>
        <w:t>, Varga Gergely István</w:t>
      </w:r>
      <w:r w:rsidRPr="0035484D">
        <w:rPr>
          <w:i/>
          <w:iCs/>
          <w:szCs w:val="24"/>
          <w:vertAlign w:val="superscript"/>
        </w:rPr>
        <w:t>3</w:t>
      </w:r>
      <w:r w:rsidRPr="0035484D">
        <w:rPr>
          <w:i/>
          <w:iCs/>
          <w:szCs w:val="24"/>
        </w:rPr>
        <w:t>, Maár Kitti</w:t>
      </w:r>
      <w:r w:rsidRPr="0035484D">
        <w:rPr>
          <w:i/>
          <w:iCs/>
          <w:szCs w:val="24"/>
          <w:vertAlign w:val="superscript"/>
        </w:rPr>
        <w:t>2</w:t>
      </w:r>
      <w:r w:rsidRPr="0035484D">
        <w:rPr>
          <w:i/>
          <w:iCs/>
          <w:szCs w:val="24"/>
        </w:rPr>
        <w:t>, Tihanyi Balázs</w:t>
      </w:r>
      <w:r w:rsidRPr="0035484D">
        <w:rPr>
          <w:i/>
          <w:iCs/>
          <w:szCs w:val="24"/>
          <w:vertAlign w:val="superscript"/>
        </w:rPr>
        <w:t>3</w:t>
      </w:r>
      <w:r w:rsidRPr="0035484D">
        <w:rPr>
          <w:i/>
          <w:iCs/>
          <w:szCs w:val="24"/>
        </w:rPr>
        <w:t xml:space="preserve">, </w:t>
      </w:r>
      <w:proofErr w:type="spellStart"/>
      <w:r w:rsidRPr="0035484D">
        <w:rPr>
          <w:i/>
          <w:iCs/>
          <w:szCs w:val="24"/>
        </w:rPr>
        <w:t>Nyerki</w:t>
      </w:r>
      <w:proofErr w:type="spellEnd"/>
      <w:r w:rsidRPr="0035484D">
        <w:rPr>
          <w:i/>
          <w:iCs/>
          <w:szCs w:val="24"/>
        </w:rPr>
        <w:t xml:space="preserve"> Emil</w:t>
      </w:r>
      <w:r w:rsidRPr="0035484D">
        <w:rPr>
          <w:i/>
          <w:iCs/>
          <w:szCs w:val="24"/>
          <w:vertAlign w:val="superscript"/>
        </w:rPr>
        <w:t>1</w:t>
      </w:r>
      <w:r w:rsidRPr="0035484D">
        <w:rPr>
          <w:i/>
          <w:iCs/>
          <w:szCs w:val="24"/>
        </w:rPr>
        <w:t>, Nagy István</w:t>
      </w:r>
      <w:r w:rsidRPr="0035484D">
        <w:rPr>
          <w:i/>
          <w:iCs/>
          <w:szCs w:val="24"/>
          <w:vertAlign w:val="superscript"/>
        </w:rPr>
        <w:t>4</w:t>
      </w:r>
      <w:r w:rsidRPr="0035484D">
        <w:rPr>
          <w:i/>
          <w:iCs/>
          <w:szCs w:val="24"/>
        </w:rPr>
        <w:t xml:space="preserve">, </w:t>
      </w:r>
      <w:proofErr w:type="spellStart"/>
      <w:r w:rsidRPr="0035484D">
        <w:rPr>
          <w:i/>
          <w:iCs/>
          <w:szCs w:val="24"/>
        </w:rPr>
        <w:t>Raskó</w:t>
      </w:r>
      <w:proofErr w:type="spellEnd"/>
      <w:r w:rsidRPr="0035484D">
        <w:rPr>
          <w:i/>
          <w:iCs/>
          <w:szCs w:val="24"/>
        </w:rPr>
        <w:t xml:space="preserve"> István</w:t>
      </w:r>
      <w:r w:rsidRPr="0035484D">
        <w:rPr>
          <w:i/>
          <w:iCs/>
          <w:szCs w:val="24"/>
          <w:vertAlign w:val="superscript"/>
        </w:rPr>
        <w:t>5</w:t>
      </w:r>
    </w:p>
    <w:p w:rsidR="0035484D" w:rsidRDefault="0035484D" w:rsidP="0035484D">
      <w:pPr>
        <w:spacing w:after="0"/>
        <w:jc w:val="center"/>
        <w:rPr>
          <w:szCs w:val="24"/>
        </w:rPr>
      </w:pPr>
      <w:r w:rsidRPr="0035484D">
        <w:rPr>
          <w:szCs w:val="24"/>
          <w:vertAlign w:val="superscript"/>
        </w:rPr>
        <w:t>1,</w:t>
      </w:r>
      <w:r>
        <w:rPr>
          <w:szCs w:val="24"/>
        </w:rPr>
        <w:t xml:space="preserve"> </w:t>
      </w:r>
      <w:r w:rsidRPr="00FC64C5">
        <w:rPr>
          <w:szCs w:val="24"/>
        </w:rPr>
        <w:t>S</w:t>
      </w:r>
      <w:r>
        <w:rPr>
          <w:szCs w:val="24"/>
        </w:rPr>
        <w:t>ZTE Gyermekgyógyászati Klinika</w:t>
      </w:r>
    </w:p>
    <w:p w:rsidR="0035484D" w:rsidRDefault="0035484D" w:rsidP="0035484D">
      <w:pPr>
        <w:spacing w:after="0"/>
        <w:jc w:val="center"/>
        <w:rPr>
          <w:szCs w:val="24"/>
        </w:rPr>
      </w:pPr>
      <w:r w:rsidRPr="0035484D">
        <w:rPr>
          <w:szCs w:val="24"/>
          <w:vertAlign w:val="superscript"/>
        </w:rPr>
        <w:t>2,</w:t>
      </w:r>
      <w:r>
        <w:rPr>
          <w:szCs w:val="24"/>
        </w:rPr>
        <w:t xml:space="preserve"> SZTE Genetikai Tanszék</w:t>
      </w:r>
    </w:p>
    <w:p w:rsidR="0035484D" w:rsidRDefault="0035484D" w:rsidP="0035484D">
      <w:pPr>
        <w:spacing w:after="0"/>
        <w:jc w:val="center"/>
        <w:rPr>
          <w:szCs w:val="24"/>
        </w:rPr>
      </w:pPr>
      <w:r w:rsidRPr="0035484D">
        <w:rPr>
          <w:szCs w:val="24"/>
          <w:vertAlign w:val="superscript"/>
        </w:rPr>
        <w:t>3,</w:t>
      </w:r>
      <w:r>
        <w:rPr>
          <w:szCs w:val="24"/>
        </w:rPr>
        <w:t xml:space="preserve"> </w:t>
      </w:r>
      <w:r w:rsidRPr="00FC64C5">
        <w:rPr>
          <w:szCs w:val="24"/>
        </w:rPr>
        <w:t>MK</w:t>
      </w:r>
      <w:r>
        <w:rPr>
          <w:szCs w:val="24"/>
        </w:rPr>
        <w:t xml:space="preserve">I </w:t>
      </w:r>
      <w:proofErr w:type="spellStart"/>
      <w:r>
        <w:rPr>
          <w:szCs w:val="24"/>
        </w:rPr>
        <w:t>Archeogenetikai</w:t>
      </w:r>
      <w:proofErr w:type="spellEnd"/>
      <w:r>
        <w:rPr>
          <w:szCs w:val="24"/>
        </w:rPr>
        <w:t xml:space="preserve"> Kutatóközpont</w:t>
      </w:r>
    </w:p>
    <w:p w:rsidR="0035484D" w:rsidRDefault="0035484D" w:rsidP="0035484D">
      <w:pPr>
        <w:spacing w:after="0"/>
        <w:jc w:val="center"/>
        <w:rPr>
          <w:szCs w:val="24"/>
        </w:rPr>
      </w:pPr>
      <w:r w:rsidRPr="0035484D">
        <w:rPr>
          <w:szCs w:val="24"/>
          <w:vertAlign w:val="superscript"/>
        </w:rPr>
        <w:t>4,</w:t>
      </w:r>
      <w:r>
        <w:rPr>
          <w:szCs w:val="24"/>
        </w:rPr>
        <w:t xml:space="preserve"> </w:t>
      </w:r>
      <w:proofErr w:type="spellStart"/>
      <w:r w:rsidRPr="00FC64C5">
        <w:rPr>
          <w:szCs w:val="24"/>
        </w:rPr>
        <w:t>SeqOmics</w:t>
      </w:r>
      <w:proofErr w:type="spellEnd"/>
      <w:r w:rsidRPr="00FC64C5">
        <w:rPr>
          <w:szCs w:val="24"/>
        </w:rPr>
        <w:t xml:space="preserve"> Kft.</w:t>
      </w:r>
    </w:p>
    <w:p w:rsidR="0035484D" w:rsidRDefault="0035484D" w:rsidP="0035484D">
      <w:pPr>
        <w:spacing w:after="0"/>
        <w:jc w:val="center"/>
        <w:rPr>
          <w:szCs w:val="24"/>
        </w:rPr>
      </w:pPr>
      <w:r w:rsidRPr="0035484D">
        <w:rPr>
          <w:szCs w:val="24"/>
          <w:vertAlign w:val="superscript"/>
        </w:rPr>
        <w:t>5,</w:t>
      </w:r>
      <w:r>
        <w:rPr>
          <w:szCs w:val="24"/>
        </w:rPr>
        <w:t xml:space="preserve"> ELKH SZBK Genetikai Intézet</w:t>
      </w:r>
    </w:p>
    <w:p w:rsidR="0035484D" w:rsidRPr="0035484D" w:rsidRDefault="0035484D" w:rsidP="0035484D">
      <w:pPr>
        <w:rPr>
          <w:rFonts w:ascii="Times New Roman" w:hAnsi="Times New Roman" w:cs="Times New Roman"/>
          <w:b/>
          <w:szCs w:val="24"/>
        </w:rPr>
      </w:pPr>
      <w:r w:rsidRPr="0035484D">
        <w:rPr>
          <w:rFonts w:ascii="Times New Roman" w:hAnsi="Times New Roman" w:cs="Times New Roman"/>
          <w:b/>
          <w:szCs w:val="24"/>
        </w:rPr>
        <w:t>Bevezetés:</w:t>
      </w:r>
    </w:p>
    <w:p w:rsidR="0035484D" w:rsidRPr="0035484D" w:rsidRDefault="0035484D" w:rsidP="0035484D">
      <w:pPr>
        <w:jc w:val="both"/>
        <w:rPr>
          <w:rFonts w:ascii="Times New Roman" w:hAnsi="Times New Roman" w:cs="Times New Roman"/>
          <w:b/>
          <w:szCs w:val="24"/>
        </w:rPr>
      </w:pPr>
      <w:r w:rsidRPr="0035484D">
        <w:rPr>
          <w:rFonts w:ascii="Times New Roman" w:hAnsi="Times New Roman" w:cs="Times New Roman"/>
          <w:szCs w:val="24"/>
        </w:rPr>
        <w:t xml:space="preserve">A teljes genom szintű </w:t>
      </w:r>
      <w:proofErr w:type="spellStart"/>
      <w:r w:rsidRPr="0035484D">
        <w:rPr>
          <w:rFonts w:ascii="Times New Roman" w:hAnsi="Times New Roman" w:cs="Times New Roman"/>
          <w:szCs w:val="24"/>
        </w:rPr>
        <w:t>archeogenetikai</w:t>
      </w:r>
      <w:proofErr w:type="spellEnd"/>
      <w:r w:rsidRPr="0035484D">
        <w:rPr>
          <w:rFonts w:ascii="Times New Roman" w:hAnsi="Times New Roman" w:cs="Times New Roman"/>
          <w:szCs w:val="24"/>
        </w:rPr>
        <w:t xml:space="preserve"> vizsgálatok lehetővé teszik az ősi népességek rokonsági viszonyainak legnagyobb felbontású vizsgálatát, azok leszármazási </w:t>
      </w:r>
      <w:proofErr w:type="spellStart"/>
      <w:r w:rsidRPr="0035484D">
        <w:rPr>
          <w:rFonts w:ascii="Times New Roman" w:hAnsi="Times New Roman" w:cs="Times New Roman"/>
          <w:szCs w:val="24"/>
        </w:rPr>
        <w:t>vizsonyainak</w:t>
      </w:r>
      <w:proofErr w:type="spellEnd"/>
      <w:r w:rsidRPr="0035484D">
        <w:rPr>
          <w:rFonts w:ascii="Times New Roman" w:hAnsi="Times New Roman" w:cs="Times New Roman"/>
          <w:szCs w:val="24"/>
        </w:rPr>
        <w:t xml:space="preserve">, vándorlásainak, keveredésük mértékének azonosítását, és ezen keresztül a Föld benépesedésének rekonstruálását. A Kárpát-medence eddig kizárólag történeti, nyelvészeti és régészeti módszerekkel vizsgált őstörténete ezért napjainkba genetikai eszközökkel is kiegészül, ami választ adhat néhány máig nyitott kérdésre, így segítheti múltunk pontosabb feltárását. Jelen vizsgálattal a népvándorláskori népesség összetételét, és az elkülöníthető genom elemek származását vizsgáltuk, különös tekintettel az avar kori és honfoglalás kori bevándorlók eredetére. </w:t>
      </w:r>
    </w:p>
    <w:p w:rsidR="0035484D" w:rsidRPr="0035484D" w:rsidRDefault="0035484D" w:rsidP="0035484D">
      <w:pPr>
        <w:jc w:val="both"/>
        <w:rPr>
          <w:rFonts w:ascii="Times New Roman" w:hAnsi="Times New Roman" w:cs="Times New Roman"/>
          <w:b/>
          <w:szCs w:val="24"/>
        </w:rPr>
      </w:pPr>
      <w:r w:rsidRPr="0035484D">
        <w:rPr>
          <w:rFonts w:ascii="Times New Roman" w:hAnsi="Times New Roman" w:cs="Times New Roman"/>
          <w:b/>
          <w:szCs w:val="24"/>
        </w:rPr>
        <w:t>Anyag-Módszer:</w:t>
      </w:r>
    </w:p>
    <w:p w:rsidR="0035484D" w:rsidRPr="0035484D" w:rsidRDefault="0035484D" w:rsidP="0035484D">
      <w:pPr>
        <w:jc w:val="both"/>
        <w:rPr>
          <w:rFonts w:ascii="Times New Roman" w:hAnsi="Times New Roman" w:cs="Times New Roman"/>
          <w:szCs w:val="24"/>
        </w:rPr>
      </w:pPr>
      <w:proofErr w:type="spellStart"/>
      <w:r w:rsidRPr="0035484D">
        <w:rPr>
          <w:rFonts w:ascii="Times New Roman" w:hAnsi="Times New Roman" w:cs="Times New Roman"/>
          <w:szCs w:val="24"/>
          <w:lang w:val="en-US"/>
        </w:rPr>
        <w:t>Összesen</w:t>
      </w:r>
      <w:proofErr w:type="spellEnd"/>
      <w:r w:rsidRPr="0035484D">
        <w:rPr>
          <w:rFonts w:ascii="Times New Roman" w:hAnsi="Times New Roman" w:cs="Times New Roman"/>
          <w:szCs w:val="24"/>
          <w:lang w:val="en-US"/>
        </w:rPr>
        <w:t xml:space="preserve"> 273 </w:t>
      </w:r>
      <w:proofErr w:type="spellStart"/>
      <w:r w:rsidRPr="0035484D">
        <w:rPr>
          <w:rFonts w:ascii="Times New Roman" w:hAnsi="Times New Roman" w:cs="Times New Roman"/>
          <w:szCs w:val="24"/>
          <w:lang w:val="en-US"/>
        </w:rPr>
        <w:t>teljes</w:t>
      </w:r>
      <w:proofErr w:type="spellEnd"/>
      <w:r w:rsidRPr="0035484D">
        <w:rPr>
          <w:rFonts w:ascii="Times New Roman" w:hAnsi="Times New Roman" w:cs="Times New Roman"/>
          <w:szCs w:val="24"/>
          <w:lang w:val="en-US"/>
        </w:rPr>
        <w:t xml:space="preserve"> </w:t>
      </w:r>
      <w:proofErr w:type="spellStart"/>
      <w:r w:rsidRPr="0035484D">
        <w:rPr>
          <w:rFonts w:ascii="Times New Roman" w:hAnsi="Times New Roman" w:cs="Times New Roman"/>
          <w:szCs w:val="24"/>
          <w:lang w:val="en-US"/>
        </w:rPr>
        <w:t>genomot</w:t>
      </w:r>
      <w:proofErr w:type="spellEnd"/>
      <w:r w:rsidRPr="0035484D">
        <w:rPr>
          <w:rFonts w:ascii="Times New Roman" w:hAnsi="Times New Roman" w:cs="Times New Roman"/>
          <w:szCs w:val="24"/>
          <w:lang w:val="en-US"/>
        </w:rPr>
        <w:t xml:space="preserve"> </w:t>
      </w:r>
      <w:proofErr w:type="spellStart"/>
      <w:r w:rsidRPr="0035484D">
        <w:rPr>
          <w:rFonts w:ascii="Times New Roman" w:hAnsi="Times New Roman" w:cs="Times New Roman"/>
          <w:szCs w:val="24"/>
          <w:lang w:val="en-US"/>
        </w:rPr>
        <w:t>szekvenáltunk</w:t>
      </w:r>
      <w:proofErr w:type="spellEnd"/>
      <w:r w:rsidRPr="0035484D">
        <w:rPr>
          <w:rFonts w:ascii="Times New Roman" w:hAnsi="Times New Roman" w:cs="Times New Roman"/>
          <w:szCs w:val="24"/>
          <w:lang w:val="en-US"/>
        </w:rPr>
        <w:t xml:space="preserve">, 9-et a Hun </w:t>
      </w:r>
      <w:proofErr w:type="spellStart"/>
      <w:r w:rsidRPr="0035484D">
        <w:rPr>
          <w:rFonts w:ascii="Times New Roman" w:hAnsi="Times New Roman" w:cs="Times New Roman"/>
          <w:szCs w:val="24"/>
          <w:lang w:val="en-US"/>
        </w:rPr>
        <w:t>korból</w:t>
      </w:r>
      <w:proofErr w:type="spellEnd"/>
      <w:r w:rsidRPr="0035484D">
        <w:rPr>
          <w:rFonts w:ascii="Times New Roman" w:hAnsi="Times New Roman" w:cs="Times New Roman"/>
          <w:szCs w:val="24"/>
          <w:lang w:val="en-US"/>
        </w:rPr>
        <w:t xml:space="preserve">, 147-et </w:t>
      </w:r>
      <w:proofErr w:type="spellStart"/>
      <w:r w:rsidRPr="0035484D">
        <w:rPr>
          <w:rFonts w:ascii="Times New Roman" w:hAnsi="Times New Roman" w:cs="Times New Roman"/>
          <w:szCs w:val="24"/>
          <w:lang w:val="en-US"/>
        </w:rPr>
        <w:t>az</w:t>
      </w:r>
      <w:proofErr w:type="spellEnd"/>
      <w:r w:rsidRPr="0035484D">
        <w:rPr>
          <w:rFonts w:ascii="Times New Roman" w:hAnsi="Times New Roman" w:cs="Times New Roman"/>
          <w:szCs w:val="24"/>
          <w:lang w:val="en-US"/>
        </w:rPr>
        <w:t xml:space="preserve"> Avar </w:t>
      </w:r>
      <w:proofErr w:type="spellStart"/>
      <w:r w:rsidRPr="0035484D">
        <w:rPr>
          <w:rFonts w:ascii="Times New Roman" w:hAnsi="Times New Roman" w:cs="Times New Roman"/>
          <w:szCs w:val="24"/>
          <w:lang w:val="en-US"/>
        </w:rPr>
        <w:t>korból</w:t>
      </w:r>
      <w:proofErr w:type="spellEnd"/>
      <w:r w:rsidRPr="0035484D">
        <w:rPr>
          <w:rFonts w:ascii="Times New Roman" w:hAnsi="Times New Roman" w:cs="Times New Roman"/>
          <w:szCs w:val="24"/>
          <w:lang w:val="en-US"/>
        </w:rPr>
        <w:t xml:space="preserve">, 117-et </w:t>
      </w:r>
      <w:proofErr w:type="spellStart"/>
      <w:r w:rsidRPr="0035484D">
        <w:rPr>
          <w:rFonts w:ascii="Times New Roman" w:hAnsi="Times New Roman" w:cs="Times New Roman"/>
          <w:szCs w:val="24"/>
          <w:lang w:val="en-US"/>
        </w:rPr>
        <w:t>pedig</w:t>
      </w:r>
      <w:proofErr w:type="spellEnd"/>
      <w:r w:rsidRPr="0035484D">
        <w:rPr>
          <w:rFonts w:ascii="Times New Roman" w:hAnsi="Times New Roman" w:cs="Times New Roman"/>
          <w:szCs w:val="24"/>
          <w:lang w:val="en-US"/>
        </w:rPr>
        <w:t xml:space="preserve"> a </w:t>
      </w:r>
      <w:proofErr w:type="spellStart"/>
      <w:r w:rsidRPr="0035484D">
        <w:rPr>
          <w:rFonts w:ascii="Times New Roman" w:hAnsi="Times New Roman" w:cs="Times New Roman"/>
          <w:szCs w:val="24"/>
          <w:lang w:val="en-US"/>
        </w:rPr>
        <w:t>Honfoglalás</w:t>
      </w:r>
      <w:proofErr w:type="spellEnd"/>
      <w:r w:rsidRPr="0035484D">
        <w:rPr>
          <w:rFonts w:ascii="Times New Roman" w:hAnsi="Times New Roman" w:cs="Times New Roman"/>
          <w:szCs w:val="24"/>
          <w:lang w:val="en-US"/>
        </w:rPr>
        <w:t xml:space="preserve"> </w:t>
      </w:r>
      <w:proofErr w:type="spellStart"/>
      <w:r w:rsidRPr="0035484D">
        <w:rPr>
          <w:rFonts w:ascii="Times New Roman" w:hAnsi="Times New Roman" w:cs="Times New Roman"/>
          <w:szCs w:val="24"/>
          <w:lang w:val="en-US"/>
        </w:rPr>
        <w:t>korból</w:t>
      </w:r>
      <w:proofErr w:type="spellEnd"/>
      <w:r w:rsidRPr="0035484D">
        <w:rPr>
          <w:rFonts w:ascii="Times New Roman" w:hAnsi="Times New Roman" w:cs="Times New Roman"/>
          <w:szCs w:val="24"/>
          <w:lang w:val="en-US"/>
        </w:rPr>
        <w:t xml:space="preserve">. </w:t>
      </w:r>
      <w:r w:rsidRPr="0035484D">
        <w:rPr>
          <w:rFonts w:ascii="Times New Roman" w:hAnsi="Times New Roman" w:cs="Times New Roman"/>
          <w:szCs w:val="24"/>
        </w:rPr>
        <w:t xml:space="preserve">Az archaikus genomokat 2-szeres átlagos lefedettséggel </w:t>
      </w:r>
      <w:proofErr w:type="spellStart"/>
      <w:r w:rsidRPr="0035484D">
        <w:rPr>
          <w:rFonts w:ascii="Times New Roman" w:hAnsi="Times New Roman" w:cs="Times New Roman"/>
          <w:szCs w:val="24"/>
        </w:rPr>
        <w:t>szekvenáltuk</w:t>
      </w:r>
      <w:proofErr w:type="spellEnd"/>
      <w:r w:rsidRPr="0035484D">
        <w:rPr>
          <w:rFonts w:ascii="Times New Roman" w:hAnsi="Times New Roman" w:cs="Times New Roman"/>
          <w:szCs w:val="24"/>
        </w:rPr>
        <w:t xml:space="preserve"> </w:t>
      </w:r>
      <w:proofErr w:type="spellStart"/>
      <w:r w:rsidRPr="0035484D">
        <w:rPr>
          <w:rFonts w:ascii="Times New Roman" w:hAnsi="Times New Roman" w:cs="Times New Roman"/>
          <w:szCs w:val="24"/>
        </w:rPr>
        <w:t>Illumina</w:t>
      </w:r>
      <w:proofErr w:type="spellEnd"/>
      <w:r w:rsidRPr="0035484D">
        <w:rPr>
          <w:rFonts w:ascii="Times New Roman" w:hAnsi="Times New Roman" w:cs="Times New Roman"/>
          <w:szCs w:val="24"/>
        </w:rPr>
        <w:t xml:space="preserve"> </w:t>
      </w:r>
      <w:proofErr w:type="spellStart"/>
      <w:r w:rsidRPr="0035484D">
        <w:rPr>
          <w:rFonts w:ascii="Times New Roman" w:hAnsi="Times New Roman" w:cs="Times New Roman"/>
          <w:szCs w:val="24"/>
        </w:rPr>
        <w:t>NovaSeq</w:t>
      </w:r>
      <w:proofErr w:type="spellEnd"/>
      <w:r w:rsidRPr="0035484D">
        <w:rPr>
          <w:rFonts w:ascii="Times New Roman" w:hAnsi="Times New Roman" w:cs="Times New Roman"/>
          <w:szCs w:val="24"/>
        </w:rPr>
        <w:t xml:space="preserve"> platformon. A szekvenciák illesztését az archaikus DNS-re optimalizált algoritmusokkal végeztük. A mintáinkat 179 mai </w:t>
      </w:r>
      <w:proofErr w:type="spellStart"/>
      <w:r w:rsidRPr="0035484D">
        <w:rPr>
          <w:rFonts w:ascii="Times New Roman" w:hAnsi="Times New Roman" w:cs="Times New Roman"/>
          <w:szCs w:val="24"/>
        </w:rPr>
        <w:t>eurázsaiai</w:t>
      </w:r>
      <w:proofErr w:type="spellEnd"/>
      <w:r w:rsidRPr="0035484D">
        <w:rPr>
          <w:rFonts w:ascii="Times New Roman" w:hAnsi="Times New Roman" w:cs="Times New Roman"/>
          <w:szCs w:val="24"/>
        </w:rPr>
        <w:t xml:space="preserve"> populációból származó 1397 genomhoz, valamint több mint 2000 archaikus eurázsiai genomhoz hasonlítottuk a szakirodalomban szokásos alábbi populáció-</w:t>
      </w:r>
      <w:proofErr w:type="spellStart"/>
      <w:r w:rsidRPr="0035484D">
        <w:rPr>
          <w:rFonts w:ascii="Times New Roman" w:hAnsi="Times New Roman" w:cs="Times New Roman"/>
          <w:szCs w:val="24"/>
        </w:rPr>
        <w:t>genomikai</w:t>
      </w:r>
      <w:proofErr w:type="spellEnd"/>
      <w:r w:rsidRPr="0035484D">
        <w:rPr>
          <w:rFonts w:ascii="Times New Roman" w:hAnsi="Times New Roman" w:cs="Times New Roman"/>
          <w:szCs w:val="24"/>
        </w:rPr>
        <w:t xml:space="preserve"> algoritmusok segítségével. </w:t>
      </w:r>
      <w:proofErr w:type="spellStart"/>
      <w:r w:rsidRPr="0035484D">
        <w:rPr>
          <w:rFonts w:ascii="Times New Roman" w:hAnsi="Times New Roman" w:cs="Times New Roman"/>
          <w:szCs w:val="24"/>
        </w:rPr>
        <w:t>PCAngsd</w:t>
      </w:r>
      <w:proofErr w:type="spellEnd"/>
      <w:r w:rsidRPr="0035484D">
        <w:rPr>
          <w:rFonts w:ascii="Times New Roman" w:hAnsi="Times New Roman" w:cs="Times New Roman"/>
          <w:szCs w:val="24"/>
        </w:rPr>
        <w:t xml:space="preserve"> programmal azonosítottuk a közvetlen rokonokat. Saját genomjainkat a több mint 3000 közölt genommal összevonva, azokat főkomponens </w:t>
      </w:r>
      <w:proofErr w:type="gramStart"/>
      <w:r w:rsidRPr="0035484D">
        <w:rPr>
          <w:rFonts w:ascii="Times New Roman" w:hAnsi="Times New Roman" w:cs="Times New Roman"/>
          <w:szCs w:val="24"/>
        </w:rPr>
        <w:t>analízissel</w:t>
      </w:r>
      <w:proofErr w:type="gramEnd"/>
      <w:r w:rsidRPr="0035484D">
        <w:rPr>
          <w:rFonts w:ascii="Times New Roman" w:hAnsi="Times New Roman" w:cs="Times New Roman"/>
          <w:szCs w:val="24"/>
        </w:rPr>
        <w:t xml:space="preserve"> valamint </w:t>
      </w:r>
      <w:proofErr w:type="spellStart"/>
      <w:r w:rsidRPr="0035484D">
        <w:rPr>
          <w:rFonts w:ascii="Times New Roman" w:hAnsi="Times New Roman" w:cs="Times New Roman"/>
          <w:szCs w:val="24"/>
        </w:rPr>
        <w:t>unsupervised</w:t>
      </w:r>
      <w:proofErr w:type="spellEnd"/>
      <w:r w:rsidRPr="0035484D">
        <w:rPr>
          <w:rFonts w:ascii="Times New Roman" w:hAnsi="Times New Roman" w:cs="Times New Roman"/>
          <w:szCs w:val="24"/>
        </w:rPr>
        <w:t xml:space="preserve"> ADMIXTURE analízissel hasonlóság szerint </w:t>
      </w:r>
      <w:proofErr w:type="spellStart"/>
      <w:r w:rsidRPr="0035484D">
        <w:rPr>
          <w:rFonts w:ascii="Times New Roman" w:hAnsi="Times New Roman" w:cs="Times New Roman"/>
          <w:szCs w:val="24"/>
        </w:rPr>
        <w:t>csoportotosítottuk</w:t>
      </w:r>
      <w:proofErr w:type="spellEnd"/>
      <w:r w:rsidRPr="0035484D">
        <w:rPr>
          <w:rFonts w:ascii="Times New Roman" w:hAnsi="Times New Roman" w:cs="Times New Roman"/>
          <w:szCs w:val="24"/>
        </w:rPr>
        <w:t xml:space="preserve">. A genom távolságok hierarchikus </w:t>
      </w:r>
      <w:proofErr w:type="spellStart"/>
      <w:r w:rsidRPr="0035484D">
        <w:rPr>
          <w:rFonts w:ascii="Times New Roman" w:hAnsi="Times New Roman" w:cs="Times New Roman"/>
          <w:szCs w:val="24"/>
        </w:rPr>
        <w:t>klaszterezésével</w:t>
      </w:r>
      <w:proofErr w:type="spellEnd"/>
      <w:r w:rsidRPr="0035484D">
        <w:rPr>
          <w:rFonts w:ascii="Times New Roman" w:hAnsi="Times New Roman" w:cs="Times New Roman"/>
          <w:szCs w:val="24"/>
        </w:rPr>
        <w:t xml:space="preserve"> tovább finomítottuk a minták csoportosítását.  </w:t>
      </w:r>
      <w:proofErr w:type="spellStart"/>
      <w:r w:rsidRPr="0035484D">
        <w:rPr>
          <w:rFonts w:ascii="Times New Roman" w:hAnsi="Times New Roman" w:cs="Times New Roman"/>
          <w:szCs w:val="24"/>
        </w:rPr>
        <w:t>Outgroup</w:t>
      </w:r>
      <w:proofErr w:type="spellEnd"/>
      <w:r w:rsidRPr="0035484D">
        <w:rPr>
          <w:rFonts w:ascii="Times New Roman" w:hAnsi="Times New Roman" w:cs="Times New Roman"/>
          <w:szCs w:val="24"/>
        </w:rPr>
        <w:t xml:space="preserve"> f3-statisztikával azonosítottuk a mintáinkhoz legközelebbi evolúciós távolságot mutató genomokat. </w:t>
      </w:r>
      <w:proofErr w:type="spellStart"/>
      <w:r w:rsidRPr="0035484D">
        <w:rPr>
          <w:rFonts w:ascii="Times New Roman" w:hAnsi="Times New Roman" w:cs="Times New Roman"/>
          <w:szCs w:val="24"/>
        </w:rPr>
        <w:t>Admixture</w:t>
      </w:r>
      <w:proofErr w:type="spellEnd"/>
      <w:r w:rsidRPr="0035484D">
        <w:rPr>
          <w:rFonts w:ascii="Times New Roman" w:hAnsi="Times New Roman" w:cs="Times New Roman"/>
          <w:szCs w:val="24"/>
        </w:rPr>
        <w:t xml:space="preserve"> f3 statisztikával azonosítottuk a vizsgált genomok legvalószínűbb ősi keveredési forrásait. </w:t>
      </w:r>
      <w:proofErr w:type="spellStart"/>
      <w:r w:rsidRPr="0035484D">
        <w:rPr>
          <w:rFonts w:ascii="Times New Roman" w:hAnsi="Times New Roman" w:cs="Times New Roman"/>
          <w:szCs w:val="24"/>
        </w:rPr>
        <w:t>qpAdm</w:t>
      </w:r>
      <w:proofErr w:type="spellEnd"/>
      <w:r w:rsidRPr="0035484D">
        <w:rPr>
          <w:rFonts w:ascii="Times New Roman" w:hAnsi="Times New Roman" w:cs="Times New Roman"/>
          <w:szCs w:val="24"/>
        </w:rPr>
        <w:t xml:space="preserve"> analízissel finomabb felbontással határoztuk meg a vizsgált genomok közvetlen keveredési </w:t>
      </w:r>
      <w:proofErr w:type="spellStart"/>
      <w:proofErr w:type="gramStart"/>
      <w:r w:rsidRPr="0035484D">
        <w:rPr>
          <w:rFonts w:ascii="Times New Roman" w:hAnsi="Times New Roman" w:cs="Times New Roman"/>
          <w:szCs w:val="24"/>
        </w:rPr>
        <w:t>forrásait,valamint</w:t>
      </w:r>
      <w:proofErr w:type="spellEnd"/>
      <w:proofErr w:type="gramEnd"/>
      <w:r w:rsidRPr="0035484D">
        <w:rPr>
          <w:rFonts w:ascii="Times New Roman" w:hAnsi="Times New Roman" w:cs="Times New Roman"/>
          <w:szCs w:val="24"/>
        </w:rPr>
        <w:t xml:space="preserve"> a keveredés arányát. F4-statisztikával mutattuk ki, hogy a vizsgált populációt ért főbb genetikai hatások milyen </w:t>
      </w:r>
      <w:proofErr w:type="spellStart"/>
      <w:r w:rsidRPr="0035484D">
        <w:rPr>
          <w:rFonts w:ascii="Times New Roman" w:hAnsi="Times New Roman" w:cs="Times New Roman"/>
          <w:szCs w:val="24"/>
        </w:rPr>
        <w:t>egyénenkénti</w:t>
      </w:r>
      <w:proofErr w:type="spellEnd"/>
      <w:r w:rsidRPr="0035484D">
        <w:rPr>
          <w:rFonts w:ascii="Times New Roman" w:hAnsi="Times New Roman" w:cs="Times New Roman"/>
          <w:szCs w:val="24"/>
        </w:rPr>
        <w:t xml:space="preserve"> különbségeket mutatnak.     </w:t>
      </w:r>
    </w:p>
    <w:p w:rsidR="0035484D" w:rsidRPr="0035484D" w:rsidRDefault="0035484D" w:rsidP="0035484D">
      <w:pPr>
        <w:jc w:val="both"/>
        <w:rPr>
          <w:rFonts w:ascii="Times New Roman" w:hAnsi="Times New Roman" w:cs="Times New Roman"/>
          <w:b/>
          <w:szCs w:val="24"/>
        </w:rPr>
      </w:pPr>
      <w:r w:rsidRPr="0035484D">
        <w:rPr>
          <w:rFonts w:ascii="Times New Roman" w:hAnsi="Times New Roman" w:cs="Times New Roman"/>
          <w:b/>
          <w:szCs w:val="24"/>
        </w:rPr>
        <w:t>Eredmények:</w:t>
      </w:r>
    </w:p>
    <w:p w:rsidR="0035484D" w:rsidRPr="0035484D" w:rsidRDefault="0035484D" w:rsidP="0035484D">
      <w:pPr>
        <w:jc w:val="both"/>
        <w:rPr>
          <w:rFonts w:ascii="Times New Roman" w:hAnsi="Times New Roman" w:cs="Times New Roman"/>
          <w:szCs w:val="24"/>
        </w:rPr>
      </w:pPr>
      <w:r w:rsidRPr="0035484D">
        <w:rPr>
          <w:rFonts w:ascii="Times New Roman" w:hAnsi="Times New Roman" w:cs="Times New Roman"/>
          <w:szCs w:val="24"/>
        </w:rPr>
        <w:t xml:space="preserve">Mindhárom vizsgált korszak anyagában többségben voltak az ősi európai genom komponenseket tartalmazó egyének. Emellett az avar és honfoglalás kori minták </w:t>
      </w:r>
      <w:proofErr w:type="spellStart"/>
      <w:r w:rsidRPr="0035484D">
        <w:rPr>
          <w:rFonts w:ascii="Times New Roman" w:hAnsi="Times New Roman" w:cs="Times New Roman"/>
          <w:szCs w:val="24"/>
        </w:rPr>
        <w:t>kb</w:t>
      </w:r>
      <w:proofErr w:type="spellEnd"/>
      <w:r w:rsidRPr="0035484D">
        <w:rPr>
          <w:rFonts w:ascii="Times New Roman" w:hAnsi="Times New Roman" w:cs="Times New Roman"/>
          <w:szCs w:val="24"/>
        </w:rPr>
        <w:t xml:space="preserve"> egyharmada egy jellegzetes európai-ázsiai </w:t>
      </w:r>
      <w:proofErr w:type="spellStart"/>
      <w:r w:rsidRPr="0035484D">
        <w:rPr>
          <w:rFonts w:ascii="Times New Roman" w:hAnsi="Times New Roman" w:cs="Times New Roman"/>
          <w:szCs w:val="24"/>
        </w:rPr>
        <w:t>cline-ba</w:t>
      </w:r>
      <w:proofErr w:type="spellEnd"/>
      <w:r w:rsidRPr="0035484D">
        <w:rPr>
          <w:rFonts w:ascii="Times New Roman" w:hAnsi="Times New Roman" w:cs="Times New Roman"/>
          <w:szCs w:val="24"/>
        </w:rPr>
        <w:t xml:space="preserve"> (keveredési zónába) esett, és az avar </w:t>
      </w:r>
      <w:proofErr w:type="spellStart"/>
      <w:r w:rsidRPr="0035484D">
        <w:rPr>
          <w:rFonts w:ascii="Times New Roman" w:hAnsi="Times New Roman" w:cs="Times New Roman"/>
          <w:szCs w:val="24"/>
        </w:rPr>
        <w:t>cline</w:t>
      </w:r>
      <w:proofErr w:type="spellEnd"/>
      <w:r w:rsidRPr="0035484D">
        <w:rPr>
          <w:rFonts w:ascii="Times New Roman" w:hAnsi="Times New Roman" w:cs="Times New Roman"/>
          <w:szCs w:val="24"/>
        </w:rPr>
        <w:t xml:space="preserve"> néhány minta kivételével elkülönült a honfoglaló </w:t>
      </w:r>
      <w:proofErr w:type="spellStart"/>
      <w:r w:rsidRPr="0035484D">
        <w:rPr>
          <w:rFonts w:ascii="Times New Roman" w:hAnsi="Times New Roman" w:cs="Times New Roman"/>
          <w:szCs w:val="24"/>
        </w:rPr>
        <w:t>cline-tól</w:t>
      </w:r>
      <w:proofErr w:type="spellEnd"/>
      <w:r w:rsidRPr="0035484D">
        <w:rPr>
          <w:rFonts w:ascii="Times New Roman" w:hAnsi="Times New Roman" w:cs="Times New Roman"/>
          <w:szCs w:val="24"/>
        </w:rPr>
        <w:t xml:space="preserve">, ami a kétféle népesség eltérő eredetére utalt. A keveredési zóna ázsiai végén mindkét </w:t>
      </w:r>
      <w:proofErr w:type="spellStart"/>
      <w:r w:rsidRPr="0035484D">
        <w:rPr>
          <w:rFonts w:ascii="Times New Roman" w:hAnsi="Times New Roman" w:cs="Times New Roman"/>
          <w:szCs w:val="24"/>
        </w:rPr>
        <w:t>korszkból</w:t>
      </w:r>
      <w:proofErr w:type="spellEnd"/>
      <w:r w:rsidRPr="0035484D">
        <w:rPr>
          <w:rFonts w:ascii="Times New Roman" w:hAnsi="Times New Roman" w:cs="Times New Roman"/>
          <w:szCs w:val="24"/>
        </w:rPr>
        <w:t xml:space="preserve"> azonosítottunk két 12 személyből álló egyöntetű genommal rendelkező populációt, akik régészetileg az elit rétegekhez tartoztak, és akik a bevándorlók európai keveredéstől mentes képviselőinek tekinthetők. A keveredési zóna többi tagja túlnyomórészt a bevándorlók és a helyi népesség friss keverékének bizonyult. Az avar elit genomja egyértelműen több </w:t>
      </w:r>
      <w:proofErr w:type="gramStart"/>
      <w:r w:rsidRPr="0035484D">
        <w:rPr>
          <w:rFonts w:ascii="Times New Roman" w:hAnsi="Times New Roman" w:cs="Times New Roman"/>
          <w:szCs w:val="24"/>
        </w:rPr>
        <w:t>ezer éves</w:t>
      </w:r>
      <w:proofErr w:type="gramEnd"/>
      <w:r w:rsidRPr="0035484D">
        <w:rPr>
          <w:rFonts w:ascii="Times New Roman" w:hAnsi="Times New Roman" w:cs="Times New Roman"/>
          <w:szCs w:val="24"/>
        </w:rPr>
        <w:t xml:space="preserve"> neolitikumi mongóliai mintákkal mutatott legnagyobb hasonlóságot, és azokat szinte változatlanul megőrizte, kevesebb mint 10%-os bronzkori-vaskori sztyeppei elemekkel </w:t>
      </w:r>
      <w:proofErr w:type="spellStart"/>
      <w:r w:rsidRPr="0035484D">
        <w:rPr>
          <w:rFonts w:ascii="Times New Roman" w:hAnsi="Times New Roman" w:cs="Times New Roman"/>
          <w:szCs w:val="24"/>
        </w:rPr>
        <w:t>ötvöződve</w:t>
      </w:r>
      <w:proofErr w:type="spellEnd"/>
      <w:r w:rsidRPr="0035484D">
        <w:rPr>
          <w:rFonts w:ascii="Times New Roman" w:hAnsi="Times New Roman" w:cs="Times New Roman"/>
          <w:szCs w:val="24"/>
        </w:rPr>
        <w:t xml:space="preserve">. A honfoglaló elit genomja leginkább vaskori ázsiai szkítákéhoz hasonlított, de az </w:t>
      </w:r>
      <w:proofErr w:type="spellStart"/>
      <w:r w:rsidRPr="0035484D">
        <w:rPr>
          <w:rFonts w:ascii="Times New Roman" w:hAnsi="Times New Roman" w:cs="Times New Roman"/>
          <w:szCs w:val="24"/>
        </w:rPr>
        <w:t>outgroup</w:t>
      </w:r>
      <w:proofErr w:type="spellEnd"/>
      <w:r w:rsidRPr="0035484D">
        <w:rPr>
          <w:rFonts w:ascii="Times New Roman" w:hAnsi="Times New Roman" w:cs="Times New Roman"/>
          <w:szCs w:val="24"/>
        </w:rPr>
        <w:t xml:space="preserve"> f3 statisztika a ma élő </w:t>
      </w:r>
      <w:proofErr w:type="spellStart"/>
      <w:r w:rsidRPr="0035484D">
        <w:rPr>
          <w:rFonts w:ascii="Times New Roman" w:hAnsi="Times New Roman" w:cs="Times New Roman"/>
          <w:szCs w:val="24"/>
        </w:rPr>
        <w:t>mansikkal</w:t>
      </w:r>
      <w:proofErr w:type="spellEnd"/>
      <w:r w:rsidRPr="0035484D">
        <w:rPr>
          <w:rFonts w:ascii="Times New Roman" w:hAnsi="Times New Roman" w:cs="Times New Roman"/>
          <w:szCs w:val="24"/>
        </w:rPr>
        <w:t xml:space="preserve"> </w:t>
      </w:r>
      <w:r w:rsidRPr="0035484D">
        <w:rPr>
          <w:rFonts w:ascii="Times New Roman" w:hAnsi="Times New Roman" w:cs="Times New Roman"/>
          <w:szCs w:val="24"/>
        </w:rPr>
        <w:lastRenderedPageBreak/>
        <w:t xml:space="preserve">mutatott legközelebbi evolúciós rokonságot. A finom felbontású </w:t>
      </w:r>
      <w:proofErr w:type="spellStart"/>
      <w:r w:rsidRPr="0035484D">
        <w:rPr>
          <w:rFonts w:ascii="Times New Roman" w:hAnsi="Times New Roman" w:cs="Times New Roman"/>
          <w:szCs w:val="24"/>
        </w:rPr>
        <w:t>qpAdm</w:t>
      </w:r>
      <w:proofErr w:type="spellEnd"/>
      <w:r w:rsidRPr="0035484D">
        <w:rPr>
          <w:rFonts w:ascii="Times New Roman" w:hAnsi="Times New Roman" w:cs="Times New Roman"/>
          <w:szCs w:val="24"/>
        </w:rPr>
        <w:t xml:space="preserve"> elemzés kimutatta, hogy a honfoglaló elit 30-50%-ban </w:t>
      </w:r>
      <w:proofErr w:type="spellStart"/>
      <w:r w:rsidRPr="0035484D">
        <w:rPr>
          <w:rFonts w:ascii="Times New Roman" w:hAnsi="Times New Roman" w:cs="Times New Roman"/>
          <w:szCs w:val="24"/>
        </w:rPr>
        <w:t>mansi</w:t>
      </w:r>
      <w:proofErr w:type="spellEnd"/>
      <w:r w:rsidRPr="0035484D">
        <w:rPr>
          <w:rFonts w:ascii="Times New Roman" w:hAnsi="Times New Roman" w:cs="Times New Roman"/>
          <w:szCs w:val="24"/>
        </w:rPr>
        <w:t xml:space="preserve"> ősökre vezethető vissza, melyre a vaskortól mintegy 30-40% szarmata réteg, valamit további 20-30%   ázsiai szkítákhoz-ázsiai hunokhoz köthető népesség keveredett.   </w:t>
      </w:r>
    </w:p>
    <w:p w:rsidR="0035484D" w:rsidRPr="0035484D" w:rsidRDefault="0035484D" w:rsidP="0035484D">
      <w:pPr>
        <w:jc w:val="both"/>
        <w:rPr>
          <w:rFonts w:ascii="Times New Roman" w:hAnsi="Times New Roman" w:cs="Times New Roman"/>
          <w:b/>
          <w:szCs w:val="24"/>
        </w:rPr>
      </w:pPr>
      <w:r w:rsidRPr="0035484D">
        <w:rPr>
          <w:rFonts w:ascii="Times New Roman" w:hAnsi="Times New Roman" w:cs="Times New Roman"/>
          <w:b/>
          <w:szCs w:val="24"/>
        </w:rPr>
        <w:t>Következtetés:</w:t>
      </w:r>
    </w:p>
    <w:p w:rsidR="0035484D" w:rsidRDefault="0035484D" w:rsidP="0035484D">
      <w:pPr>
        <w:jc w:val="both"/>
        <w:rPr>
          <w:rFonts w:ascii="Times New Roman" w:hAnsi="Times New Roman" w:cs="Times New Roman"/>
          <w:szCs w:val="24"/>
        </w:rPr>
      </w:pPr>
      <w:r w:rsidRPr="0035484D">
        <w:rPr>
          <w:rFonts w:ascii="Times New Roman" w:hAnsi="Times New Roman" w:cs="Times New Roman"/>
          <w:szCs w:val="24"/>
        </w:rPr>
        <w:t xml:space="preserve">A vizsgált népvándorláskori genomok túlnyomó többsége a Kárpát-medence korábbi helyben lakó alapnépességét képviselte. Meglepő módon ez az alapnépesség még a Honfoglalás korban is igen heterogén volt, még el tudtunk </w:t>
      </w:r>
      <w:proofErr w:type="spellStart"/>
      <w:r w:rsidRPr="0035484D">
        <w:rPr>
          <w:rFonts w:ascii="Times New Roman" w:hAnsi="Times New Roman" w:cs="Times New Roman"/>
          <w:szCs w:val="24"/>
        </w:rPr>
        <w:t>kölöníteni</w:t>
      </w:r>
      <w:proofErr w:type="spellEnd"/>
      <w:r w:rsidRPr="0035484D">
        <w:rPr>
          <w:rFonts w:ascii="Times New Roman" w:hAnsi="Times New Roman" w:cs="Times New Roman"/>
          <w:szCs w:val="24"/>
        </w:rPr>
        <w:t xml:space="preserve"> az újkőkori, bronzkori, és vaskori rétegeket eltérő arányban hordozó csoportokat, melyeket a népvándorlás kori keleti hullámok csak viszonylag csekély mértékben </w:t>
      </w:r>
      <w:proofErr w:type="spellStart"/>
      <w:r w:rsidRPr="0035484D">
        <w:rPr>
          <w:rFonts w:ascii="Times New Roman" w:hAnsi="Times New Roman" w:cs="Times New Roman"/>
          <w:szCs w:val="24"/>
        </w:rPr>
        <w:t>rétegeztek</w:t>
      </w:r>
      <w:proofErr w:type="spellEnd"/>
      <w:r w:rsidRPr="0035484D">
        <w:rPr>
          <w:rFonts w:ascii="Times New Roman" w:hAnsi="Times New Roman" w:cs="Times New Roman"/>
          <w:szCs w:val="24"/>
        </w:rPr>
        <w:t xml:space="preserve"> felül. Az avar elit a mai Mongólia területéről érkezett, a honfoglaló elit pedig az Urál és Altáj között elterülő </w:t>
      </w:r>
      <w:proofErr w:type="spellStart"/>
      <w:r w:rsidRPr="0035484D">
        <w:rPr>
          <w:rFonts w:ascii="Times New Roman" w:hAnsi="Times New Roman" w:cs="Times New Roman"/>
          <w:szCs w:val="24"/>
        </w:rPr>
        <w:t>erdőssteppe-steppe</w:t>
      </w:r>
      <w:proofErr w:type="spellEnd"/>
      <w:r w:rsidRPr="0035484D">
        <w:rPr>
          <w:rFonts w:ascii="Times New Roman" w:hAnsi="Times New Roman" w:cs="Times New Roman"/>
          <w:szCs w:val="24"/>
        </w:rPr>
        <w:t xml:space="preserve"> zónából. </w:t>
      </w:r>
    </w:p>
    <w:p w:rsidR="00AB0755" w:rsidRDefault="00AB0755">
      <w:pPr>
        <w:spacing w:after="160" w:line="259" w:lineRule="auto"/>
        <w:rPr>
          <w:rFonts w:ascii="Times New Roman" w:hAnsi="Times New Roman" w:cs="Times New Roman"/>
          <w:szCs w:val="24"/>
        </w:rPr>
      </w:pPr>
      <w:r>
        <w:rPr>
          <w:rFonts w:ascii="Times New Roman" w:hAnsi="Times New Roman" w:cs="Times New Roman"/>
          <w:szCs w:val="24"/>
        </w:rPr>
        <w:br w:type="page"/>
      </w:r>
    </w:p>
    <w:p w:rsidR="00AB0755" w:rsidRPr="00AB0755" w:rsidRDefault="00AB0755" w:rsidP="00AB0755">
      <w:pPr>
        <w:framePr w:hSpace="141" w:wrap="around" w:vAnchor="text" w:hAnchor="text" w:y="1"/>
        <w:spacing w:after="0"/>
        <w:suppressOverlap/>
        <w:jc w:val="center"/>
        <w:rPr>
          <w:b/>
          <w:szCs w:val="24"/>
        </w:rPr>
      </w:pPr>
      <w:r w:rsidRPr="003824C4">
        <w:rPr>
          <w:b/>
          <w:szCs w:val="24"/>
        </w:rPr>
        <w:lastRenderedPageBreak/>
        <w:t xml:space="preserve">Korai megjelenésű krónikus vesebetegség genetikai háttere – klinikai </w:t>
      </w:r>
      <w:proofErr w:type="spellStart"/>
      <w:r w:rsidRPr="003824C4">
        <w:rPr>
          <w:b/>
          <w:szCs w:val="24"/>
        </w:rPr>
        <w:t>exom</w:t>
      </w:r>
      <w:proofErr w:type="spellEnd"/>
      <w:r w:rsidRPr="003824C4">
        <w:rPr>
          <w:b/>
          <w:szCs w:val="24"/>
        </w:rPr>
        <w:t xml:space="preserve"> </w:t>
      </w:r>
      <w:proofErr w:type="spellStart"/>
      <w:r w:rsidRPr="003824C4">
        <w:rPr>
          <w:b/>
          <w:szCs w:val="24"/>
        </w:rPr>
        <w:t>szekvenálás</w:t>
      </w:r>
      <w:proofErr w:type="spellEnd"/>
    </w:p>
    <w:p w:rsidR="00AB0755" w:rsidRPr="00AB0755" w:rsidRDefault="00AB0755" w:rsidP="00AB0755">
      <w:pPr>
        <w:framePr w:hSpace="141" w:wrap="around" w:vAnchor="text" w:hAnchor="text" w:y="1"/>
        <w:spacing w:after="0"/>
        <w:suppressOverlap/>
        <w:jc w:val="center"/>
        <w:rPr>
          <w:i/>
          <w:iCs/>
          <w:szCs w:val="24"/>
        </w:rPr>
      </w:pPr>
      <w:r w:rsidRPr="00AB0755">
        <w:rPr>
          <w:i/>
          <w:iCs/>
          <w:szCs w:val="24"/>
          <w:u w:val="single"/>
        </w:rPr>
        <w:t>Bereczki Csaba</w:t>
      </w:r>
      <w:r w:rsidRPr="00AB0755">
        <w:rPr>
          <w:i/>
          <w:iCs/>
          <w:szCs w:val="24"/>
          <w:u w:val="single"/>
          <w:vertAlign w:val="superscript"/>
        </w:rPr>
        <w:t>1</w:t>
      </w:r>
      <w:r w:rsidRPr="00AB0755">
        <w:rPr>
          <w:i/>
          <w:iCs/>
          <w:szCs w:val="24"/>
          <w:u w:val="single"/>
        </w:rPr>
        <w:t>,</w:t>
      </w:r>
      <w:r w:rsidRPr="00AB0755">
        <w:rPr>
          <w:i/>
          <w:iCs/>
          <w:szCs w:val="24"/>
        </w:rPr>
        <w:t xml:space="preserve"> Jakab Dániel</w:t>
      </w:r>
      <w:r w:rsidRPr="00AB0755">
        <w:rPr>
          <w:i/>
          <w:iCs/>
          <w:szCs w:val="24"/>
          <w:vertAlign w:val="superscript"/>
        </w:rPr>
        <w:t>1</w:t>
      </w:r>
      <w:r w:rsidRPr="00AB0755">
        <w:rPr>
          <w:i/>
          <w:iCs/>
          <w:szCs w:val="24"/>
        </w:rPr>
        <w:t>, Iványi Béla</w:t>
      </w:r>
      <w:r w:rsidRPr="00AB0755">
        <w:rPr>
          <w:i/>
          <w:iCs/>
          <w:szCs w:val="24"/>
          <w:vertAlign w:val="superscript"/>
        </w:rPr>
        <w:t>2</w:t>
      </w:r>
      <w:r w:rsidRPr="00AB0755">
        <w:rPr>
          <w:i/>
          <w:iCs/>
          <w:szCs w:val="24"/>
        </w:rPr>
        <w:t xml:space="preserve">, </w:t>
      </w:r>
      <w:proofErr w:type="spellStart"/>
      <w:r w:rsidRPr="00AB0755">
        <w:rPr>
          <w:i/>
          <w:iCs/>
          <w:szCs w:val="24"/>
        </w:rPr>
        <w:t>Raskó</w:t>
      </w:r>
      <w:proofErr w:type="spellEnd"/>
      <w:r w:rsidRPr="00AB0755">
        <w:rPr>
          <w:i/>
          <w:iCs/>
          <w:szCs w:val="24"/>
        </w:rPr>
        <w:t xml:space="preserve"> István</w:t>
      </w:r>
      <w:r w:rsidRPr="00AB0755">
        <w:rPr>
          <w:i/>
          <w:iCs/>
          <w:szCs w:val="24"/>
          <w:vertAlign w:val="superscript"/>
        </w:rPr>
        <w:t>1</w:t>
      </w:r>
      <w:r w:rsidRPr="00AB0755">
        <w:rPr>
          <w:i/>
          <w:iCs/>
          <w:szCs w:val="24"/>
        </w:rPr>
        <w:t xml:space="preserve">, </w:t>
      </w:r>
      <w:proofErr w:type="spellStart"/>
      <w:r w:rsidRPr="00AB0755">
        <w:rPr>
          <w:i/>
          <w:iCs/>
          <w:szCs w:val="24"/>
        </w:rPr>
        <w:t>Maróti</w:t>
      </w:r>
      <w:proofErr w:type="spellEnd"/>
      <w:r w:rsidRPr="00AB0755">
        <w:rPr>
          <w:i/>
          <w:iCs/>
          <w:szCs w:val="24"/>
        </w:rPr>
        <w:t xml:space="preserve"> Zoltán</w:t>
      </w:r>
      <w:r w:rsidRPr="00AB0755">
        <w:rPr>
          <w:i/>
          <w:iCs/>
          <w:szCs w:val="24"/>
          <w:vertAlign w:val="superscript"/>
        </w:rPr>
        <w:t>1</w:t>
      </w:r>
      <w:r w:rsidRPr="00AB0755">
        <w:rPr>
          <w:i/>
          <w:iCs/>
          <w:szCs w:val="24"/>
        </w:rPr>
        <w:t>, Kalmár Tibor</w:t>
      </w:r>
      <w:r w:rsidRPr="00AB0755">
        <w:rPr>
          <w:i/>
          <w:iCs/>
          <w:szCs w:val="24"/>
          <w:vertAlign w:val="subscript"/>
        </w:rPr>
        <w:t>1</w:t>
      </w:r>
    </w:p>
    <w:p w:rsidR="00AB0755" w:rsidRPr="003824C4" w:rsidRDefault="00AB0755" w:rsidP="00AB0755">
      <w:pPr>
        <w:framePr w:hSpace="141" w:wrap="around" w:vAnchor="text" w:hAnchor="text" w:y="1"/>
        <w:spacing w:after="0"/>
        <w:suppressOverlap/>
        <w:jc w:val="center"/>
        <w:rPr>
          <w:szCs w:val="24"/>
        </w:rPr>
      </w:pPr>
      <w:r w:rsidRPr="003824C4">
        <w:rPr>
          <w:szCs w:val="24"/>
          <w:vertAlign w:val="superscript"/>
        </w:rPr>
        <w:t>1</w:t>
      </w:r>
      <w:r w:rsidRPr="003824C4">
        <w:rPr>
          <w:szCs w:val="24"/>
        </w:rPr>
        <w:t>SZTE SZAKK Gyermekgyógyászati Klinika és Gyermekegészségügyi Központ, Szeged</w:t>
      </w:r>
    </w:p>
    <w:p w:rsidR="00AB0755" w:rsidRDefault="00AB0755" w:rsidP="00AB0755">
      <w:pPr>
        <w:framePr w:hSpace="141" w:wrap="around" w:vAnchor="text" w:hAnchor="text" w:y="1"/>
        <w:spacing w:after="0"/>
        <w:suppressOverlap/>
        <w:jc w:val="center"/>
        <w:rPr>
          <w:szCs w:val="24"/>
        </w:rPr>
      </w:pPr>
      <w:r w:rsidRPr="003824C4">
        <w:rPr>
          <w:szCs w:val="24"/>
          <w:vertAlign w:val="superscript"/>
        </w:rPr>
        <w:t>2</w:t>
      </w:r>
      <w:r w:rsidRPr="003824C4">
        <w:rPr>
          <w:szCs w:val="24"/>
        </w:rPr>
        <w:t xml:space="preserve"> SZTE SZAKK Patológiai Intézet</w:t>
      </w:r>
    </w:p>
    <w:p w:rsidR="00AB0755" w:rsidRPr="00AB0755" w:rsidRDefault="00AB0755" w:rsidP="00AB0755">
      <w:pPr>
        <w:framePr w:hSpace="141" w:wrap="around" w:vAnchor="text" w:hAnchor="text" w:y="1"/>
        <w:spacing w:after="0"/>
        <w:suppressOverlap/>
        <w:jc w:val="center"/>
        <w:rPr>
          <w:rFonts w:ascii="Times New Roman" w:hAnsi="Times New Roman" w:cs="Times New Roman"/>
          <w:szCs w:val="24"/>
        </w:rPr>
      </w:pPr>
    </w:p>
    <w:p w:rsidR="00AB0755" w:rsidRPr="00AB0755" w:rsidRDefault="00AB0755" w:rsidP="00AB0755">
      <w:pPr>
        <w:framePr w:hSpace="141" w:wrap="around" w:vAnchor="text" w:hAnchor="text" w:y="1"/>
        <w:suppressOverlap/>
        <w:jc w:val="both"/>
        <w:rPr>
          <w:rFonts w:ascii="Times New Roman" w:hAnsi="Times New Roman" w:cs="Times New Roman"/>
          <w:szCs w:val="24"/>
        </w:rPr>
      </w:pPr>
      <w:r w:rsidRPr="00AB0755">
        <w:rPr>
          <w:rFonts w:ascii="Times New Roman" w:hAnsi="Times New Roman" w:cs="Times New Roman"/>
          <w:b/>
          <w:szCs w:val="24"/>
        </w:rPr>
        <w:t>Bevezetés:</w:t>
      </w:r>
      <w:r w:rsidRPr="00AB0755">
        <w:rPr>
          <w:rFonts w:ascii="Times New Roman" w:hAnsi="Times New Roman" w:cs="Times New Roman"/>
          <w:szCs w:val="24"/>
        </w:rPr>
        <w:t xml:space="preserve"> A gyermekkorban kialakuló krónikus vesebetegség (KVB) okai alapjaiban különböznek a felnőttkoriban manifesztálódó formáktól.  Csecsemő- gyermekkorban a KVB leggyakoribb okai (70-75%): a vese és a húgyutak veleszületett eltérései (CAKUT), a </w:t>
      </w:r>
      <w:proofErr w:type="spellStart"/>
      <w:r w:rsidRPr="00AB0755">
        <w:rPr>
          <w:rFonts w:ascii="Times New Roman" w:hAnsi="Times New Roman" w:cs="Times New Roman"/>
          <w:szCs w:val="24"/>
        </w:rPr>
        <w:t>nefrózis</w:t>
      </w:r>
      <w:proofErr w:type="spellEnd"/>
      <w:r w:rsidRPr="00AB0755">
        <w:rPr>
          <w:rFonts w:ascii="Times New Roman" w:hAnsi="Times New Roman" w:cs="Times New Roman"/>
          <w:szCs w:val="24"/>
        </w:rPr>
        <w:t xml:space="preserve"> szindróma szteroidra nem reagáló formái (SRNS), a krónikus </w:t>
      </w:r>
      <w:proofErr w:type="spellStart"/>
      <w:r w:rsidRPr="00AB0755">
        <w:rPr>
          <w:rFonts w:ascii="Times New Roman" w:hAnsi="Times New Roman" w:cs="Times New Roman"/>
          <w:szCs w:val="24"/>
        </w:rPr>
        <w:t>glomerulonefritisz</w:t>
      </w:r>
      <w:proofErr w:type="spellEnd"/>
      <w:r w:rsidRPr="00AB0755">
        <w:rPr>
          <w:rFonts w:ascii="Times New Roman" w:hAnsi="Times New Roman" w:cs="Times New Roman"/>
          <w:szCs w:val="24"/>
        </w:rPr>
        <w:t>/</w:t>
      </w:r>
      <w:proofErr w:type="spellStart"/>
      <w:r w:rsidRPr="00AB0755">
        <w:rPr>
          <w:rFonts w:ascii="Times New Roman" w:hAnsi="Times New Roman" w:cs="Times New Roman"/>
          <w:szCs w:val="24"/>
        </w:rPr>
        <w:t>glomerulopátia</w:t>
      </w:r>
      <w:proofErr w:type="spellEnd"/>
      <w:r w:rsidRPr="00AB0755">
        <w:rPr>
          <w:rFonts w:ascii="Times New Roman" w:hAnsi="Times New Roman" w:cs="Times New Roman"/>
          <w:szCs w:val="24"/>
        </w:rPr>
        <w:t xml:space="preserve"> (CGN), valamint a vese cisztás betegségei/</w:t>
      </w:r>
      <w:proofErr w:type="spellStart"/>
      <w:r w:rsidRPr="00AB0755">
        <w:rPr>
          <w:rFonts w:ascii="Times New Roman" w:hAnsi="Times New Roman" w:cs="Times New Roman"/>
          <w:szCs w:val="24"/>
        </w:rPr>
        <w:t>ciliopátiák</w:t>
      </w:r>
      <w:proofErr w:type="spellEnd"/>
      <w:r w:rsidRPr="00AB0755">
        <w:rPr>
          <w:rFonts w:ascii="Times New Roman" w:hAnsi="Times New Roman" w:cs="Times New Roman"/>
          <w:szCs w:val="24"/>
        </w:rPr>
        <w:t xml:space="preserve"> (CVB/CP</w:t>
      </w:r>
      <w:proofErr w:type="gramStart"/>
      <w:r w:rsidRPr="00AB0755">
        <w:rPr>
          <w:rFonts w:ascii="Times New Roman" w:hAnsi="Times New Roman" w:cs="Times New Roman"/>
          <w:szCs w:val="24"/>
        </w:rPr>
        <w:t>),  Összeségében</w:t>
      </w:r>
      <w:proofErr w:type="gramEnd"/>
      <w:r w:rsidRPr="00AB0755">
        <w:rPr>
          <w:rFonts w:ascii="Times New Roman" w:hAnsi="Times New Roman" w:cs="Times New Roman"/>
          <w:szCs w:val="24"/>
        </w:rPr>
        <w:t xml:space="preserve"> klinikai </w:t>
      </w:r>
      <w:proofErr w:type="spellStart"/>
      <w:r w:rsidRPr="00AB0755">
        <w:rPr>
          <w:rFonts w:ascii="Times New Roman" w:hAnsi="Times New Roman" w:cs="Times New Roman"/>
          <w:szCs w:val="24"/>
        </w:rPr>
        <w:t>exom</w:t>
      </w:r>
      <w:proofErr w:type="spellEnd"/>
      <w:r w:rsidRPr="00AB0755">
        <w:rPr>
          <w:rFonts w:ascii="Times New Roman" w:hAnsi="Times New Roman" w:cs="Times New Roman"/>
          <w:szCs w:val="24"/>
        </w:rPr>
        <w:t xml:space="preserve"> </w:t>
      </w:r>
      <w:proofErr w:type="spellStart"/>
      <w:r w:rsidRPr="00AB0755">
        <w:rPr>
          <w:rFonts w:ascii="Times New Roman" w:hAnsi="Times New Roman" w:cs="Times New Roman"/>
          <w:szCs w:val="24"/>
        </w:rPr>
        <w:t>szekvenálással</w:t>
      </w:r>
      <w:proofErr w:type="spellEnd"/>
      <w:r w:rsidRPr="00AB0755">
        <w:rPr>
          <w:rFonts w:ascii="Times New Roman" w:hAnsi="Times New Roman" w:cs="Times New Roman"/>
          <w:szCs w:val="24"/>
        </w:rPr>
        <w:t xml:space="preserve"> (CES) több mint 200 gén </w:t>
      </w:r>
      <w:proofErr w:type="spellStart"/>
      <w:r w:rsidRPr="00AB0755">
        <w:rPr>
          <w:rFonts w:ascii="Times New Roman" w:hAnsi="Times New Roman" w:cs="Times New Roman"/>
          <w:szCs w:val="24"/>
        </w:rPr>
        <w:t>monogénes</w:t>
      </w:r>
      <w:proofErr w:type="spellEnd"/>
      <w:r w:rsidRPr="00AB0755">
        <w:rPr>
          <w:rFonts w:ascii="Times New Roman" w:hAnsi="Times New Roman" w:cs="Times New Roman"/>
          <w:szCs w:val="24"/>
        </w:rPr>
        <w:t xml:space="preserve"> hibája mutatható ki KVB1-5-ben. Új betegség okozó génmutációk keresésére a teljes </w:t>
      </w:r>
      <w:proofErr w:type="spellStart"/>
      <w:r w:rsidRPr="00AB0755">
        <w:rPr>
          <w:rFonts w:ascii="Times New Roman" w:hAnsi="Times New Roman" w:cs="Times New Roman"/>
          <w:szCs w:val="24"/>
        </w:rPr>
        <w:t>exom</w:t>
      </w:r>
      <w:proofErr w:type="spellEnd"/>
      <w:r w:rsidRPr="00AB0755">
        <w:rPr>
          <w:rFonts w:ascii="Times New Roman" w:hAnsi="Times New Roman" w:cs="Times New Roman"/>
          <w:szCs w:val="24"/>
        </w:rPr>
        <w:t xml:space="preserve"> </w:t>
      </w:r>
      <w:proofErr w:type="spellStart"/>
      <w:r w:rsidRPr="00AB0755">
        <w:rPr>
          <w:rFonts w:ascii="Times New Roman" w:hAnsi="Times New Roman" w:cs="Times New Roman"/>
          <w:szCs w:val="24"/>
        </w:rPr>
        <w:t>szekvenálás</w:t>
      </w:r>
      <w:proofErr w:type="spellEnd"/>
      <w:r w:rsidRPr="00AB0755">
        <w:rPr>
          <w:rFonts w:ascii="Times New Roman" w:hAnsi="Times New Roman" w:cs="Times New Roman"/>
          <w:szCs w:val="24"/>
        </w:rPr>
        <w:t xml:space="preserve"> (WES) használható.</w:t>
      </w:r>
    </w:p>
    <w:p w:rsidR="00AB0755" w:rsidRPr="00AB0755" w:rsidRDefault="00AB0755" w:rsidP="00AB0755">
      <w:pPr>
        <w:framePr w:hSpace="141" w:wrap="around" w:vAnchor="text" w:hAnchor="text" w:y="1"/>
        <w:suppressOverlap/>
        <w:jc w:val="both"/>
        <w:rPr>
          <w:rFonts w:ascii="Times New Roman" w:hAnsi="Times New Roman" w:cs="Times New Roman"/>
          <w:szCs w:val="24"/>
        </w:rPr>
      </w:pPr>
      <w:r w:rsidRPr="00AB0755">
        <w:rPr>
          <w:rFonts w:ascii="Times New Roman" w:hAnsi="Times New Roman" w:cs="Times New Roman"/>
          <w:b/>
          <w:szCs w:val="24"/>
        </w:rPr>
        <w:t>Anyag és módszer:</w:t>
      </w:r>
      <w:r w:rsidRPr="00AB0755">
        <w:rPr>
          <w:rFonts w:ascii="Times New Roman" w:hAnsi="Times New Roman" w:cs="Times New Roman"/>
          <w:szCs w:val="24"/>
        </w:rPr>
        <w:t xml:space="preserve"> </w:t>
      </w:r>
      <w:r w:rsidRPr="00AB0755">
        <w:rPr>
          <w:rFonts w:ascii="Times New Roman" w:hAnsi="Times New Roman" w:cs="Times New Roman"/>
          <w:szCs w:val="24"/>
          <w:lang w:eastAsia="hu-HU"/>
        </w:rPr>
        <w:t xml:space="preserve">A CES olyan NGS alapú gén panel vizsgálat, amelyek az </w:t>
      </w:r>
      <w:proofErr w:type="spellStart"/>
      <w:r w:rsidRPr="00AB0755">
        <w:rPr>
          <w:rFonts w:ascii="Times New Roman" w:hAnsi="Times New Roman" w:cs="Times New Roman"/>
          <w:szCs w:val="24"/>
          <w:lang w:eastAsia="hu-HU"/>
        </w:rPr>
        <w:t>exom</w:t>
      </w:r>
      <w:proofErr w:type="spellEnd"/>
      <w:r w:rsidRPr="00AB0755">
        <w:rPr>
          <w:rFonts w:ascii="Times New Roman" w:hAnsi="Times New Roman" w:cs="Times New Roman"/>
          <w:szCs w:val="24"/>
          <w:lang w:eastAsia="hu-HU"/>
        </w:rPr>
        <w:t xml:space="preserve"> specifikus, betegségekkel ismerten összefüggő régióit célozzák megnagy analitikai érzékenységgel és </w:t>
      </w:r>
      <w:proofErr w:type="spellStart"/>
      <w:r w:rsidRPr="00AB0755">
        <w:rPr>
          <w:rFonts w:ascii="Times New Roman" w:hAnsi="Times New Roman" w:cs="Times New Roman"/>
          <w:szCs w:val="24"/>
          <w:lang w:eastAsia="hu-HU"/>
        </w:rPr>
        <w:t>specifitással</w:t>
      </w:r>
      <w:proofErr w:type="spellEnd"/>
      <w:r w:rsidRPr="00AB0755">
        <w:rPr>
          <w:rFonts w:ascii="Times New Roman" w:hAnsi="Times New Roman" w:cs="Times New Roman"/>
          <w:szCs w:val="24"/>
          <w:lang w:eastAsia="hu-HU"/>
        </w:rPr>
        <w:t xml:space="preserve">. Az általunk használtpanelek 4811/6704 gén egyidejű szekvencia-szintű vizsgálatát teszik lehetővé, ami a teljes </w:t>
      </w:r>
      <w:proofErr w:type="spellStart"/>
      <w:r w:rsidRPr="00AB0755">
        <w:rPr>
          <w:rFonts w:ascii="Times New Roman" w:hAnsi="Times New Roman" w:cs="Times New Roman"/>
          <w:szCs w:val="24"/>
          <w:lang w:eastAsia="hu-HU"/>
        </w:rPr>
        <w:t>exomunk</w:t>
      </w:r>
      <w:proofErr w:type="spellEnd"/>
      <w:r w:rsidRPr="00AB0755">
        <w:rPr>
          <w:rFonts w:ascii="Times New Roman" w:hAnsi="Times New Roman" w:cs="Times New Roman"/>
          <w:szCs w:val="24"/>
          <w:lang w:eastAsia="hu-HU"/>
        </w:rPr>
        <w:t xml:space="preserve"> 1/4-1/3-a.</w:t>
      </w:r>
      <w:r w:rsidRPr="00AB0755">
        <w:rPr>
          <w:rFonts w:ascii="Times New Roman" w:hAnsi="Times New Roman" w:cs="Times New Roman"/>
          <w:szCs w:val="24"/>
        </w:rPr>
        <w:t xml:space="preserve"> Az SZTE Gyermekklinikán 2010-2021 között gondozott 41 KVB beteg (KVB5: 30, KVB2-4: 11) (életkor 0.1-17 év) vizsgálata történt. </w:t>
      </w:r>
    </w:p>
    <w:p w:rsidR="00AB0755" w:rsidRPr="00AB0755" w:rsidRDefault="00AB0755" w:rsidP="00AB0755">
      <w:pPr>
        <w:framePr w:hSpace="141" w:wrap="around" w:vAnchor="text" w:hAnchor="text" w:y="1"/>
        <w:suppressOverlap/>
        <w:jc w:val="both"/>
        <w:rPr>
          <w:rFonts w:ascii="Times New Roman" w:hAnsi="Times New Roman" w:cs="Times New Roman"/>
          <w:szCs w:val="24"/>
        </w:rPr>
      </w:pPr>
      <w:r w:rsidRPr="00AB0755">
        <w:rPr>
          <w:rFonts w:ascii="Times New Roman" w:hAnsi="Times New Roman" w:cs="Times New Roman"/>
          <w:b/>
          <w:szCs w:val="24"/>
        </w:rPr>
        <w:t xml:space="preserve">Eredmények: </w:t>
      </w:r>
      <w:r w:rsidRPr="00AB0755">
        <w:rPr>
          <w:rFonts w:ascii="Times New Roman" w:hAnsi="Times New Roman" w:cs="Times New Roman"/>
          <w:szCs w:val="24"/>
        </w:rPr>
        <w:t xml:space="preserve">CES eredményessége 19/41(46%). A KVB alcsoportjaira bontva: CAKUT: 2/8 (25%), SRSN: 1/5 (20%), CGN: 4/6 (66%), CVB/CP: 7/9 (77%), </w:t>
      </w:r>
      <w:proofErr w:type="spellStart"/>
      <w:r w:rsidRPr="00AB0755">
        <w:rPr>
          <w:rFonts w:ascii="Times New Roman" w:hAnsi="Times New Roman" w:cs="Times New Roman"/>
          <w:szCs w:val="24"/>
        </w:rPr>
        <w:t>Tubulopátia</w:t>
      </w:r>
      <w:proofErr w:type="spellEnd"/>
      <w:r w:rsidRPr="00AB0755">
        <w:rPr>
          <w:rFonts w:ascii="Times New Roman" w:hAnsi="Times New Roman" w:cs="Times New Roman"/>
          <w:szCs w:val="24"/>
        </w:rPr>
        <w:t xml:space="preserve">: 4/5 (80%), Ismeretlen </w:t>
      </w:r>
      <w:proofErr w:type="spellStart"/>
      <w:r w:rsidRPr="00AB0755">
        <w:rPr>
          <w:rFonts w:ascii="Times New Roman" w:hAnsi="Times New Roman" w:cs="Times New Roman"/>
          <w:szCs w:val="24"/>
        </w:rPr>
        <w:t>etiológia</w:t>
      </w:r>
      <w:proofErr w:type="spellEnd"/>
      <w:r w:rsidRPr="00AB0755">
        <w:rPr>
          <w:rFonts w:ascii="Times New Roman" w:hAnsi="Times New Roman" w:cs="Times New Roman"/>
          <w:szCs w:val="24"/>
        </w:rPr>
        <w:t>: 1/8 (12,5%).</w:t>
      </w:r>
    </w:p>
    <w:p w:rsidR="00AB0755" w:rsidRDefault="00AB0755" w:rsidP="00AB0755">
      <w:pPr>
        <w:jc w:val="both"/>
        <w:rPr>
          <w:rFonts w:ascii="Times New Roman" w:hAnsi="Times New Roman" w:cs="Times New Roman"/>
          <w:szCs w:val="24"/>
        </w:rPr>
      </w:pPr>
      <w:r w:rsidRPr="00AB0755">
        <w:rPr>
          <w:rFonts w:ascii="Times New Roman" w:hAnsi="Times New Roman" w:cs="Times New Roman"/>
          <w:b/>
          <w:szCs w:val="24"/>
        </w:rPr>
        <w:t xml:space="preserve">Következtetések: </w:t>
      </w:r>
      <w:r w:rsidRPr="00AB0755">
        <w:rPr>
          <w:rFonts w:ascii="Times New Roman" w:hAnsi="Times New Roman" w:cs="Times New Roman"/>
          <w:szCs w:val="24"/>
        </w:rPr>
        <w:t>CES</w:t>
      </w:r>
      <w:r w:rsidRPr="00AB0755">
        <w:rPr>
          <w:rFonts w:ascii="Times New Roman" w:hAnsi="Times New Roman" w:cs="Times New Roman"/>
          <w:b/>
          <w:szCs w:val="24"/>
        </w:rPr>
        <w:t>/</w:t>
      </w:r>
      <w:r w:rsidRPr="00AB0755">
        <w:rPr>
          <w:rFonts w:ascii="Times New Roman" w:hAnsi="Times New Roman" w:cs="Times New Roman"/>
          <w:szCs w:val="24"/>
        </w:rPr>
        <w:t>WES a korai megjelenésű KVB-ben a segít a betegséget okozó génmutációk és a genotípus-</w:t>
      </w:r>
      <w:proofErr w:type="spellStart"/>
      <w:r w:rsidRPr="00AB0755">
        <w:rPr>
          <w:rFonts w:ascii="Times New Roman" w:hAnsi="Times New Roman" w:cs="Times New Roman"/>
          <w:szCs w:val="24"/>
        </w:rPr>
        <w:t>fenotípus</w:t>
      </w:r>
      <w:proofErr w:type="spellEnd"/>
      <w:r w:rsidRPr="00AB0755">
        <w:rPr>
          <w:rFonts w:ascii="Times New Roman" w:hAnsi="Times New Roman" w:cs="Times New Roman"/>
          <w:szCs w:val="24"/>
        </w:rPr>
        <w:t xml:space="preserve"> azonosításban, valamint alapvető a megfelelő vesepótló terápia tervezésében.</w:t>
      </w:r>
    </w:p>
    <w:p w:rsidR="00D572F4" w:rsidRDefault="00D572F4">
      <w:pPr>
        <w:spacing w:after="160" w:line="259" w:lineRule="auto"/>
        <w:rPr>
          <w:rFonts w:ascii="Times New Roman" w:hAnsi="Times New Roman" w:cs="Times New Roman"/>
          <w:szCs w:val="24"/>
        </w:rPr>
      </w:pPr>
      <w:r>
        <w:rPr>
          <w:rFonts w:ascii="Times New Roman" w:hAnsi="Times New Roman" w:cs="Times New Roman"/>
          <w:szCs w:val="24"/>
        </w:rPr>
        <w:br w:type="page"/>
      </w:r>
    </w:p>
    <w:p w:rsidR="00D572F4" w:rsidRPr="00D572F4" w:rsidRDefault="00D572F4" w:rsidP="00D572F4">
      <w:pPr>
        <w:spacing w:after="0"/>
        <w:jc w:val="center"/>
        <w:rPr>
          <w:rFonts w:cs="Times New Roman"/>
          <w:b/>
          <w:sz w:val="24"/>
          <w:szCs w:val="24"/>
        </w:rPr>
      </w:pPr>
      <w:r w:rsidRPr="00D572F4">
        <w:rPr>
          <w:rFonts w:cs="Times New Roman"/>
          <w:b/>
          <w:sz w:val="24"/>
          <w:szCs w:val="24"/>
        </w:rPr>
        <w:lastRenderedPageBreak/>
        <w:t xml:space="preserve">Genetikai vizsgálat szerepe a primer </w:t>
      </w:r>
      <w:proofErr w:type="spellStart"/>
      <w:r w:rsidRPr="00D572F4">
        <w:rPr>
          <w:rFonts w:cs="Times New Roman"/>
          <w:b/>
          <w:sz w:val="24"/>
          <w:szCs w:val="24"/>
        </w:rPr>
        <w:t>tubulopathiak</w:t>
      </w:r>
      <w:proofErr w:type="spellEnd"/>
      <w:r w:rsidRPr="00D572F4">
        <w:rPr>
          <w:rFonts w:cs="Times New Roman"/>
          <w:b/>
          <w:sz w:val="24"/>
          <w:szCs w:val="24"/>
        </w:rPr>
        <w:t xml:space="preserve"> diagnózisában</w:t>
      </w:r>
    </w:p>
    <w:p w:rsidR="00D572F4" w:rsidRPr="00D572F4" w:rsidRDefault="00D572F4" w:rsidP="00D572F4">
      <w:pPr>
        <w:spacing w:after="0"/>
        <w:jc w:val="center"/>
        <w:rPr>
          <w:rFonts w:cs="Times New Roman"/>
          <w:i/>
          <w:iCs/>
          <w:sz w:val="24"/>
          <w:szCs w:val="24"/>
        </w:rPr>
      </w:pPr>
      <w:r w:rsidRPr="00D572F4">
        <w:rPr>
          <w:rFonts w:cs="Times New Roman"/>
          <w:i/>
          <w:iCs/>
          <w:sz w:val="24"/>
          <w:szCs w:val="24"/>
          <w:u w:val="single"/>
        </w:rPr>
        <w:t>Jakab Dániel</w:t>
      </w:r>
      <w:r w:rsidRPr="00D572F4">
        <w:rPr>
          <w:rFonts w:cs="Times New Roman"/>
          <w:i/>
          <w:iCs/>
          <w:sz w:val="24"/>
          <w:szCs w:val="24"/>
        </w:rPr>
        <w:t xml:space="preserve">, Kalmár Tibor, </w:t>
      </w:r>
      <w:proofErr w:type="spellStart"/>
      <w:r w:rsidRPr="00D572F4">
        <w:rPr>
          <w:rFonts w:cs="Times New Roman"/>
          <w:i/>
          <w:iCs/>
          <w:sz w:val="24"/>
          <w:szCs w:val="24"/>
        </w:rPr>
        <w:t>Maróti</w:t>
      </w:r>
      <w:proofErr w:type="spellEnd"/>
      <w:r w:rsidRPr="00D572F4">
        <w:rPr>
          <w:rFonts w:cs="Times New Roman"/>
          <w:i/>
          <w:iCs/>
          <w:sz w:val="24"/>
          <w:szCs w:val="24"/>
        </w:rPr>
        <w:t xml:space="preserve"> Zoltán, Bereczki Csaba</w:t>
      </w:r>
    </w:p>
    <w:p w:rsidR="00D572F4" w:rsidRDefault="00D572F4" w:rsidP="00D572F4">
      <w:pPr>
        <w:spacing w:after="0"/>
        <w:jc w:val="center"/>
        <w:rPr>
          <w:rFonts w:cs="Times New Roman"/>
          <w:sz w:val="24"/>
          <w:szCs w:val="24"/>
        </w:rPr>
      </w:pPr>
      <w:r w:rsidRPr="00D572F4">
        <w:rPr>
          <w:rFonts w:cs="Times New Roman"/>
          <w:sz w:val="24"/>
          <w:szCs w:val="24"/>
        </w:rPr>
        <w:t>SZTE SZAKK Gyermekgyógyászati Klinika és Gyermekegészségügyi Központ, Szeged</w:t>
      </w:r>
    </w:p>
    <w:p w:rsidR="00D572F4" w:rsidRPr="00D572F4" w:rsidRDefault="00D572F4" w:rsidP="00D572F4">
      <w:pPr>
        <w:spacing w:after="0"/>
        <w:jc w:val="center"/>
        <w:rPr>
          <w:rFonts w:cs="Times New Roman"/>
          <w:sz w:val="24"/>
          <w:szCs w:val="24"/>
        </w:rPr>
      </w:pPr>
    </w:p>
    <w:p w:rsidR="00D572F4" w:rsidRPr="00D572F4" w:rsidRDefault="00D572F4" w:rsidP="00D572F4">
      <w:pPr>
        <w:spacing w:line="240" w:lineRule="auto"/>
        <w:rPr>
          <w:rFonts w:ascii="Times New Roman" w:hAnsi="Times New Roman" w:cs="Times New Roman"/>
          <w:b/>
          <w:bCs/>
          <w:color w:val="000000" w:themeColor="text1"/>
        </w:rPr>
      </w:pPr>
      <w:r w:rsidRPr="00D572F4">
        <w:rPr>
          <w:rFonts w:ascii="Times New Roman" w:hAnsi="Times New Roman" w:cs="Times New Roman"/>
          <w:b/>
          <w:bCs/>
          <w:color w:val="000000" w:themeColor="text1"/>
        </w:rPr>
        <w:t>Bevezetés:</w:t>
      </w:r>
    </w:p>
    <w:p w:rsidR="00D572F4" w:rsidRPr="00D572F4" w:rsidRDefault="00D572F4" w:rsidP="00D572F4">
      <w:pPr>
        <w:spacing w:line="240" w:lineRule="auto"/>
        <w:jc w:val="both"/>
        <w:rPr>
          <w:rFonts w:ascii="Times New Roman" w:hAnsi="Times New Roman" w:cs="Times New Roman"/>
          <w:color w:val="000000" w:themeColor="text1"/>
        </w:rPr>
      </w:pPr>
      <w:r w:rsidRPr="00D572F4">
        <w:rPr>
          <w:rFonts w:ascii="Times New Roman" w:hAnsi="Times New Roman" w:cs="Times New Roman"/>
          <w:color w:val="000000" w:themeColor="text1"/>
        </w:rPr>
        <w:t xml:space="preserve">A vesében </w:t>
      </w:r>
      <w:proofErr w:type="spellStart"/>
      <w:r w:rsidRPr="00D572F4">
        <w:rPr>
          <w:rFonts w:ascii="Times New Roman" w:hAnsi="Times New Roman" w:cs="Times New Roman"/>
          <w:color w:val="000000" w:themeColor="text1"/>
        </w:rPr>
        <w:t>glomerulusaiban</w:t>
      </w:r>
      <w:proofErr w:type="spellEnd"/>
      <w:r w:rsidRPr="00D572F4">
        <w:rPr>
          <w:rFonts w:ascii="Times New Roman" w:hAnsi="Times New Roman" w:cs="Times New Roman"/>
          <w:color w:val="000000" w:themeColor="text1"/>
        </w:rPr>
        <w:t xml:space="preserve"> képződő </w:t>
      </w:r>
      <w:proofErr w:type="spellStart"/>
      <w:r w:rsidRPr="00D572F4">
        <w:rPr>
          <w:rFonts w:ascii="Times New Roman" w:hAnsi="Times New Roman" w:cs="Times New Roman"/>
          <w:color w:val="000000" w:themeColor="text1"/>
        </w:rPr>
        <w:t>filtártum</w:t>
      </w:r>
      <w:proofErr w:type="spellEnd"/>
      <w:r w:rsidRPr="00D572F4">
        <w:rPr>
          <w:rFonts w:ascii="Times New Roman" w:hAnsi="Times New Roman" w:cs="Times New Roman"/>
          <w:color w:val="000000" w:themeColor="text1"/>
        </w:rPr>
        <w:t xml:space="preserve"> a </w:t>
      </w:r>
      <w:proofErr w:type="spellStart"/>
      <w:r w:rsidRPr="00D572F4">
        <w:rPr>
          <w:rFonts w:ascii="Times New Roman" w:hAnsi="Times New Roman" w:cs="Times New Roman"/>
          <w:color w:val="000000" w:themeColor="text1"/>
        </w:rPr>
        <w:t>tubularis</w:t>
      </w:r>
      <w:proofErr w:type="spellEnd"/>
      <w:r w:rsidRPr="00D572F4">
        <w:rPr>
          <w:rFonts w:ascii="Times New Roman" w:hAnsi="Times New Roman" w:cs="Times New Roman"/>
          <w:color w:val="000000" w:themeColor="text1"/>
        </w:rPr>
        <w:t xml:space="preserve"> rendszeren áthaladva összetett transzport mechanizmusok eredményeként válik vizeletté. A vizelet és a primer </w:t>
      </w:r>
      <w:proofErr w:type="spellStart"/>
      <w:r w:rsidRPr="00D572F4">
        <w:rPr>
          <w:rFonts w:ascii="Times New Roman" w:hAnsi="Times New Roman" w:cs="Times New Roman"/>
          <w:color w:val="000000" w:themeColor="text1"/>
        </w:rPr>
        <w:t>filtrátum</w:t>
      </w:r>
      <w:proofErr w:type="spellEnd"/>
      <w:r w:rsidRPr="00D572F4">
        <w:rPr>
          <w:rFonts w:ascii="Times New Roman" w:hAnsi="Times New Roman" w:cs="Times New Roman"/>
          <w:color w:val="000000" w:themeColor="text1"/>
        </w:rPr>
        <w:t xml:space="preserve"> volumenében és kémiai összetételében lényegesen különbözik egymástól. A primer </w:t>
      </w:r>
      <w:proofErr w:type="spellStart"/>
      <w:r w:rsidRPr="00D572F4">
        <w:rPr>
          <w:rFonts w:ascii="Times New Roman" w:hAnsi="Times New Roman" w:cs="Times New Roman"/>
          <w:color w:val="000000" w:themeColor="text1"/>
        </w:rPr>
        <w:t>filtrátum</w:t>
      </w:r>
      <w:proofErr w:type="spellEnd"/>
      <w:r w:rsidRPr="00D572F4">
        <w:rPr>
          <w:rFonts w:ascii="Times New Roman" w:hAnsi="Times New Roman" w:cs="Times New Roman"/>
          <w:color w:val="000000" w:themeColor="text1"/>
        </w:rPr>
        <w:t xml:space="preserve"> és a vizelet között létrejövő differencia szükséges a </w:t>
      </w:r>
      <w:proofErr w:type="spellStart"/>
      <w:r w:rsidRPr="00D572F4">
        <w:rPr>
          <w:rFonts w:ascii="Times New Roman" w:hAnsi="Times New Roman" w:cs="Times New Roman"/>
          <w:color w:val="000000" w:themeColor="text1"/>
        </w:rPr>
        <w:t>homoesztázis</w:t>
      </w:r>
      <w:proofErr w:type="spellEnd"/>
      <w:r w:rsidRPr="00D572F4">
        <w:rPr>
          <w:rFonts w:ascii="Times New Roman" w:hAnsi="Times New Roman" w:cs="Times New Roman"/>
          <w:color w:val="000000" w:themeColor="text1"/>
        </w:rPr>
        <w:t xml:space="preserve"> (pH, volumen háztartás, elektrolit háztartás) fenntartásához és a vérnyomás szabályozásához. A </w:t>
      </w:r>
      <w:proofErr w:type="spellStart"/>
      <w:r w:rsidRPr="00D572F4">
        <w:rPr>
          <w:rFonts w:ascii="Times New Roman" w:hAnsi="Times New Roman" w:cs="Times New Roman"/>
          <w:color w:val="000000" w:themeColor="text1"/>
        </w:rPr>
        <w:t>tubularis</w:t>
      </w:r>
      <w:proofErr w:type="spellEnd"/>
      <w:r w:rsidRPr="00D572F4">
        <w:rPr>
          <w:rFonts w:ascii="Times New Roman" w:hAnsi="Times New Roman" w:cs="Times New Roman"/>
          <w:color w:val="000000" w:themeColor="text1"/>
        </w:rPr>
        <w:t xml:space="preserve"> rendszer négy szakaszra osztható: </w:t>
      </w:r>
      <w:proofErr w:type="spellStart"/>
      <w:r w:rsidRPr="00D572F4">
        <w:rPr>
          <w:rFonts w:ascii="Times New Roman" w:hAnsi="Times New Roman" w:cs="Times New Roman"/>
          <w:color w:val="000000" w:themeColor="text1"/>
        </w:rPr>
        <w:t>proximalis</w:t>
      </w:r>
      <w:proofErr w:type="spellEnd"/>
      <w:r w:rsidRPr="00D572F4">
        <w:rPr>
          <w:rFonts w:ascii="Times New Roman" w:hAnsi="Times New Roman" w:cs="Times New Roman"/>
          <w:color w:val="000000" w:themeColor="text1"/>
        </w:rPr>
        <w:t xml:space="preserve"> </w:t>
      </w:r>
      <w:proofErr w:type="spellStart"/>
      <w:r w:rsidRPr="00D572F4">
        <w:rPr>
          <w:rFonts w:ascii="Times New Roman" w:hAnsi="Times New Roman" w:cs="Times New Roman"/>
          <w:color w:val="000000" w:themeColor="text1"/>
        </w:rPr>
        <w:t>tubulus</w:t>
      </w:r>
      <w:proofErr w:type="spellEnd"/>
      <w:r w:rsidRPr="00D572F4">
        <w:rPr>
          <w:rFonts w:ascii="Times New Roman" w:hAnsi="Times New Roman" w:cs="Times New Roman"/>
          <w:color w:val="000000" w:themeColor="text1"/>
        </w:rPr>
        <w:t xml:space="preserve">, </w:t>
      </w:r>
      <w:proofErr w:type="spellStart"/>
      <w:r w:rsidRPr="00D572F4">
        <w:rPr>
          <w:rFonts w:ascii="Times New Roman" w:hAnsi="Times New Roman" w:cs="Times New Roman"/>
          <w:color w:val="000000" w:themeColor="text1"/>
        </w:rPr>
        <w:t>Henle</w:t>
      </w:r>
      <w:proofErr w:type="spellEnd"/>
      <w:r w:rsidRPr="00D572F4">
        <w:rPr>
          <w:rFonts w:ascii="Times New Roman" w:hAnsi="Times New Roman" w:cs="Times New Roman"/>
          <w:color w:val="000000" w:themeColor="text1"/>
        </w:rPr>
        <w:t xml:space="preserve"> kacs, </w:t>
      </w:r>
      <w:proofErr w:type="spellStart"/>
      <w:r w:rsidRPr="00D572F4">
        <w:rPr>
          <w:rFonts w:ascii="Times New Roman" w:hAnsi="Times New Roman" w:cs="Times New Roman"/>
          <w:color w:val="000000" w:themeColor="text1"/>
        </w:rPr>
        <w:t>distalis</w:t>
      </w:r>
      <w:proofErr w:type="spellEnd"/>
      <w:r w:rsidRPr="00D572F4">
        <w:rPr>
          <w:rFonts w:ascii="Times New Roman" w:hAnsi="Times New Roman" w:cs="Times New Roman"/>
          <w:color w:val="000000" w:themeColor="text1"/>
        </w:rPr>
        <w:t xml:space="preserve"> kanyarulatos csatorna, gyűjtő csatorna. Az egyes </w:t>
      </w:r>
      <w:proofErr w:type="spellStart"/>
      <w:r w:rsidRPr="00D572F4">
        <w:rPr>
          <w:rFonts w:ascii="Times New Roman" w:hAnsi="Times New Roman" w:cs="Times New Roman"/>
          <w:color w:val="000000" w:themeColor="text1"/>
        </w:rPr>
        <w:t>szakszok</w:t>
      </w:r>
      <w:proofErr w:type="spellEnd"/>
      <w:r w:rsidRPr="00D572F4">
        <w:rPr>
          <w:rFonts w:ascii="Times New Roman" w:hAnsi="Times New Roman" w:cs="Times New Roman"/>
          <w:color w:val="000000" w:themeColor="text1"/>
        </w:rPr>
        <w:t xml:space="preserve"> szerepe a </w:t>
      </w:r>
      <w:proofErr w:type="spellStart"/>
      <w:r w:rsidRPr="00D572F4">
        <w:rPr>
          <w:rFonts w:ascii="Times New Roman" w:hAnsi="Times New Roman" w:cs="Times New Roman"/>
          <w:color w:val="000000" w:themeColor="text1"/>
        </w:rPr>
        <w:t>filtrátum</w:t>
      </w:r>
      <w:proofErr w:type="spellEnd"/>
      <w:r w:rsidRPr="00D572F4">
        <w:rPr>
          <w:rFonts w:ascii="Times New Roman" w:hAnsi="Times New Roman" w:cs="Times New Roman"/>
          <w:color w:val="000000" w:themeColor="text1"/>
        </w:rPr>
        <w:t xml:space="preserve"> finomításában eltérő, lokálisan </w:t>
      </w:r>
      <w:proofErr w:type="spellStart"/>
      <w:r w:rsidRPr="00D572F4">
        <w:rPr>
          <w:rFonts w:ascii="Times New Roman" w:hAnsi="Times New Roman" w:cs="Times New Roman"/>
          <w:color w:val="000000" w:themeColor="text1"/>
        </w:rPr>
        <w:t>kifejeződő</w:t>
      </w:r>
      <w:proofErr w:type="spellEnd"/>
      <w:r w:rsidRPr="00D572F4">
        <w:rPr>
          <w:rFonts w:ascii="Times New Roman" w:hAnsi="Times New Roman" w:cs="Times New Roman"/>
          <w:color w:val="000000" w:themeColor="text1"/>
        </w:rPr>
        <w:t xml:space="preserve"> ioncsatornák és transzport molekulák miatt. A </w:t>
      </w:r>
      <w:proofErr w:type="spellStart"/>
      <w:r w:rsidRPr="00D572F4">
        <w:rPr>
          <w:rFonts w:ascii="Times New Roman" w:hAnsi="Times New Roman" w:cs="Times New Roman"/>
          <w:color w:val="000000" w:themeColor="text1"/>
        </w:rPr>
        <w:t>tubularis</w:t>
      </w:r>
      <w:proofErr w:type="spellEnd"/>
      <w:r w:rsidRPr="00D572F4">
        <w:rPr>
          <w:rFonts w:ascii="Times New Roman" w:hAnsi="Times New Roman" w:cs="Times New Roman"/>
          <w:color w:val="000000" w:themeColor="text1"/>
        </w:rPr>
        <w:t xml:space="preserve"> rendszer megbetegedései öröklött (primer) és szerzett formákra osztható. A szerzett </w:t>
      </w:r>
      <w:proofErr w:type="spellStart"/>
      <w:r w:rsidRPr="00D572F4">
        <w:rPr>
          <w:rFonts w:ascii="Times New Roman" w:hAnsi="Times New Roman" w:cs="Times New Roman"/>
          <w:color w:val="000000" w:themeColor="text1"/>
        </w:rPr>
        <w:t>tubulopathiakkal</w:t>
      </w:r>
      <w:proofErr w:type="spellEnd"/>
      <w:r w:rsidRPr="00D572F4">
        <w:rPr>
          <w:rFonts w:ascii="Times New Roman" w:hAnsi="Times New Roman" w:cs="Times New Roman"/>
          <w:color w:val="000000" w:themeColor="text1"/>
        </w:rPr>
        <w:t xml:space="preserve"> szemben az öröklött </w:t>
      </w:r>
      <w:proofErr w:type="spellStart"/>
      <w:r w:rsidRPr="00D572F4">
        <w:rPr>
          <w:rFonts w:ascii="Times New Roman" w:hAnsi="Times New Roman" w:cs="Times New Roman"/>
          <w:color w:val="000000" w:themeColor="text1"/>
        </w:rPr>
        <w:t>tubulopathiak</w:t>
      </w:r>
      <w:proofErr w:type="spellEnd"/>
      <w:r w:rsidRPr="00D572F4">
        <w:rPr>
          <w:rFonts w:ascii="Times New Roman" w:hAnsi="Times New Roman" w:cs="Times New Roman"/>
          <w:color w:val="000000" w:themeColor="text1"/>
        </w:rPr>
        <w:t xml:space="preserve"> </w:t>
      </w:r>
      <w:proofErr w:type="spellStart"/>
      <w:r w:rsidRPr="00D572F4">
        <w:rPr>
          <w:rFonts w:ascii="Times New Roman" w:hAnsi="Times New Roman" w:cs="Times New Roman"/>
          <w:color w:val="000000" w:themeColor="text1"/>
        </w:rPr>
        <w:t>extrarenalis</w:t>
      </w:r>
      <w:proofErr w:type="spellEnd"/>
      <w:r w:rsidRPr="00D572F4">
        <w:rPr>
          <w:rFonts w:ascii="Times New Roman" w:hAnsi="Times New Roman" w:cs="Times New Roman"/>
          <w:color w:val="000000" w:themeColor="text1"/>
        </w:rPr>
        <w:t xml:space="preserve"> tünetekkel járhatnak. A primer </w:t>
      </w:r>
      <w:proofErr w:type="spellStart"/>
      <w:r w:rsidRPr="00D572F4">
        <w:rPr>
          <w:rFonts w:ascii="Times New Roman" w:hAnsi="Times New Roman" w:cs="Times New Roman"/>
          <w:color w:val="000000" w:themeColor="text1"/>
        </w:rPr>
        <w:t>tubulus</w:t>
      </w:r>
      <w:proofErr w:type="spellEnd"/>
      <w:r w:rsidRPr="00D572F4">
        <w:rPr>
          <w:rFonts w:ascii="Times New Roman" w:hAnsi="Times New Roman" w:cs="Times New Roman"/>
          <w:color w:val="000000" w:themeColor="text1"/>
        </w:rPr>
        <w:t xml:space="preserve"> betegségek hátterében </w:t>
      </w:r>
      <w:proofErr w:type="spellStart"/>
      <w:r w:rsidRPr="00D572F4">
        <w:rPr>
          <w:rFonts w:ascii="Times New Roman" w:hAnsi="Times New Roman" w:cs="Times New Roman"/>
          <w:color w:val="000000" w:themeColor="text1"/>
        </w:rPr>
        <w:t>ezidáig</w:t>
      </w:r>
      <w:proofErr w:type="spellEnd"/>
      <w:r w:rsidRPr="00D572F4">
        <w:rPr>
          <w:rFonts w:ascii="Times New Roman" w:hAnsi="Times New Roman" w:cs="Times New Roman"/>
          <w:color w:val="000000" w:themeColor="text1"/>
        </w:rPr>
        <w:t xml:space="preserve"> több mint 50 gént azonosítottak. Az egyes transzport folyamatok károsodása klinikailag jól </w:t>
      </w:r>
      <w:proofErr w:type="spellStart"/>
      <w:r w:rsidRPr="00D572F4">
        <w:rPr>
          <w:rFonts w:ascii="Times New Roman" w:hAnsi="Times New Roman" w:cs="Times New Roman"/>
          <w:color w:val="000000" w:themeColor="text1"/>
        </w:rPr>
        <w:t>fenotipizálható</w:t>
      </w:r>
      <w:proofErr w:type="spellEnd"/>
      <w:r w:rsidRPr="00D572F4">
        <w:rPr>
          <w:rFonts w:ascii="Times New Roman" w:hAnsi="Times New Roman" w:cs="Times New Roman"/>
          <w:color w:val="000000" w:themeColor="text1"/>
        </w:rPr>
        <w:t xml:space="preserve">. Azonban hasonló vérkémia és vizelet kémiai eltéréseket egy betegség több alcsoportja is okozhat, illetve eltérő transzport folyamatok is megjelenhet hasonló klinikai képben, így a genetikai vizsgálatnak fontos szerepe van a diagnosztikában. </w:t>
      </w:r>
    </w:p>
    <w:p w:rsidR="00D572F4" w:rsidRPr="00D572F4" w:rsidRDefault="00D572F4" w:rsidP="00D572F4">
      <w:pPr>
        <w:spacing w:line="240" w:lineRule="auto"/>
        <w:jc w:val="both"/>
        <w:rPr>
          <w:rFonts w:ascii="Times New Roman" w:hAnsi="Times New Roman" w:cs="Times New Roman"/>
          <w:b/>
          <w:bCs/>
          <w:color w:val="000000" w:themeColor="text1"/>
          <w:shd w:val="clear" w:color="auto" w:fill="FFFFFF"/>
        </w:rPr>
      </w:pPr>
      <w:r w:rsidRPr="00D572F4">
        <w:rPr>
          <w:rFonts w:ascii="Times New Roman" w:hAnsi="Times New Roman" w:cs="Times New Roman"/>
          <w:b/>
          <w:bCs/>
          <w:color w:val="000000" w:themeColor="text1"/>
          <w:shd w:val="clear" w:color="auto" w:fill="FFFFFF"/>
        </w:rPr>
        <w:t>Anyag és módszer:</w:t>
      </w:r>
    </w:p>
    <w:p w:rsidR="00D572F4" w:rsidRPr="00D572F4" w:rsidRDefault="00D572F4" w:rsidP="00D572F4">
      <w:pPr>
        <w:spacing w:line="240" w:lineRule="auto"/>
        <w:jc w:val="both"/>
        <w:rPr>
          <w:rFonts w:ascii="Times New Roman" w:hAnsi="Times New Roman" w:cs="Times New Roman"/>
          <w:color w:val="000000" w:themeColor="text1"/>
        </w:rPr>
      </w:pPr>
      <w:r w:rsidRPr="00D572F4">
        <w:rPr>
          <w:rFonts w:ascii="Times New Roman" w:hAnsi="Times New Roman" w:cs="Times New Roman"/>
          <w:color w:val="000000" w:themeColor="text1"/>
          <w:shd w:val="clear" w:color="auto" w:fill="FFFFFF"/>
        </w:rPr>
        <w:t xml:space="preserve">Klinikai </w:t>
      </w:r>
      <w:proofErr w:type="spellStart"/>
      <w:r w:rsidRPr="00D572F4">
        <w:rPr>
          <w:rFonts w:ascii="Times New Roman" w:hAnsi="Times New Roman" w:cs="Times New Roman"/>
          <w:color w:val="000000" w:themeColor="text1"/>
          <w:shd w:val="clear" w:color="auto" w:fill="FFFFFF"/>
        </w:rPr>
        <w:t>exom</w:t>
      </w:r>
      <w:proofErr w:type="spellEnd"/>
      <w:r w:rsidRPr="00D572F4">
        <w:rPr>
          <w:rFonts w:ascii="Times New Roman" w:hAnsi="Times New Roman" w:cs="Times New Roman"/>
          <w:color w:val="000000" w:themeColor="text1"/>
          <w:shd w:val="clear" w:color="auto" w:fill="FFFFFF"/>
        </w:rPr>
        <w:t xml:space="preserve"> </w:t>
      </w:r>
      <w:proofErr w:type="spellStart"/>
      <w:r w:rsidRPr="00D572F4">
        <w:rPr>
          <w:rFonts w:ascii="Times New Roman" w:hAnsi="Times New Roman" w:cs="Times New Roman"/>
          <w:color w:val="000000" w:themeColor="text1"/>
          <w:shd w:val="clear" w:color="auto" w:fill="FFFFFF"/>
        </w:rPr>
        <w:t>szekvenálás</w:t>
      </w:r>
      <w:proofErr w:type="spellEnd"/>
      <w:r w:rsidRPr="00D572F4">
        <w:rPr>
          <w:rFonts w:ascii="Times New Roman" w:hAnsi="Times New Roman" w:cs="Times New Roman"/>
          <w:color w:val="000000" w:themeColor="text1"/>
          <w:shd w:val="clear" w:color="auto" w:fill="FFFFFF"/>
        </w:rPr>
        <w:t>: olyan NGS alapú gén panel vizsgálat, amelyek az</w:t>
      </w:r>
      <w:r w:rsidRPr="00D572F4">
        <w:rPr>
          <w:rFonts w:ascii="Times New Roman" w:hAnsi="Times New Roman" w:cs="Times New Roman"/>
          <w:color w:val="000000" w:themeColor="text1"/>
        </w:rPr>
        <w:br/>
      </w:r>
      <w:proofErr w:type="spellStart"/>
      <w:r w:rsidRPr="00D572F4">
        <w:rPr>
          <w:rFonts w:ascii="Times New Roman" w:hAnsi="Times New Roman" w:cs="Times New Roman"/>
          <w:color w:val="000000" w:themeColor="text1"/>
          <w:shd w:val="clear" w:color="auto" w:fill="FFFFFF"/>
        </w:rPr>
        <w:t>exom</w:t>
      </w:r>
      <w:proofErr w:type="spellEnd"/>
      <w:r w:rsidRPr="00D572F4">
        <w:rPr>
          <w:rFonts w:ascii="Times New Roman" w:hAnsi="Times New Roman" w:cs="Times New Roman"/>
          <w:color w:val="000000" w:themeColor="text1"/>
          <w:shd w:val="clear" w:color="auto" w:fill="FFFFFF"/>
        </w:rPr>
        <w:t xml:space="preserve"> specifikus, betegségekkel ismerten összefüggő régióit célozzák meg</w:t>
      </w:r>
      <w:r w:rsidRPr="00D572F4">
        <w:rPr>
          <w:rFonts w:ascii="Times New Roman" w:hAnsi="Times New Roman" w:cs="Times New Roman"/>
          <w:color w:val="000000" w:themeColor="text1"/>
        </w:rPr>
        <w:br/>
      </w:r>
      <w:r w:rsidRPr="00D572F4">
        <w:rPr>
          <w:rFonts w:ascii="Times New Roman" w:hAnsi="Times New Roman" w:cs="Times New Roman"/>
          <w:color w:val="000000" w:themeColor="text1"/>
          <w:shd w:val="clear" w:color="auto" w:fill="FFFFFF"/>
        </w:rPr>
        <w:t xml:space="preserve">nagy analitikai érzékenységgel és </w:t>
      </w:r>
      <w:proofErr w:type="spellStart"/>
      <w:r w:rsidRPr="00D572F4">
        <w:rPr>
          <w:rFonts w:ascii="Times New Roman" w:hAnsi="Times New Roman" w:cs="Times New Roman"/>
          <w:color w:val="000000" w:themeColor="text1"/>
          <w:shd w:val="clear" w:color="auto" w:fill="FFFFFF"/>
        </w:rPr>
        <w:t>specificitással</w:t>
      </w:r>
      <w:proofErr w:type="spellEnd"/>
      <w:r w:rsidRPr="00D572F4">
        <w:rPr>
          <w:rFonts w:ascii="Times New Roman" w:hAnsi="Times New Roman" w:cs="Times New Roman"/>
          <w:color w:val="000000" w:themeColor="text1"/>
          <w:shd w:val="clear" w:color="auto" w:fill="FFFFFF"/>
        </w:rPr>
        <w:t>. Az általunk használt</w:t>
      </w:r>
      <w:r w:rsidRPr="00D572F4">
        <w:rPr>
          <w:rFonts w:ascii="Times New Roman" w:hAnsi="Times New Roman" w:cs="Times New Roman"/>
          <w:color w:val="000000" w:themeColor="text1"/>
        </w:rPr>
        <w:br/>
      </w:r>
      <w:r w:rsidRPr="00D572F4">
        <w:rPr>
          <w:rFonts w:ascii="Times New Roman" w:hAnsi="Times New Roman" w:cs="Times New Roman"/>
          <w:color w:val="000000" w:themeColor="text1"/>
          <w:shd w:val="clear" w:color="auto" w:fill="FFFFFF"/>
        </w:rPr>
        <w:t>panelek 4811/ 6704 gén egyidejű szekvencia-szintű vizsgálatát teszik</w:t>
      </w:r>
      <w:r w:rsidRPr="00D572F4">
        <w:rPr>
          <w:rFonts w:ascii="Times New Roman" w:hAnsi="Times New Roman" w:cs="Times New Roman"/>
          <w:color w:val="000000" w:themeColor="text1"/>
        </w:rPr>
        <w:br/>
      </w:r>
      <w:r w:rsidRPr="00D572F4">
        <w:rPr>
          <w:rFonts w:ascii="Times New Roman" w:hAnsi="Times New Roman" w:cs="Times New Roman"/>
          <w:color w:val="000000" w:themeColor="text1"/>
          <w:shd w:val="clear" w:color="auto" w:fill="FFFFFF"/>
        </w:rPr>
        <w:t xml:space="preserve">lehetővé, ami a teljes </w:t>
      </w:r>
      <w:proofErr w:type="spellStart"/>
      <w:r w:rsidRPr="00D572F4">
        <w:rPr>
          <w:rFonts w:ascii="Times New Roman" w:hAnsi="Times New Roman" w:cs="Times New Roman"/>
          <w:color w:val="000000" w:themeColor="text1"/>
          <w:shd w:val="clear" w:color="auto" w:fill="FFFFFF"/>
        </w:rPr>
        <w:t>exomunk</w:t>
      </w:r>
      <w:proofErr w:type="spellEnd"/>
      <w:r w:rsidRPr="00D572F4">
        <w:rPr>
          <w:rFonts w:ascii="Times New Roman" w:hAnsi="Times New Roman" w:cs="Times New Roman"/>
          <w:color w:val="000000" w:themeColor="text1"/>
          <w:shd w:val="clear" w:color="auto" w:fill="FFFFFF"/>
        </w:rPr>
        <w:t xml:space="preserve"> 1/4-1/3-a.</w:t>
      </w:r>
      <w:r w:rsidRPr="00D572F4">
        <w:rPr>
          <w:rFonts w:ascii="Times New Roman" w:hAnsi="Times New Roman" w:cs="Times New Roman"/>
          <w:color w:val="000000" w:themeColor="text1"/>
        </w:rPr>
        <w:t xml:space="preserve">  </w:t>
      </w:r>
    </w:p>
    <w:p w:rsidR="00D572F4" w:rsidRPr="00D572F4" w:rsidRDefault="00D572F4" w:rsidP="00D572F4">
      <w:pPr>
        <w:spacing w:line="240" w:lineRule="auto"/>
        <w:jc w:val="both"/>
        <w:rPr>
          <w:rFonts w:ascii="Times New Roman" w:hAnsi="Times New Roman" w:cs="Times New Roman"/>
          <w:b/>
          <w:bCs/>
          <w:color w:val="000000" w:themeColor="text1"/>
        </w:rPr>
      </w:pPr>
      <w:r w:rsidRPr="00D572F4">
        <w:rPr>
          <w:rFonts w:ascii="Times New Roman" w:hAnsi="Times New Roman" w:cs="Times New Roman"/>
          <w:b/>
          <w:bCs/>
          <w:color w:val="000000" w:themeColor="text1"/>
        </w:rPr>
        <w:t>Következtetés:</w:t>
      </w:r>
    </w:p>
    <w:p w:rsidR="00D572F4" w:rsidRDefault="00D572F4" w:rsidP="00D572F4">
      <w:pPr>
        <w:spacing w:line="240" w:lineRule="auto"/>
        <w:jc w:val="both"/>
        <w:rPr>
          <w:rFonts w:ascii="Times New Roman" w:hAnsi="Times New Roman" w:cs="Times New Roman"/>
          <w:color w:val="000000" w:themeColor="text1"/>
        </w:rPr>
      </w:pPr>
      <w:proofErr w:type="spellStart"/>
      <w:r w:rsidRPr="00D572F4">
        <w:rPr>
          <w:rFonts w:ascii="Times New Roman" w:hAnsi="Times New Roman" w:cs="Times New Roman"/>
          <w:color w:val="000000" w:themeColor="text1"/>
        </w:rPr>
        <w:t>Antenatalisan</w:t>
      </w:r>
      <w:proofErr w:type="spellEnd"/>
      <w:r w:rsidRPr="00D572F4">
        <w:rPr>
          <w:rFonts w:ascii="Times New Roman" w:hAnsi="Times New Roman" w:cs="Times New Roman"/>
          <w:color w:val="000000" w:themeColor="text1"/>
        </w:rPr>
        <w:t xml:space="preserve"> elvégzett genetikai vizsgálattal megelőzhető, illetve hatékonyan kezelhető a </w:t>
      </w:r>
      <w:proofErr w:type="spellStart"/>
      <w:r w:rsidRPr="00D572F4">
        <w:rPr>
          <w:rFonts w:ascii="Times New Roman" w:hAnsi="Times New Roman" w:cs="Times New Roman"/>
          <w:color w:val="000000" w:themeColor="text1"/>
        </w:rPr>
        <w:t>szuszpect</w:t>
      </w:r>
      <w:proofErr w:type="spellEnd"/>
      <w:r w:rsidRPr="00D572F4">
        <w:rPr>
          <w:rFonts w:ascii="Times New Roman" w:hAnsi="Times New Roman" w:cs="Times New Roman"/>
          <w:color w:val="000000" w:themeColor="text1"/>
        </w:rPr>
        <w:t xml:space="preserve"> magzat </w:t>
      </w:r>
      <w:proofErr w:type="spellStart"/>
      <w:r w:rsidRPr="00D572F4">
        <w:rPr>
          <w:rFonts w:ascii="Times New Roman" w:hAnsi="Times New Roman" w:cs="Times New Roman"/>
          <w:color w:val="000000" w:themeColor="text1"/>
        </w:rPr>
        <w:t>perinatalis</w:t>
      </w:r>
      <w:proofErr w:type="spellEnd"/>
      <w:r w:rsidRPr="00D572F4">
        <w:rPr>
          <w:rFonts w:ascii="Times New Roman" w:hAnsi="Times New Roman" w:cs="Times New Roman"/>
          <w:color w:val="000000" w:themeColor="text1"/>
        </w:rPr>
        <w:t xml:space="preserve"> életénben bekövetkező életet veszélyeztető állapot (volumenhiány, súlyos elektrolit zavar). Későbbi életkorban a genetikai vizsgálatnak fontos szerepe van az irány diagnózis megerősítésében, prognózis megállapításában, továbbá segíthet a terápia optimalizálásában is. </w:t>
      </w:r>
    </w:p>
    <w:p w:rsidR="00712CD2" w:rsidRDefault="00712CD2">
      <w:pPr>
        <w:spacing w:after="160" w:line="259"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712CD2" w:rsidRPr="00712CD2" w:rsidRDefault="00712CD2" w:rsidP="00712CD2">
      <w:pPr>
        <w:spacing w:after="0"/>
        <w:jc w:val="center"/>
        <w:rPr>
          <w:b/>
          <w:bCs/>
          <w:szCs w:val="24"/>
        </w:rPr>
      </w:pPr>
      <w:r>
        <w:rPr>
          <w:b/>
          <w:bCs/>
          <w:szCs w:val="24"/>
        </w:rPr>
        <w:lastRenderedPageBreak/>
        <w:t xml:space="preserve">Ritka genetikai betegségek vizsgálata </w:t>
      </w:r>
      <w:proofErr w:type="spellStart"/>
      <w:r>
        <w:rPr>
          <w:b/>
          <w:bCs/>
          <w:szCs w:val="24"/>
        </w:rPr>
        <w:t>e</w:t>
      </w:r>
      <w:r w:rsidRPr="00626DBD">
        <w:rPr>
          <w:b/>
          <w:bCs/>
          <w:szCs w:val="24"/>
        </w:rPr>
        <w:t>xom</w:t>
      </w:r>
      <w:proofErr w:type="spellEnd"/>
      <w:r w:rsidRPr="00626DBD">
        <w:rPr>
          <w:b/>
          <w:bCs/>
          <w:szCs w:val="24"/>
        </w:rPr>
        <w:t xml:space="preserve"> </w:t>
      </w:r>
      <w:proofErr w:type="spellStart"/>
      <w:r w:rsidRPr="00626DBD">
        <w:rPr>
          <w:b/>
          <w:bCs/>
          <w:szCs w:val="24"/>
        </w:rPr>
        <w:t>szekvenálás</w:t>
      </w:r>
      <w:r>
        <w:rPr>
          <w:b/>
          <w:bCs/>
          <w:szCs w:val="24"/>
        </w:rPr>
        <w:t>sal</w:t>
      </w:r>
      <w:proofErr w:type="spellEnd"/>
      <w:r>
        <w:rPr>
          <w:b/>
          <w:bCs/>
          <w:szCs w:val="24"/>
        </w:rPr>
        <w:t xml:space="preserve"> a </w:t>
      </w:r>
      <w:r w:rsidRPr="00626DBD">
        <w:rPr>
          <w:b/>
          <w:bCs/>
          <w:szCs w:val="24"/>
        </w:rPr>
        <w:t>Debreceni Egyetemen</w:t>
      </w:r>
    </w:p>
    <w:p w:rsidR="00712CD2" w:rsidRPr="00712CD2" w:rsidRDefault="00712CD2" w:rsidP="00712CD2">
      <w:pPr>
        <w:spacing w:after="0"/>
        <w:jc w:val="center"/>
        <w:rPr>
          <w:i/>
          <w:iCs/>
          <w:szCs w:val="24"/>
        </w:rPr>
      </w:pPr>
      <w:r w:rsidRPr="00712CD2">
        <w:rPr>
          <w:i/>
          <w:iCs/>
          <w:szCs w:val="24"/>
          <w:u w:val="single"/>
        </w:rPr>
        <w:t>Szűcs Zsuzsanna</w:t>
      </w:r>
      <w:r w:rsidRPr="00712CD2">
        <w:rPr>
          <w:i/>
          <w:iCs/>
          <w:szCs w:val="24"/>
          <w:u w:val="single"/>
          <w:vertAlign w:val="superscript"/>
        </w:rPr>
        <w:t>1</w:t>
      </w:r>
      <w:r w:rsidRPr="00712CD2">
        <w:rPr>
          <w:i/>
          <w:iCs/>
          <w:szCs w:val="24"/>
        </w:rPr>
        <w:t>, Bessenyei Beáta</w:t>
      </w:r>
      <w:r w:rsidRPr="00712CD2">
        <w:rPr>
          <w:i/>
          <w:iCs/>
          <w:szCs w:val="24"/>
          <w:vertAlign w:val="superscript"/>
        </w:rPr>
        <w:t>1</w:t>
      </w:r>
      <w:r w:rsidRPr="00712CD2">
        <w:rPr>
          <w:i/>
          <w:iCs/>
          <w:szCs w:val="24"/>
        </w:rPr>
        <w:t xml:space="preserve">, </w:t>
      </w:r>
      <w:proofErr w:type="spellStart"/>
      <w:r w:rsidRPr="00712CD2">
        <w:rPr>
          <w:i/>
          <w:iCs/>
          <w:szCs w:val="24"/>
        </w:rPr>
        <w:t>Koczok</w:t>
      </w:r>
      <w:proofErr w:type="spellEnd"/>
      <w:r w:rsidRPr="00712CD2">
        <w:rPr>
          <w:i/>
          <w:iCs/>
          <w:szCs w:val="24"/>
        </w:rPr>
        <w:t xml:space="preserve"> Katalin</w:t>
      </w:r>
      <w:r w:rsidRPr="00712CD2">
        <w:rPr>
          <w:i/>
          <w:iCs/>
          <w:szCs w:val="24"/>
          <w:vertAlign w:val="superscript"/>
        </w:rPr>
        <w:t>1</w:t>
      </w:r>
      <w:r w:rsidRPr="00712CD2">
        <w:rPr>
          <w:i/>
          <w:iCs/>
          <w:szCs w:val="24"/>
        </w:rPr>
        <w:t>, Madar László</w:t>
      </w:r>
      <w:r w:rsidRPr="00712CD2">
        <w:rPr>
          <w:i/>
          <w:iCs/>
          <w:szCs w:val="24"/>
          <w:vertAlign w:val="superscript"/>
        </w:rPr>
        <w:t>1</w:t>
      </w:r>
      <w:r w:rsidRPr="00712CD2">
        <w:rPr>
          <w:i/>
          <w:iCs/>
          <w:szCs w:val="24"/>
        </w:rPr>
        <w:t>, Nagy Orsolya</w:t>
      </w:r>
      <w:r w:rsidRPr="00712CD2">
        <w:rPr>
          <w:i/>
          <w:iCs/>
          <w:szCs w:val="24"/>
          <w:vertAlign w:val="superscript"/>
        </w:rPr>
        <w:t>1</w:t>
      </w:r>
      <w:r w:rsidRPr="00712CD2">
        <w:rPr>
          <w:i/>
          <w:iCs/>
          <w:szCs w:val="24"/>
        </w:rPr>
        <w:t>, Csorba Gabriella</w:t>
      </w:r>
      <w:r w:rsidRPr="00712CD2">
        <w:rPr>
          <w:i/>
          <w:iCs/>
          <w:szCs w:val="24"/>
          <w:vertAlign w:val="superscript"/>
        </w:rPr>
        <w:t>1</w:t>
      </w:r>
      <w:r w:rsidRPr="00712CD2">
        <w:rPr>
          <w:i/>
          <w:iCs/>
          <w:szCs w:val="24"/>
        </w:rPr>
        <w:t xml:space="preserve">, </w:t>
      </w:r>
      <w:proofErr w:type="spellStart"/>
      <w:r w:rsidRPr="00712CD2">
        <w:rPr>
          <w:i/>
          <w:iCs/>
          <w:szCs w:val="24"/>
        </w:rPr>
        <w:t>Szakszon</w:t>
      </w:r>
      <w:proofErr w:type="spellEnd"/>
      <w:r w:rsidRPr="00712CD2">
        <w:rPr>
          <w:i/>
          <w:iCs/>
          <w:szCs w:val="24"/>
        </w:rPr>
        <w:t xml:space="preserve"> Katalin</w:t>
      </w:r>
      <w:r w:rsidRPr="00712CD2">
        <w:rPr>
          <w:i/>
          <w:iCs/>
          <w:szCs w:val="24"/>
          <w:vertAlign w:val="superscript"/>
        </w:rPr>
        <w:t>2</w:t>
      </w:r>
      <w:r w:rsidRPr="00712CD2">
        <w:rPr>
          <w:i/>
          <w:iCs/>
          <w:szCs w:val="24"/>
        </w:rPr>
        <w:t xml:space="preserve">, </w:t>
      </w:r>
      <w:proofErr w:type="spellStart"/>
      <w:r w:rsidRPr="00712CD2">
        <w:rPr>
          <w:i/>
          <w:iCs/>
          <w:szCs w:val="24"/>
        </w:rPr>
        <w:t>Pfliegler</w:t>
      </w:r>
      <w:proofErr w:type="spellEnd"/>
      <w:r w:rsidRPr="00712CD2">
        <w:rPr>
          <w:i/>
          <w:iCs/>
          <w:szCs w:val="24"/>
        </w:rPr>
        <w:t xml:space="preserve"> György</w:t>
      </w:r>
      <w:r w:rsidRPr="00712CD2">
        <w:rPr>
          <w:i/>
          <w:iCs/>
          <w:szCs w:val="24"/>
          <w:vertAlign w:val="superscript"/>
        </w:rPr>
        <w:t>3</w:t>
      </w:r>
      <w:r w:rsidRPr="00712CD2">
        <w:rPr>
          <w:i/>
          <w:iCs/>
          <w:szCs w:val="24"/>
        </w:rPr>
        <w:t>, Balogh István</w:t>
      </w:r>
      <w:r w:rsidRPr="00712CD2">
        <w:rPr>
          <w:i/>
          <w:iCs/>
          <w:szCs w:val="24"/>
          <w:vertAlign w:val="superscript"/>
        </w:rPr>
        <w:t>1</w:t>
      </w:r>
    </w:p>
    <w:p w:rsidR="00712CD2" w:rsidRDefault="00712CD2" w:rsidP="00712CD2">
      <w:pPr>
        <w:spacing w:after="0"/>
        <w:jc w:val="center"/>
        <w:rPr>
          <w:szCs w:val="24"/>
        </w:rPr>
      </w:pPr>
      <w:r w:rsidRPr="00313215">
        <w:rPr>
          <w:szCs w:val="24"/>
          <w:vertAlign w:val="superscript"/>
        </w:rPr>
        <w:t>1</w:t>
      </w:r>
      <w:r w:rsidRPr="00313215">
        <w:rPr>
          <w:szCs w:val="24"/>
        </w:rPr>
        <w:t>Debreceni Egyetem, Általános Orvostudományi Kar, Laboratóriumi Medicina Intézet, Klinikai Genetikai Tanszék</w:t>
      </w:r>
      <w:r>
        <w:rPr>
          <w:szCs w:val="24"/>
        </w:rPr>
        <w:t>, Debrecen</w:t>
      </w:r>
    </w:p>
    <w:p w:rsidR="00712CD2" w:rsidRDefault="00712CD2" w:rsidP="00712CD2">
      <w:pPr>
        <w:spacing w:after="0"/>
        <w:jc w:val="center"/>
        <w:rPr>
          <w:szCs w:val="24"/>
        </w:rPr>
      </w:pPr>
      <w:r>
        <w:rPr>
          <w:szCs w:val="24"/>
          <w:vertAlign w:val="superscript"/>
        </w:rPr>
        <w:t>2</w:t>
      </w:r>
      <w:r w:rsidRPr="00313215">
        <w:rPr>
          <w:szCs w:val="24"/>
        </w:rPr>
        <w:t>Debreceni Egyetem, Általános Orvostudományi Kar,</w:t>
      </w:r>
      <w:r w:rsidRPr="00EC67F3">
        <w:t xml:space="preserve"> </w:t>
      </w:r>
      <w:r w:rsidRPr="00EC67F3">
        <w:rPr>
          <w:szCs w:val="24"/>
        </w:rPr>
        <w:t>Gyermekgyógyászati Intézet</w:t>
      </w:r>
      <w:r>
        <w:rPr>
          <w:szCs w:val="24"/>
        </w:rPr>
        <w:t>, Debrecen</w:t>
      </w:r>
    </w:p>
    <w:p w:rsidR="00712CD2" w:rsidRDefault="00712CD2" w:rsidP="00712CD2">
      <w:pPr>
        <w:spacing w:after="0"/>
        <w:jc w:val="center"/>
        <w:rPr>
          <w:szCs w:val="24"/>
        </w:rPr>
      </w:pPr>
      <w:r>
        <w:rPr>
          <w:szCs w:val="24"/>
          <w:vertAlign w:val="superscript"/>
        </w:rPr>
        <w:t>3</w:t>
      </w:r>
      <w:r w:rsidRPr="00313215">
        <w:rPr>
          <w:szCs w:val="24"/>
        </w:rPr>
        <w:t>Debreceni Egyetem, Általános Orvostudományi Kar,</w:t>
      </w:r>
      <w:r>
        <w:rPr>
          <w:szCs w:val="24"/>
        </w:rPr>
        <w:t xml:space="preserve"> </w:t>
      </w:r>
      <w:r w:rsidRPr="00F92AB8">
        <w:rPr>
          <w:szCs w:val="24"/>
        </w:rPr>
        <w:t>Belgyógyászati Intézet</w:t>
      </w:r>
      <w:r>
        <w:rPr>
          <w:szCs w:val="24"/>
        </w:rPr>
        <w:t>, Debrecen</w:t>
      </w:r>
    </w:p>
    <w:p w:rsidR="00712CD2" w:rsidRPr="007F6D2E" w:rsidRDefault="00712CD2" w:rsidP="00712CD2">
      <w:pPr>
        <w:spacing w:after="0"/>
        <w:jc w:val="center"/>
        <w:rPr>
          <w:szCs w:val="24"/>
        </w:rPr>
      </w:pPr>
    </w:p>
    <w:p w:rsidR="00712CD2" w:rsidRPr="00712CD2" w:rsidRDefault="00712CD2" w:rsidP="00712CD2">
      <w:pPr>
        <w:jc w:val="both"/>
        <w:rPr>
          <w:rFonts w:ascii="Times New Roman" w:hAnsi="Times New Roman" w:cs="Times New Roman"/>
          <w:szCs w:val="24"/>
        </w:rPr>
      </w:pPr>
      <w:r w:rsidRPr="00645A50">
        <w:rPr>
          <w:rFonts w:ascii="Times New Roman" w:hAnsi="Times New Roman" w:cs="Times New Roman"/>
          <w:b/>
          <w:bCs/>
          <w:szCs w:val="24"/>
        </w:rPr>
        <w:t>Bevezetés.</w:t>
      </w:r>
      <w:r w:rsidRPr="00712CD2">
        <w:rPr>
          <w:rFonts w:ascii="Times New Roman" w:hAnsi="Times New Roman" w:cs="Times New Roman"/>
          <w:szCs w:val="24"/>
        </w:rPr>
        <w:t xml:space="preserve"> Az újgenerációs </w:t>
      </w:r>
      <w:proofErr w:type="spellStart"/>
      <w:r w:rsidRPr="00712CD2">
        <w:rPr>
          <w:rFonts w:ascii="Times New Roman" w:hAnsi="Times New Roman" w:cs="Times New Roman"/>
          <w:szCs w:val="24"/>
        </w:rPr>
        <w:t>szekvenálási</w:t>
      </w:r>
      <w:proofErr w:type="spellEnd"/>
      <w:r w:rsidRPr="00712CD2">
        <w:rPr>
          <w:rFonts w:ascii="Times New Roman" w:hAnsi="Times New Roman" w:cs="Times New Roman"/>
          <w:szCs w:val="24"/>
        </w:rPr>
        <w:t xml:space="preserve"> (NGS) technológiák a ritka betegségek genetikai analízise területén teljes paradigmaváltással jártak. Egyik gyakori felhasználási területük az </w:t>
      </w:r>
      <w:proofErr w:type="spellStart"/>
      <w:r w:rsidRPr="00712CD2">
        <w:rPr>
          <w:rFonts w:ascii="Times New Roman" w:hAnsi="Times New Roman" w:cs="Times New Roman"/>
          <w:szCs w:val="24"/>
        </w:rPr>
        <w:t>exom</w:t>
      </w:r>
      <w:proofErr w:type="spellEnd"/>
      <w:r w:rsidRPr="00712CD2">
        <w:rPr>
          <w:rFonts w:ascii="Times New Roman" w:hAnsi="Times New Roman" w:cs="Times New Roman"/>
          <w:szCs w:val="24"/>
        </w:rPr>
        <w:t xml:space="preserve"> </w:t>
      </w:r>
      <w:proofErr w:type="spellStart"/>
      <w:r w:rsidRPr="00712CD2">
        <w:rPr>
          <w:rFonts w:ascii="Times New Roman" w:hAnsi="Times New Roman" w:cs="Times New Roman"/>
          <w:szCs w:val="24"/>
        </w:rPr>
        <w:t>szekvenálás</w:t>
      </w:r>
      <w:proofErr w:type="spellEnd"/>
      <w:r w:rsidRPr="00712CD2">
        <w:rPr>
          <w:rFonts w:ascii="Times New Roman" w:hAnsi="Times New Roman" w:cs="Times New Roman"/>
          <w:szCs w:val="24"/>
        </w:rPr>
        <w:t xml:space="preserve">: a teljes </w:t>
      </w:r>
      <w:proofErr w:type="spellStart"/>
      <w:r w:rsidRPr="00712CD2">
        <w:rPr>
          <w:rFonts w:ascii="Times New Roman" w:hAnsi="Times New Roman" w:cs="Times New Roman"/>
          <w:szCs w:val="24"/>
        </w:rPr>
        <w:t>exom</w:t>
      </w:r>
      <w:proofErr w:type="spellEnd"/>
      <w:r w:rsidRPr="00712CD2">
        <w:rPr>
          <w:rFonts w:ascii="Times New Roman" w:hAnsi="Times New Roman" w:cs="Times New Roman"/>
          <w:szCs w:val="24"/>
        </w:rPr>
        <w:t xml:space="preserve"> </w:t>
      </w:r>
      <w:proofErr w:type="spellStart"/>
      <w:r w:rsidRPr="00712CD2">
        <w:rPr>
          <w:rFonts w:ascii="Times New Roman" w:hAnsi="Times New Roman" w:cs="Times New Roman"/>
          <w:szCs w:val="24"/>
        </w:rPr>
        <w:t>szekvenálás</w:t>
      </w:r>
      <w:proofErr w:type="spellEnd"/>
      <w:r w:rsidRPr="00712CD2">
        <w:rPr>
          <w:rFonts w:ascii="Times New Roman" w:hAnsi="Times New Roman" w:cs="Times New Roman"/>
          <w:szCs w:val="24"/>
        </w:rPr>
        <w:t xml:space="preserve"> (WES) esetén a vizsgált gének száma körülbelül 20.000-re tehető. </w:t>
      </w:r>
    </w:p>
    <w:p w:rsidR="00712CD2" w:rsidRPr="00712CD2" w:rsidRDefault="00712CD2" w:rsidP="00712CD2">
      <w:pPr>
        <w:jc w:val="both"/>
        <w:rPr>
          <w:rFonts w:ascii="Times New Roman" w:hAnsi="Times New Roman" w:cs="Times New Roman"/>
          <w:szCs w:val="24"/>
        </w:rPr>
      </w:pPr>
      <w:r w:rsidRPr="00645A50">
        <w:rPr>
          <w:rFonts w:ascii="Times New Roman" w:hAnsi="Times New Roman" w:cs="Times New Roman"/>
          <w:b/>
          <w:bCs/>
          <w:szCs w:val="24"/>
        </w:rPr>
        <w:t>Anyag és módszer.</w:t>
      </w:r>
      <w:r w:rsidRPr="00712CD2">
        <w:rPr>
          <w:rFonts w:ascii="Times New Roman" w:hAnsi="Times New Roman" w:cs="Times New Roman"/>
          <w:szCs w:val="24"/>
        </w:rPr>
        <w:t xml:space="preserve"> 2019. május óta majdnem 300 mintán végeztünk WES analízist a Debreceni Egyetem Klinikai Genetikai Tanszékén, a beérkező mintaszám évről-évre egyre növekszik. A </w:t>
      </w:r>
      <w:proofErr w:type="spellStart"/>
      <w:r w:rsidRPr="00712CD2">
        <w:rPr>
          <w:rFonts w:ascii="Times New Roman" w:hAnsi="Times New Roman" w:cs="Times New Roman"/>
          <w:szCs w:val="24"/>
        </w:rPr>
        <w:t>szekvenálást</w:t>
      </w:r>
      <w:proofErr w:type="spellEnd"/>
      <w:r w:rsidRPr="00712CD2">
        <w:rPr>
          <w:rFonts w:ascii="Times New Roman" w:hAnsi="Times New Roman" w:cs="Times New Roman"/>
          <w:szCs w:val="24"/>
        </w:rPr>
        <w:t xml:space="preserve"> megelőző könyvtárkészítéshez az </w:t>
      </w:r>
      <w:proofErr w:type="spellStart"/>
      <w:r w:rsidRPr="00712CD2">
        <w:rPr>
          <w:rFonts w:ascii="Times New Roman" w:hAnsi="Times New Roman" w:cs="Times New Roman"/>
          <w:szCs w:val="24"/>
        </w:rPr>
        <w:t>Illumina</w:t>
      </w:r>
      <w:proofErr w:type="spellEnd"/>
      <w:r w:rsidRPr="00712CD2">
        <w:rPr>
          <w:rFonts w:ascii="Times New Roman" w:hAnsi="Times New Roman" w:cs="Times New Roman"/>
          <w:szCs w:val="24"/>
        </w:rPr>
        <w:t xml:space="preserve">, Twist </w:t>
      </w:r>
      <w:proofErr w:type="spellStart"/>
      <w:r w:rsidRPr="00712CD2">
        <w:rPr>
          <w:rFonts w:ascii="Times New Roman" w:hAnsi="Times New Roman" w:cs="Times New Roman"/>
          <w:szCs w:val="24"/>
        </w:rPr>
        <w:t>Bioscience</w:t>
      </w:r>
      <w:proofErr w:type="spellEnd"/>
      <w:r w:rsidRPr="00712CD2">
        <w:rPr>
          <w:rFonts w:ascii="Times New Roman" w:hAnsi="Times New Roman" w:cs="Times New Roman"/>
          <w:szCs w:val="24"/>
        </w:rPr>
        <w:t xml:space="preserve"> és MGI gyártók </w:t>
      </w:r>
      <w:proofErr w:type="spellStart"/>
      <w:r w:rsidRPr="00712CD2">
        <w:rPr>
          <w:rFonts w:ascii="Times New Roman" w:hAnsi="Times New Roman" w:cs="Times New Roman"/>
          <w:szCs w:val="24"/>
        </w:rPr>
        <w:t>kitjeit</w:t>
      </w:r>
      <w:proofErr w:type="spellEnd"/>
      <w:r w:rsidRPr="00712CD2">
        <w:rPr>
          <w:rFonts w:ascii="Times New Roman" w:hAnsi="Times New Roman" w:cs="Times New Roman"/>
          <w:szCs w:val="24"/>
        </w:rPr>
        <w:t xml:space="preserve"> használtuk, a </w:t>
      </w:r>
      <w:proofErr w:type="spellStart"/>
      <w:r w:rsidRPr="00712CD2">
        <w:rPr>
          <w:rFonts w:ascii="Times New Roman" w:hAnsi="Times New Roman" w:cs="Times New Roman"/>
          <w:szCs w:val="24"/>
        </w:rPr>
        <w:t>szekvenálás</w:t>
      </w:r>
      <w:proofErr w:type="spellEnd"/>
      <w:r w:rsidRPr="00712CD2">
        <w:rPr>
          <w:rFonts w:ascii="Times New Roman" w:hAnsi="Times New Roman" w:cs="Times New Roman"/>
          <w:szCs w:val="24"/>
        </w:rPr>
        <w:t xml:space="preserve"> </w:t>
      </w:r>
      <w:proofErr w:type="spellStart"/>
      <w:r w:rsidRPr="00712CD2">
        <w:rPr>
          <w:rFonts w:ascii="Times New Roman" w:hAnsi="Times New Roman" w:cs="Times New Roman"/>
          <w:szCs w:val="24"/>
        </w:rPr>
        <w:t>Illumina</w:t>
      </w:r>
      <w:proofErr w:type="spellEnd"/>
      <w:r w:rsidRPr="00712CD2">
        <w:rPr>
          <w:rFonts w:ascii="Times New Roman" w:hAnsi="Times New Roman" w:cs="Times New Roman"/>
          <w:szCs w:val="24"/>
        </w:rPr>
        <w:t xml:space="preserve"> </w:t>
      </w:r>
      <w:proofErr w:type="spellStart"/>
      <w:r w:rsidRPr="00712CD2">
        <w:rPr>
          <w:rFonts w:ascii="Times New Roman" w:hAnsi="Times New Roman" w:cs="Times New Roman"/>
          <w:szCs w:val="24"/>
        </w:rPr>
        <w:t>MiSeq</w:t>
      </w:r>
      <w:proofErr w:type="spellEnd"/>
      <w:r w:rsidRPr="00712CD2">
        <w:rPr>
          <w:rFonts w:ascii="Times New Roman" w:hAnsi="Times New Roman" w:cs="Times New Roman"/>
          <w:szCs w:val="24"/>
        </w:rPr>
        <w:t xml:space="preserve"> vagy </w:t>
      </w:r>
      <w:proofErr w:type="spellStart"/>
      <w:r w:rsidRPr="00712CD2">
        <w:rPr>
          <w:rFonts w:ascii="Times New Roman" w:hAnsi="Times New Roman" w:cs="Times New Roman"/>
          <w:szCs w:val="24"/>
        </w:rPr>
        <w:t>NextSeq</w:t>
      </w:r>
      <w:proofErr w:type="spellEnd"/>
      <w:r w:rsidRPr="00712CD2">
        <w:rPr>
          <w:rFonts w:ascii="Times New Roman" w:hAnsi="Times New Roman" w:cs="Times New Roman"/>
          <w:szCs w:val="24"/>
        </w:rPr>
        <w:t xml:space="preserve">, illetve MGI DNBSEQ-G400 </w:t>
      </w:r>
      <w:proofErr w:type="spellStart"/>
      <w:r w:rsidRPr="00712CD2">
        <w:rPr>
          <w:rFonts w:ascii="Times New Roman" w:hAnsi="Times New Roman" w:cs="Times New Roman"/>
          <w:szCs w:val="24"/>
        </w:rPr>
        <w:t>szekvenáló</w:t>
      </w:r>
      <w:proofErr w:type="spellEnd"/>
      <w:r w:rsidRPr="00712CD2">
        <w:rPr>
          <w:rFonts w:ascii="Times New Roman" w:hAnsi="Times New Roman" w:cs="Times New Roman"/>
          <w:szCs w:val="24"/>
        </w:rPr>
        <w:t xml:space="preserve"> készülékeken történt. A nyers adatok feldolgozásához a </w:t>
      </w:r>
      <w:proofErr w:type="spellStart"/>
      <w:r w:rsidRPr="00712CD2">
        <w:rPr>
          <w:rFonts w:ascii="Times New Roman" w:hAnsi="Times New Roman" w:cs="Times New Roman"/>
          <w:szCs w:val="24"/>
        </w:rPr>
        <w:t>NextGENe</w:t>
      </w:r>
      <w:proofErr w:type="spellEnd"/>
      <w:r w:rsidRPr="00712CD2">
        <w:rPr>
          <w:rFonts w:ascii="Times New Roman" w:hAnsi="Times New Roman" w:cs="Times New Roman"/>
          <w:szCs w:val="24"/>
        </w:rPr>
        <w:t xml:space="preserve"> (</w:t>
      </w:r>
      <w:proofErr w:type="spellStart"/>
      <w:r w:rsidRPr="00712CD2">
        <w:rPr>
          <w:rFonts w:ascii="Times New Roman" w:hAnsi="Times New Roman" w:cs="Times New Roman"/>
          <w:szCs w:val="24"/>
        </w:rPr>
        <w:t>Softgenetics</w:t>
      </w:r>
      <w:proofErr w:type="spellEnd"/>
      <w:r w:rsidRPr="00712CD2">
        <w:rPr>
          <w:rFonts w:ascii="Times New Roman" w:hAnsi="Times New Roman" w:cs="Times New Roman"/>
          <w:szCs w:val="24"/>
        </w:rPr>
        <w:t xml:space="preserve">) szoftvert használtuk, a variánsok klasszifikációjához pedig számos adatbázist (Human </w:t>
      </w:r>
      <w:proofErr w:type="spellStart"/>
      <w:r w:rsidRPr="00712CD2">
        <w:rPr>
          <w:rFonts w:ascii="Times New Roman" w:hAnsi="Times New Roman" w:cs="Times New Roman"/>
          <w:szCs w:val="24"/>
        </w:rPr>
        <w:t>Gene</w:t>
      </w:r>
      <w:proofErr w:type="spellEnd"/>
      <w:r w:rsidRPr="00712CD2">
        <w:rPr>
          <w:rFonts w:ascii="Times New Roman" w:hAnsi="Times New Roman" w:cs="Times New Roman"/>
          <w:szCs w:val="24"/>
        </w:rPr>
        <w:t xml:space="preserve"> </w:t>
      </w:r>
      <w:proofErr w:type="spellStart"/>
      <w:r w:rsidRPr="00712CD2">
        <w:rPr>
          <w:rFonts w:ascii="Times New Roman" w:hAnsi="Times New Roman" w:cs="Times New Roman"/>
          <w:szCs w:val="24"/>
        </w:rPr>
        <w:t>Mutation</w:t>
      </w:r>
      <w:proofErr w:type="spellEnd"/>
      <w:r w:rsidRPr="00712CD2">
        <w:rPr>
          <w:rFonts w:ascii="Times New Roman" w:hAnsi="Times New Roman" w:cs="Times New Roman"/>
          <w:szCs w:val="24"/>
        </w:rPr>
        <w:t xml:space="preserve"> </w:t>
      </w:r>
      <w:proofErr w:type="spellStart"/>
      <w:r w:rsidRPr="00712CD2">
        <w:rPr>
          <w:rFonts w:ascii="Times New Roman" w:hAnsi="Times New Roman" w:cs="Times New Roman"/>
          <w:szCs w:val="24"/>
        </w:rPr>
        <w:t>Database</w:t>
      </w:r>
      <w:proofErr w:type="spellEnd"/>
      <w:r w:rsidRPr="00712CD2">
        <w:rPr>
          <w:rFonts w:ascii="Times New Roman" w:hAnsi="Times New Roman" w:cs="Times New Roman"/>
          <w:szCs w:val="24"/>
        </w:rPr>
        <w:t xml:space="preserve"> Professional, </w:t>
      </w:r>
      <w:proofErr w:type="spellStart"/>
      <w:r w:rsidRPr="00712CD2">
        <w:rPr>
          <w:rFonts w:ascii="Times New Roman" w:hAnsi="Times New Roman" w:cs="Times New Roman"/>
          <w:szCs w:val="24"/>
        </w:rPr>
        <w:t>ClinVar</w:t>
      </w:r>
      <w:proofErr w:type="spellEnd"/>
      <w:r w:rsidRPr="00712CD2">
        <w:rPr>
          <w:rFonts w:ascii="Times New Roman" w:hAnsi="Times New Roman" w:cs="Times New Roman"/>
          <w:szCs w:val="24"/>
        </w:rPr>
        <w:t xml:space="preserve">, </w:t>
      </w:r>
      <w:proofErr w:type="spellStart"/>
      <w:r w:rsidRPr="00712CD2">
        <w:rPr>
          <w:rFonts w:ascii="Times New Roman" w:hAnsi="Times New Roman" w:cs="Times New Roman"/>
          <w:szCs w:val="24"/>
        </w:rPr>
        <w:t>gnomAD</w:t>
      </w:r>
      <w:proofErr w:type="spellEnd"/>
      <w:r w:rsidRPr="00712CD2">
        <w:rPr>
          <w:rFonts w:ascii="Times New Roman" w:hAnsi="Times New Roman" w:cs="Times New Roman"/>
          <w:szCs w:val="24"/>
        </w:rPr>
        <w:t>) és online algoritmusokat alkalmaztunk (</w:t>
      </w:r>
      <w:proofErr w:type="spellStart"/>
      <w:r w:rsidRPr="00712CD2">
        <w:rPr>
          <w:rFonts w:ascii="Times New Roman" w:hAnsi="Times New Roman" w:cs="Times New Roman"/>
          <w:szCs w:val="24"/>
        </w:rPr>
        <w:t>MutationTaster</w:t>
      </w:r>
      <w:proofErr w:type="spellEnd"/>
      <w:r w:rsidRPr="00712CD2">
        <w:rPr>
          <w:rFonts w:ascii="Times New Roman" w:hAnsi="Times New Roman" w:cs="Times New Roman"/>
          <w:szCs w:val="24"/>
        </w:rPr>
        <w:t xml:space="preserve">, PolyPhen-2 stb.). A detektált variánsok konfirmációja Sanger </w:t>
      </w:r>
      <w:proofErr w:type="spellStart"/>
      <w:r w:rsidRPr="00712CD2">
        <w:rPr>
          <w:rFonts w:ascii="Times New Roman" w:hAnsi="Times New Roman" w:cs="Times New Roman"/>
          <w:szCs w:val="24"/>
        </w:rPr>
        <w:t>szekvenálással</w:t>
      </w:r>
      <w:proofErr w:type="spellEnd"/>
      <w:r w:rsidRPr="00712CD2">
        <w:rPr>
          <w:rFonts w:ascii="Times New Roman" w:hAnsi="Times New Roman" w:cs="Times New Roman"/>
          <w:szCs w:val="24"/>
        </w:rPr>
        <w:t xml:space="preserve"> történt. A WES adatokat az ACMG panel ajánlásainak megfelelően is értékeltük.</w:t>
      </w:r>
    </w:p>
    <w:p w:rsidR="00712CD2" w:rsidRPr="00712CD2" w:rsidRDefault="00712CD2" w:rsidP="00712CD2">
      <w:pPr>
        <w:jc w:val="both"/>
        <w:rPr>
          <w:rFonts w:ascii="Times New Roman" w:hAnsi="Times New Roman" w:cs="Times New Roman"/>
          <w:szCs w:val="24"/>
        </w:rPr>
      </w:pPr>
      <w:r w:rsidRPr="00645A50">
        <w:rPr>
          <w:rFonts w:ascii="Times New Roman" w:hAnsi="Times New Roman" w:cs="Times New Roman"/>
          <w:b/>
          <w:bCs/>
          <w:szCs w:val="24"/>
        </w:rPr>
        <w:t>Eredmények.</w:t>
      </w:r>
      <w:r w:rsidRPr="00712CD2">
        <w:rPr>
          <w:rFonts w:ascii="Times New Roman" w:hAnsi="Times New Roman" w:cs="Times New Roman"/>
          <w:szCs w:val="24"/>
        </w:rPr>
        <w:t xml:space="preserve"> Az elvégzett 199 WES adatainak elemzése alapján a laboratórium diagnosztikai hatékonysága 47% (94 pozitív lelet). A vizsgált betegek </w:t>
      </w:r>
      <w:proofErr w:type="spellStart"/>
      <w:r w:rsidRPr="00712CD2">
        <w:rPr>
          <w:rFonts w:ascii="Times New Roman" w:hAnsi="Times New Roman" w:cs="Times New Roman"/>
          <w:szCs w:val="24"/>
        </w:rPr>
        <w:t>fenotípusa</w:t>
      </w:r>
      <w:proofErr w:type="spellEnd"/>
      <w:r w:rsidRPr="00712CD2">
        <w:rPr>
          <w:rFonts w:ascii="Times New Roman" w:hAnsi="Times New Roman" w:cs="Times New Roman"/>
          <w:szCs w:val="24"/>
        </w:rPr>
        <w:t xml:space="preserve"> rendkívül változatos volt (pl. értelmi elmaradottság, epilepszia, izomgyengeség, </w:t>
      </w:r>
      <w:proofErr w:type="spellStart"/>
      <w:r w:rsidRPr="00712CD2">
        <w:rPr>
          <w:rFonts w:ascii="Times New Roman" w:hAnsi="Times New Roman" w:cs="Times New Roman"/>
          <w:szCs w:val="24"/>
        </w:rPr>
        <w:t>immundeficiencia</w:t>
      </w:r>
      <w:proofErr w:type="spellEnd"/>
      <w:r w:rsidRPr="00712CD2">
        <w:rPr>
          <w:rFonts w:ascii="Times New Roman" w:hAnsi="Times New Roman" w:cs="Times New Roman"/>
          <w:szCs w:val="24"/>
        </w:rPr>
        <w:t xml:space="preserve"> </w:t>
      </w:r>
      <w:proofErr w:type="spellStart"/>
      <w:r w:rsidRPr="00712CD2">
        <w:rPr>
          <w:rFonts w:ascii="Times New Roman" w:hAnsi="Times New Roman" w:cs="Times New Roman"/>
          <w:szCs w:val="24"/>
        </w:rPr>
        <w:t>stb</w:t>
      </w:r>
      <w:proofErr w:type="spellEnd"/>
      <w:r w:rsidRPr="00712CD2">
        <w:rPr>
          <w:rFonts w:ascii="Times New Roman" w:hAnsi="Times New Roman" w:cs="Times New Roman"/>
          <w:szCs w:val="24"/>
        </w:rPr>
        <w:t>). A pozitív esetek közül 6 esetben azonosítottunk patogén mutációt kollagén kódoló génben (</w:t>
      </w:r>
      <w:r w:rsidRPr="00712CD2">
        <w:rPr>
          <w:rFonts w:ascii="Times New Roman" w:hAnsi="Times New Roman" w:cs="Times New Roman"/>
          <w:i/>
          <w:iCs/>
          <w:szCs w:val="24"/>
        </w:rPr>
        <w:t>COL gének</w:t>
      </w:r>
      <w:r w:rsidRPr="00712CD2">
        <w:rPr>
          <w:rFonts w:ascii="Times New Roman" w:hAnsi="Times New Roman" w:cs="Times New Roman"/>
          <w:szCs w:val="24"/>
        </w:rPr>
        <w:t>), 4 esetben kálium-csatorna kódoló génben (</w:t>
      </w:r>
      <w:r w:rsidRPr="00712CD2">
        <w:rPr>
          <w:rFonts w:ascii="Times New Roman" w:hAnsi="Times New Roman" w:cs="Times New Roman"/>
          <w:i/>
          <w:iCs/>
          <w:szCs w:val="24"/>
        </w:rPr>
        <w:t>KCN gének</w:t>
      </w:r>
      <w:r w:rsidRPr="00712CD2">
        <w:rPr>
          <w:rFonts w:ascii="Times New Roman" w:hAnsi="Times New Roman" w:cs="Times New Roman"/>
          <w:szCs w:val="24"/>
        </w:rPr>
        <w:t xml:space="preserve">), 2 </w:t>
      </w:r>
      <w:proofErr w:type="spellStart"/>
      <w:r w:rsidRPr="00712CD2">
        <w:rPr>
          <w:rFonts w:ascii="Times New Roman" w:hAnsi="Times New Roman" w:cs="Times New Roman"/>
          <w:szCs w:val="24"/>
        </w:rPr>
        <w:t>orofaciodigitalis</w:t>
      </w:r>
      <w:proofErr w:type="spellEnd"/>
      <w:r w:rsidRPr="00712CD2">
        <w:rPr>
          <w:rFonts w:ascii="Times New Roman" w:hAnsi="Times New Roman" w:cs="Times New Roman"/>
          <w:szCs w:val="24"/>
        </w:rPr>
        <w:t xml:space="preserve"> szindrómás beteg (</w:t>
      </w:r>
      <w:r w:rsidRPr="00712CD2">
        <w:rPr>
          <w:rFonts w:ascii="Times New Roman" w:hAnsi="Times New Roman" w:cs="Times New Roman"/>
          <w:i/>
          <w:iCs/>
          <w:szCs w:val="24"/>
        </w:rPr>
        <w:t>CPLANE1</w:t>
      </w:r>
      <w:r w:rsidRPr="00712CD2">
        <w:rPr>
          <w:rFonts w:ascii="Times New Roman" w:hAnsi="Times New Roman" w:cs="Times New Roman"/>
          <w:szCs w:val="24"/>
        </w:rPr>
        <w:t xml:space="preserve"> és </w:t>
      </w:r>
      <w:r w:rsidRPr="00712CD2">
        <w:rPr>
          <w:rFonts w:ascii="Times New Roman" w:hAnsi="Times New Roman" w:cs="Times New Roman"/>
          <w:i/>
          <w:iCs/>
          <w:szCs w:val="24"/>
        </w:rPr>
        <w:t>OFD1</w:t>
      </w:r>
      <w:r w:rsidRPr="00712CD2">
        <w:rPr>
          <w:rFonts w:ascii="Times New Roman" w:hAnsi="Times New Roman" w:cs="Times New Roman"/>
          <w:szCs w:val="24"/>
        </w:rPr>
        <w:t xml:space="preserve"> gének) és 14 primer immunhiányos beteg esetében sikerült felállítani a molekuláris genetikai diagnózist. 6 beteg esetében volt másodlagos találat (</w:t>
      </w:r>
      <w:r w:rsidRPr="00712CD2">
        <w:rPr>
          <w:rFonts w:ascii="Times New Roman" w:hAnsi="Times New Roman" w:cs="Times New Roman"/>
          <w:i/>
          <w:iCs/>
          <w:szCs w:val="24"/>
        </w:rPr>
        <w:t xml:space="preserve">BRCA1, BRCA2, KCNH2, LDLR, LMNA, PCSK9 </w:t>
      </w:r>
      <w:r w:rsidRPr="00712CD2">
        <w:rPr>
          <w:rFonts w:ascii="Times New Roman" w:hAnsi="Times New Roman" w:cs="Times New Roman"/>
        </w:rPr>
        <w:t>gének</w:t>
      </w:r>
      <w:r w:rsidRPr="00712CD2">
        <w:rPr>
          <w:rFonts w:ascii="Times New Roman" w:hAnsi="Times New Roman" w:cs="Times New Roman"/>
          <w:szCs w:val="24"/>
        </w:rPr>
        <w:t>).</w:t>
      </w:r>
    </w:p>
    <w:p w:rsidR="00712CD2" w:rsidRPr="00712CD2" w:rsidRDefault="00712CD2" w:rsidP="00712CD2">
      <w:pPr>
        <w:jc w:val="both"/>
        <w:rPr>
          <w:rFonts w:ascii="Times New Roman" w:hAnsi="Times New Roman" w:cs="Times New Roman"/>
          <w:szCs w:val="24"/>
        </w:rPr>
      </w:pPr>
      <w:r w:rsidRPr="00645A50">
        <w:rPr>
          <w:rFonts w:ascii="Times New Roman" w:hAnsi="Times New Roman" w:cs="Times New Roman"/>
          <w:b/>
          <w:bCs/>
          <w:szCs w:val="24"/>
        </w:rPr>
        <w:t>Következtetés.</w:t>
      </w:r>
      <w:r w:rsidRPr="00712CD2">
        <w:rPr>
          <w:rFonts w:ascii="Times New Roman" w:hAnsi="Times New Roman" w:cs="Times New Roman"/>
          <w:szCs w:val="24"/>
        </w:rPr>
        <w:t xml:space="preserve"> A genetikai eredménnyel is alátámasztott helyes diagnózis a diagnosztikai értéken túl hozzájárulhat a terápiás döntésekhez, lehetőséget teremt a vér szerinti rokonok célzott vizsgálatára és ezáltal tünetmentes családtagok vagy hordozók azonosítására, illetve későbbi családtervezés esetén a </w:t>
      </w:r>
      <w:proofErr w:type="spellStart"/>
      <w:r w:rsidRPr="00712CD2">
        <w:rPr>
          <w:rFonts w:ascii="Times New Roman" w:hAnsi="Times New Roman" w:cs="Times New Roman"/>
          <w:szCs w:val="24"/>
        </w:rPr>
        <w:t>prenatális</w:t>
      </w:r>
      <w:proofErr w:type="spellEnd"/>
      <w:r w:rsidRPr="00712CD2">
        <w:rPr>
          <w:rFonts w:ascii="Times New Roman" w:hAnsi="Times New Roman" w:cs="Times New Roman"/>
          <w:szCs w:val="24"/>
        </w:rPr>
        <w:t xml:space="preserve"> diagnosztika lehetőségét is felkínálja. A másodlagos találatok az adott betegség </w:t>
      </w:r>
      <w:proofErr w:type="spellStart"/>
      <w:r w:rsidRPr="00712CD2">
        <w:rPr>
          <w:rFonts w:ascii="Times New Roman" w:hAnsi="Times New Roman" w:cs="Times New Roman"/>
          <w:szCs w:val="24"/>
        </w:rPr>
        <w:t>incidenciájának</w:t>
      </w:r>
      <w:proofErr w:type="spellEnd"/>
      <w:r w:rsidRPr="00712CD2">
        <w:rPr>
          <w:rFonts w:ascii="Times New Roman" w:hAnsi="Times New Roman" w:cs="Times New Roman"/>
          <w:szCs w:val="24"/>
        </w:rPr>
        <w:t xml:space="preserve"> csökkentése mellett egyéni szinten nagy egészségnyereséggel is járnak.</w:t>
      </w:r>
    </w:p>
    <w:p w:rsidR="00712CD2" w:rsidRPr="00D572F4" w:rsidRDefault="00712CD2" w:rsidP="00D572F4">
      <w:pPr>
        <w:spacing w:line="240" w:lineRule="auto"/>
        <w:jc w:val="both"/>
        <w:rPr>
          <w:rFonts w:ascii="Times New Roman" w:hAnsi="Times New Roman" w:cs="Times New Roman"/>
          <w:color w:val="000000" w:themeColor="text1"/>
        </w:rPr>
      </w:pPr>
    </w:p>
    <w:p w:rsidR="00D572F4" w:rsidRPr="00AB0755" w:rsidRDefault="00D572F4" w:rsidP="00AB0755">
      <w:pPr>
        <w:jc w:val="both"/>
        <w:rPr>
          <w:rFonts w:ascii="Times New Roman" w:hAnsi="Times New Roman" w:cs="Times New Roman"/>
          <w:szCs w:val="24"/>
        </w:rPr>
      </w:pPr>
    </w:p>
    <w:p w:rsidR="00645A50" w:rsidRDefault="00645A5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45A50" w:rsidRPr="00645A50" w:rsidRDefault="00645A50" w:rsidP="00645A50">
      <w:pPr>
        <w:spacing w:after="0" w:line="240" w:lineRule="auto"/>
        <w:jc w:val="center"/>
        <w:rPr>
          <w:rFonts w:cs="Times New Roman"/>
          <w:b/>
        </w:rPr>
      </w:pPr>
      <w:r w:rsidRPr="00645A50">
        <w:rPr>
          <w:rFonts w:cs="Times New Roman"/>
          <w:b/>
        </w:rPr>
        <w:lastRenderedPageBreak/>
        <w:t xml:space="preserve">Teljes </w:t>
      </w:r>
      <w:proofErr w:type="spellStart"/>
      <w:r w:rsidRPr="00645A50">
        <w:rPr>
          <w:rFonts w:cs="Times New Roman"/>
          <w:b/>
        </w:rPr>
        <w:t>exom</w:t>
      </w:r>
      <w:proofErr w:type="spellEnd"/>
      <w:r w:rsidRPr="00645A50">
        <w:rPr>
          <w:rFonts w:cs="Times New Roman"/>
          <w:b/>
        </w:rPr>
        <w:t xml:space="preserve"> </w:t>
      </w:r>
      <w:proofErr w:type="spellStart"/>
      <w:r w:rsidRPr="00645A50">
        <w:rPr>
          <w:rFonts w:cs="Times New Roman"/>
          <w:b/>
        </w:rPr>
        <w:t>szekvenálással</w:t>
      </w:r>
      <w:proofErr w:type="spellEnd"/>
      <w:r w:rsidRPr="00645A50">
        <w:rPr>
          <w:rFonts w:cs="Times New Roman"/>
          <w:b/>
        </w:rPr>
        <w:t xml:space="preserve"> és NGS panelekkel szerzett tapasztalataink a ritka betegségek diagnosztikájában</w:t>
      </w:r>
    </w:p>
    <w:p w:rsidR="00645A50" w:rsidRPr="00645A50" w:rsidRDefault="00645A50" w:rsidP="00645A50">
      <w:pPr>
        <w:spacing w:after="0" w:line="240" w:lineRule="auto"/>
        <w:jc w:val="center"/>
        <w:rPr>
          <w:rFonts w:cs="Times New Roman"/>
          <w:i/>
          <w:iCs/>
        </w:rPr>
      </w:pPr>
      <w:r w:rsidRPr="00645A50">
        <w:rPr>
          <w:rFonts w:cs="Times New Roman"/>
          <w:i/>
          <w:iCs/>
          <w:u w:val="single"/>
        </w:rPr>
        <w:t>Bene Judit</w:t>
      </w:r>
      <w:r w:rsidRPr="00645A50">
        <w:rPr>
          <w:rFonts w:cs="Times New Roman"/>
          <w:i/>
          <w:iCs/>
          <w:u w:val="single"/>
          <w:vertAlign w:val="superscript"/>
        </w:rPr>
        <w:t>1</w:t>
      </w:r>
      <w:r w:rsidRPr="00645A50">
        <w:rPr>
          <w:rFonts w:cs="Times New Roman"/>
          <w:i/>
          <w:iCs/>
        </w:rPr>
        <w:t>, Till Ágnes</w:t>
      </w:r>
      <w:r w:rsidRPr="00645A50">
        <w:rPr>
          <w:rFonts w:cs="Times New Roman"/>
          <w:i/>
          <w:iCs/>
          <w:vertAlign w:val="superscript"/>
        </w:rPr>
        <w:t>1</w:t>
      </w:r>
      <w:r w:rsidRPr="00645A50">
        <w:rPr>
          <w:rFonts w:cs="Times New Roman"/>
          <w:i/>
          <w:iCs/>
        </w:rPr>
        <w:t>, Zsigmond Anna</w:t>
      </w:r>
      <w:r w:rsidRPr="00645A50">
        <w:rPr>
          <w:rFonts w:cs="Times New Roman"/>
          <w:i/>
          <w:iCs/>
          <w:vertAlign w:val="superscript"/>
        </w:rPr>
        <w:t>1</w:t>
      </w:r>
      <w:r w:rsidRPr="00645A50">
        <w:rPr>
          <w:rFonts w:cs="Times New Roman"/>
          <w:i/>
          <w:iCs/>
        </w:rPr>
        <w:t>, Gyenesei Attila</w:t>
      </w:r>
      <w:r w:rsidRPr="00645A50">
        <w:rPr>
          <w:rFonts w:cs="Times New Roman"/>
          <w:i/>
          <w:iCs/>
          <w:vertAlign w:val="superscript"/>
        </w:rPr>
        <w:t>2</w:t>
      </w:r>
      <w:r w:rsidRPr="00645A50">
        <w:rPr>
          <w:rFonts w:cs="Times New Roman"/>
          <w:i/>
          <w:iCs/>
        </w:rPr>
        <w:t xml:space="preserve">, </w:t>
      </w:r>
      <w:proofErr w:type="spellStart"/>
      <w:r w:rsidRPr="00645A50">
        <w:rPr>
          <w:rFonts w:cs="Times New Roman"/>
          <w:i/>
          <w:iCs/>
        </w:rPr>
        <w:t>Hadzsiev</w:t>
      </w:r>
      <w:proofErr w:type="spellEnd"/>
      <w:r w:rsidRPr="00645A50">
        <w:rPr>
          <w:rFonts w:cs="Times New Roman"/>
          <w:i/>
          <w:iCs/>
        </w:rPr>
        <w:t xml:space="preserve"> Kinga</w:t>
      </w:r>
      <w:r w:rsidRPr="00645A50">
        <w:rPr>
          <w:rFonts w:cs="Times New Roman"/>
          <w:i/>
          <w:iCs/>
          <w:vertAlign w:val="superscript"/>
        </w:rPr>
        <w:t>1</w:t>
      </w:r>
    </w:p>
    <w:p w:rsidR="00645A50" w:rsidRPr="00645A50" w:rsidRDefault="00645A50" w:rsidP="00645A50">
      <w:pPr>
        <w:spacing w:after="0" w:line="240" w:lineRule="auto"/>
        <w:jc w:val="center"/>
        <w:rPr>
          <w:rFonts w:cs="Times New Roman"/>
        </w:rPr>
      </w:pPr>
      <w:r w:rsidRPr="00645A50">
        <w:rPr>
          <w:rFonts w:cs="Times New Roman"/>
          <w:vertAlign w:val="superscript"/>
        </w:rPr>
        <w:t>1</w:t>
      </w:r>
      <w:r w:rsidRPr="00645A50">
        <w:rPr>
          <w:rFonts w:cs="Times New Roman"/>
        </w:rPr>
        <w:t>Pécsi Tudományegyetem Klinikai Központ Orvosi Genetikai Intézet, Pécs</w:t>
      </w:r>
    </w:p>
    <w:p w:rsidR="00645A50" w:rsidRPr="00645A50" w:rsidRDefault="00645A50" w:rsidP="00645A50">
      <w:pPr>
        <w:spacing w:after="0" w:line="240" w:lineRule="auto"/>
        <w:jc w:val="center"/>
        <w:rPr>
          <w:rFonts w:cs="Times New Roman"/>
        </w:rPr>
      </w:pPr>
      <w:r w:rsidRPr="00645A50">
        <w:rPr>
          <w:vertAlign w:val="superscript"/>
        </w:rPr>
        <w:t>2</w:t>
      </w:r>
      <w:r w:rsidRPr="00645A50">
        <w:t xml:space="preserve">PTE </w:t>
      </w:r>
      <w:proofErr w:type="spellStart"/>
      <w:r w:rsidRPr="00645A50">
        <w:t>Szentágothai</w:t>
      </w:r>
      <w:proofErr w:type="spellEnd"/>
      <w:r w:rsidRPr="00645A50">
        <w:t xml:space="preserve"> János Kutatóközpont </w:t>
      </w:r>
      <w:proofErr w:type="spellStart"/>
      <w:r w:rsidRPr="00645A50">
        <w:t>Bioinformatika</w:t>
      </w:r>
      <w:proofErr w:type="spellEnd"/>
      <w:r w:rsidRPr="00645A50">
        <w:t xml:space="preserve"> Kutatócsoport, Pécs</w:t>
      </w:r>
    </w:p>
    <w:p w:rsidR="00645A50" w:rsidRPr="00D50968" w:rsidRDefault="00645A50" w:rsidP="00645A50">
      <w:pPr>
        <w:spacing w:after="0" w:line="240" w:lineRule="auto"/>
        <w:rPr>
          <w:rFonts w:ascii="Times New Roman" w:hAnsi="Times New Roman" w:cs="Times New Roman"/>
          <w:sz w:val="24"/>
          <w:szCs w:val="24"/>
        </w:rPr>
      </w:pPr>
    </w:p>
    <w:p w:rsidR="00645A50" w:rsidRPr="00645A50" w:rsidRDefault="00645A50" w:rsidP="00645A50">
      <w:pPr>
        <w:spacing w:after="0" w:line="240" w:lineRule="auto"/>
        <w:jc w:val="both"/>
        <w:rPr>
          <w:rFonts w:ascii="Times New Roman" w:hAnsi="Times New Roman" w:cs="Times New Roman"/>
          <w:b/>
          <w:bCs/>
        </w:rPr>
      </w:pPr>
      <w:r w:rsidRPr="00645A50">
        <w:rPr>
          <w:rFonts w:ascii="Times New Roman" w:hAnsi="Times New Roman" w:cs="Times New Roman"/>
          <w:b/>
          <w:bCs/>
        </w:rPr>
        <w:t>Bevezetés</w:t>
      </w:r>
    </w:p>
    <w:p w:rsidR="00645A50" w:rsidRDefault="00645A50" w:rsidP="00645A50">
      <w:pPr>
        <w:spacing w:after="0" w:line="240" w:lineRule="auto"/>
        <w:jc w:val="both"/>
        <w:rPr>
          <w:rFonts w:ascii="Times New Roman" w:hAnsi="Times New Roman" w:cs="Times New Roman"/>
        </w:rPr>
      </w:pPr>
      <w:r w:rsidRPr="00645A50">
        <w:rPr>
          <w:rFonts w:ascii="Times New Roman" w:hAnsi="Times New Roman" w:cs="Times New Roman"/>
        </w:rPr>
        <w:t xml:space="preserve">A ritka betegségek diagnosztizálása és a betegségek </w:t>
      </w:r>
      <w:proofErr w:type="spellStart"/>
      <w:r w:rsidRPr="00645A50">
        <w:rPr>
          <w:rFonts w:ascii="Times New Roman" w:hAnsi="Times New Roman" w:cs="Times New Roman"/>
        </w:rPr>
        <w:t>patomechanizmusának</w:t>
      </w:r>
      <w:proofErr w:type="spellEnd"/>
      <w:r w:rsidRPr="00645A50">
        <w:rPr>
          <w:rFonts w:ascii="Times New Roman" w:hAnsi="Times New Roman" w:cs="Times New Roman"/>
        </w:rPr>
        <w:t xml:space="preserve"> kutatása mindig is nagy kihívást jelentett. A korábbi technológiák alkalmazásával magas diagnosztikus ráta igazán csak a jól meghatározott klinikai tünetekkel járó genetikai betegségek, szindrómák esetén volt várható. A klinikai diagnózis felállításában sokszor nehézséget jelent, hogy számos betegség esetében bizonyos tünetek csak az életkor előre haladtával jelennek meg. Továbbá, nagyon sok ritka betegség rendkívül nagy klinikai variabilitást mutat, előfordul, hogy egy adott mutáció még egy családon belül is eltérő </w:t>
      </w:r>
      <w:proofErr w:type="spellStart"/>
      <w:r w:rsidRPr="00645A50">
        <w:rPr>
          <w:rFonts w:ascii="Times New Roman" w:hAnsi="Times New Roman" w:cs="Times New Roman"/>
        </w:rPr>
        <w:t>fenotípussal</w:t>
      </w:r>
      <w:proofErr w:type="spellEnd"/>
      <w:r w:rsidRPr="00645A50">
        <w:rPr>
          <w:rFonts w:ascii="Times New Roman" w:hAnsi="Times New Roman" w:cs="Times New Roman"/>
        </w:rPr>
        <w:t xml:space="preserve"> manifesztálódik. Ilyen esetekben egy-egy gén célzott vizsgálata érthető módon csak kis diagnosztikus rátával végezhető. Habár ma még csak kevés ritka betegségben van terápiás lehetőség, azonban a pontos diagnózis minél korábbi felállítása a betegség prognózisa, a kezelési stratégia kialakítása és az ismétlődési kockázat meghatározása szempontjából kiemelkedő fontosságú. Az új-generációs </w:t>
      </w:r>
      <w:proofErr w:type="spellStart"/>
      <w:r w:rsidRPr="00645A50">
        <w:rPr>
          <w:rFonts w:ascii="Times New Roman" w:hAnsi="Times New Roman" w:cs="Times New Roman"/>
        </w:rPr>
        <w:t>szekvenáláson</w:t>
      </w:r>
      <w:proofErr w:type="spellEnd"/>
      <w:r w:rsidRPr="00645A50">
        <w:rPr>
          <w:rFonts w:ascii="Times New Roman" w:hAnsi="Times New Roman" w:cs="Times New Roman"/>
        </w:rPr>
        <w:t xml:space="preserve"> (NGS) alapuló technológiák, mint az NGS panel vagy teljes </w:t>
      </w:r>
      <w:proofErr w:type="spellStart"/>
      <w:r w:rsidRPr="00645A50">
        <w:rPr>
          <w:rFonts w:ascii="Times New Roman" w:hAnsi="Times New Roman" w:cs="Times New Roman"/>
        </w:rPr>
        <w:t>exom</w:t>
      </w:r>
      <w:proofErr w:type="spellEnd"/>
      <w:r w:rsidRPr="00645A50">
        <w:rPr>
          <w:rFonts w:ascii="Times New Roman" w:hAnsi="Times New Roman" w:cs="Times New Roman"/>
        </w:rPr>
        <w:t xml:space="preserve"> </w:t>
      </w:r>
      <w:proofErr w:type="spellStart"/>
      <w:r w:rsidRPr="00645A50">
        <w:rPr>
          <w:rFonts w:ascii="Times New Roman" w:hAnsi="Times New Roman" w:cs="Times New Roman"/>
        </w:rPr>
        <w:t>szekvenálás</w:t>
      </w:r>
      <w:proofErr w:type="spellEnd"/>
      <w:r w:rsidRPr="00645A50">
        <w:rPr>
          <w:rFonts w:ascii="Times New Roman" w:hAnsi="Times New Roman" w:cs="Times New Roman"/>
        </w:rPr>
        <w:t xml:space="preserve"> (WES) új perspektívát nyitottak a ritka betegségek kutatásában, diagnosztikájában. Az NGS adatok elemzése, valamint az ismeretlen klinikai </w:t>
      </w:r>
      <w:proofErr w:type="spellStart"/>
      <w:r w:rsidRPr="00645A50">
        <w:rPr>
          <w:rFonts w:ascii="Times New Roman" w:hAnsi="Times New Roman" w:cs="Times New Roman"/>
        </w:rPr>
        <w:t>szignifikanciájú</w:t>
      </w:r>
      <w:proofErr w:type="spellEnd"/>
      <w:r w:rsidRPr="00645A50">
        <w:rPr>
          <w:rFonts w:ascii="Times New Roman" w:hAnsi="Times New Roman" w:cs="Times New Roman"/>
        </w:rPr>
        <w:t xml:space="preserve"> variánsok interpretálása és a véletlenszerűen felfedezett ún. másodlagos szekvencia variánsok menedzselése új kihívások elé állítja a szakmát.</w:t>
      </w:r>
    </w:p>
    <w:p w:rsidR="00645A50" w:rsidRPr="00645A50" w:rsidRDefault="00645A50" w:rsidP="00645A50">
      <w:pPr>
        <w:spacing w:after="0" w:line="240" w:lineRule="auto"/>
        <w:jc w:val="both"/>
        <w:rPr>
          <w:rFonts w:ascii="Times New Roman" w:hAnsi="Times New Roman" w:cs="Times New Roman"/>
        </w:rPr>
      </w:pPr>
    </w:p>
    <w:p w:rsidR="00645A50" w:rsidRPr="00645A50" w:rsidRDefault="00645A50" w:rsidP="00645A50">
      <w:pPr>
        <w:spacing w:after="0" w:line="240" w:lineRule="auto"/>
        <w:jc w:val="both"/>
        <w:rPr>
          <w:rFonts w:ascii="Times New Roman" w:hAnsi="Times New Roman" w:cs="Times New Roman"/>
          <w:b/>
          <w:bCs/>
        </w:rPr>
      </w:pPr>
      <w:r w:rsidRPr="00645A50">
        <w:rPr>
          <w:rFonts w:ascii="Times New Roman" w:hAnsi="Times New Roman" w:cs="Times New Roman"/>
          <w:b/>
          <w:bCs/>
        </w:rPr>
        <w:t>Anyag és módszer</w:t>
      </w:r>
    </w:p>
    <w:p w:rsidR="00645A50" w:rsidRDefault="00645A50" w:rsidP="00645A50">
      <w:pPr>
        <w:spacing w:after="0" w:line="240" w:lineRule="auto"/>
        <w:jc w:val="both"/>
        <w:rPr>
          <w:rFonts w:ascii="Times New Roman" w:hAnsi="Times New Roman" w:cs="Times New Roman"/>
        </w:rPr>
      </w:pPr>
      <w:r w:rsidRPr="00645A50">
        <w:rPr>
          <w:rFonts w:ascii="Times New Roman" w:hAnsi="Times New Roman" w:cs="Times New Roman"/>
        </w:rPr>
        <w:t xml:space="preserve">Előadásunkban az elmúlt két év során szerzett tapasztalatainkat szeretnénk bemutatni. 2019-2021 között a Genetikai Tanácsadónkban megfordult betegek közül 386 esetében került sor új-generációs </w:t>
      </w:r>
      <w:proofErr w:type="spellStart"/>
      <w:r w:rsidRPr="00645A50">
        <w:rPr>
          <w:rFonts w:ascii="Times New Roman" w:hAnsi="Times New Roman" w:cs="Times New Roman"/>
        </w:rPr>
        <w:t>szekvenáláson</w:t>
      </w:r>
      <w:proofErr w:type="spellEnd"/>
      <w:r w:rsidRPr="00645A50">
        <w:rPr>
          <w:rFonts w:ascii="Times New Roman" w:hAnsi="Times New Roman" w:cs="Times New Roman"/>
        </w:rPr>
        <w:t xml:space="preserve"> alapuló diagnosztikai vizsgálat indikálására. Ebből 260 beteg vizsgálata külföldi laboratóriumban történt: 157 esetben NGS panel és 103 esetben WES vizsgálat. A 157 beteg NGS panel vizsgálata 56 különböző NGS panel vizsgálatot foglalt magába. Az általunk kidolgozott három NGS panellel 88 beteg vizsgálatát végeztük el, míg 38 beteg esetében WES vizsgálatot az SZKK </w:t>
      </w:r>
      <w:proofErr w:type="spellStart"/>
      <w:r w:rsidRPr="00645A50">
        <w:rPr>
          <w:rFonts w:ascii="Times New Roman" w:hAnsi="Times New Roman" w:cs="Times New Roman"/>
        </w:rPr>
        <w:t>Genomikai</w:t>
      </w:r>
      <w:proofErr w:type="spellEnd"/>
      <w:r w:rsidRPr="00645A50">
        <w:rPr>
          <w:rFonts w:ascii="Times New Roman" w:hAnsi="Times New Roman" w:cs="Times New Roman"/>
        </w:rPr>
        <w:t xml:space="preserve"> és </w:t>
      </w:r>
      <w:proofErr w:type="spellStart"/>
      <w:r w:rsidRPr="00645A50">
        <w:rPr>
          <w:rFonts w:ascii="Times New Roman" w:hAnsi="Times New Roman" w:cs="Times New Roman"/>
        </w:rPr>
        <w:t>Bioinformatika</w:t>
      </w:r>
      <w:proofErr w:type="spellEnd"/>
      <w:r w:rsidRPr="00645A50">
        <w:rPr>
          <w:rFonts w:ascii="Times New Roman" w:hAnsi="Times New Roman" w:cs="Times New Roman"/>
        </w:rPr>
        <w:t xml:space="preserve"> </w:t>
      </w:r>
      <w:proofErr w:type="spellStart"/>
      <w:r w:rsidRPr="00645A50">
        <w:rPr>
          <w:rFonts w:ascii="Times New Roman" w:hAnsi="Times New Roman" w:cs="Times New Roman"/>
        </w:rPr>
        <w:t>Core</w:t>
      </w:r>
      <w:proofErr w:type="spellEnd"/>
      <w:r w:rsidRPr="00645A50">
        <w:rPr>
          <w:rFonts w:ascii="Times New Roman" w:hAnsi="Times New Roman" w:cs="Times New Roman"/>
        </w:rPr>
        <w:t xml:space="preserve"> </w:t>
      </w:r>
      <w:proofErr w:type="spellStart"/>
      <w:r w:rsidRPr="00645A50">
        <w:rPr>
          <w:rFonts w:ascii="Times New Roman" w:hAnsi="Times New Roman" w:cs="Times New Roman"/>
        </w:rPr>
        <w:t>Facility</w:t>
      </w:r>
      <w:proofErr w:type="spellEnd"/>
      <w:r w:rsidRPr="00645A50">
        <w:rPr>
          <w:rFonts w:ascii="Times New Roman" w:hAnsi="Times New Roman" w:cs="Times New Roman"/>
        </w:rPr>
        <w:t>-vel és kutatócsoporttal közös kollaborációban készítettünk.</w:t>
      </w:r>
    </w:p>
    <w:p w:rsidR="00645A50" w:rsidRPr="00645A50" w:rsidRDefault="00645A50" w:rsidP="00645A50">
      <w:pPr>
        <w:spacing w:after="0" w:line="240" w:lineRule="auto"/>
        <w:jc w:val="both"/>
        <w:rPr>
          <w:rFonts w:ascii="Times New Roman" w:hAnsi="Times New Roman" w:cs="Times New Roman"/>
        </w:rPr>
      </w:pPr>
    </w:p>
    <w:p w:rsidR="00645A50" w:rsidRPr="00645A50" w:rsidRDefault="00645A50" w:rsidP="00645A50">
      <w:pPr>
        <w:spacing w:after="0" w:line="240" w:lineRule="auto"/>
        <w:jc w:val="both"/>
        <w:rPr>
          <w:rFonts w:ascii="Times New Roman" w:hAnsi="Times New Roman" w:cs="Times New Roman"/>
          <w:b/>
          <w:bCs/>
        </w:rPr>
      </w:pPr>
      <w:r w:rsidRPr="00645A50">
        <w:rPr>
          <w:rFonts w:ascii="Times New Roman" w:hAnsi="Times New Roman" w:cs="Times New Roman"/>
          <w:b/>
          <w:bCs/>
        </w:rPr>
        <w:t>Eredmények</w:t>
      </w:r>
    </w:p>
    <w:p w:rsidR="00645A50" w:rsidRPr="00645A50" w:rsidRDefault="00645A50" w:rsidP="00645A50">
      <w:pPr>
        <w:spacing w:after="0" w:line="240" w:lineRule="auto"/>
        <w:jc w:val="both"/>
        <w:rPr>
          <w:rFonts w:ascii="Times New Roman" w:hAnsi="Times New Roman" w:cs="Times New Roman"/>
        </w:rPr>
      </w:pPr>
      <w:r w:rsidRPr="00645A50">
        <w:rPr>
          <w:rFonts w:ascii="Times New Roman" w:hAnsi="Times New Roman" w:cs="Times New Roman"/>
        </w:rPr>
        <w:t xml:space="preserve">A 386 beteg vizsgálata során 222 esetben született diagnózis (közel 60%-os diagnosztikus ráta). A külföldi laboratóriumban végzett NGS panel vizsgálatok 45 %-a (71/157) azonosított kóroki eltérést, a 86 negatív eredmény esetében 52 esetben kiegészítő WES vizsgálatra került sor, amely során további 17 betegnél született diagnózis. Továbbá 3 </w:t>
      </w:r>
      <w:proofErr w:type="spellStart"/>
      <w:r w:rsidRPr="00645A50">
        <w:rPr>
          <w:rFonts w:ascii="Times New Roman" w:hAnsi="Times New Roman" w:cs="Times New Roman"/>
        </w:rPr>
        <w:t>kandidáns</w:t>
      </w:r>
      <w:proofErr w:type="spellEnd"/>
      <w:r w:rsidRPr="00645A50">
        <w:rPr>
          <w:rFonts w:ascii="Times New Roman" w:hAnsi="Times New Roman" w:cs="Times New Roman"/>
        </w:rPr>
        <w:t xml:space="preserve"> gén került megállapításra.</w:t>
      </w:r>
    </w:p>
    <w:p w:rsidR="00645A50" w:rsidRDefault="00645A50" w:rsidP="00645A50">
      <w:pPr>
        <w:spacing w:after="0" w:line="240" w:lineRule="auto"/>
        <w:jc w:val="both"/>
        <w:rPr>
          <w:rFonts w:ascii="Times New Roman" w:hAnsi="Times New Roman" w:cs="Times New Roman"/>
        </w:rPr>
      </w:pPr>
      <w:r w:rsidRPr="00645A50">
        <w:rPr>
          <w:rFonts w:ascii="Times New Roman" w:hAnsi="Times New Roman" w:cs="Times New Roman"/>
        </w:rPr>
        <w:t>A saját NGS panel vizsgálatunk diagnosztikus rátája 47 %-os (41/88) volt, a WES vizsgálataink 55 %-os (21/38) pozitivitást mutattak. Az általunk végzett WES vizsgálatok során azonosított kóroki eltérések több mint fele (11/21) a szakirodalomban eddig nem ismert új mutáció.</w:t>
      </w:r>
    </w:p>
    <w:p w:rsidR="00645A50" w:rsidRPr="00645A50" w:rsidRDefault="00645A50" w:rsidP="00645A50">
      <w:pPr>
        <w:spacing w:after="0" w:line="240" w:lineRule="auto"/>
        <w:jc w:val="both"/>
        <w:rPr>
          <w:rFonts w:ascii="Times New Roman" w:hAnsi="Times New Roman" w:cs="Times New Roman"/>
        </w:rPr>
      </w:pPr>
    </w:p>
    <w:p w:rsidR="00645A50" w:rsidRPr="00645A50" w:rsidRDefault="00645A50" w:rsidP="00645A50">
      <w:pPr>
        <w:spacing w:after="0" w:line="240" w:lineRule="auto"/>
        <w:jc w:val="both"/>
        <w:rPr>
          <w:rFonts w:ascii="Times New Roman" w:hAnsi="Times New Roman" w:cs="Times New Roman"/>
          <w:b/>
          <w:bCs/>
        </w:rPr>
      </w:pPr>
      <w:r w:rsidRPr="00645A50">
        <w:rPr>
          <w:rFonts w:ascii="Times New Roman" w:hAnsi="Times New Roman" w:cs="Times New Roman"/>
          <w:b/>
          <w:bCs/>
        </w:rPr>
        <w:t>Következtetés</w:t>
      </w:r>
    </w:p>
    <w:p w:rsidR="00645A50" w:rsidRPr="00645A50" w:rsidRDefault="00645A50" w:rsidP="00645A50">
      <w:pPr>
        <w:spacing w:after="0" w:line="240" w:lineRule="auto"/>
        <w:jc w:val="both"/>
        <w:rPr>
          <w:rFonts w:ascii="Times New Roman" w:hAnsi="Times New Roman" w:cs="Times New Roman"/>
        </w:rPr>
      </w:pPr>
      <w:r w:rsidRPr="00645A50">
        <w:rPr>
          <w:rFonts w:ascii="Times New Roman" w:hAnsi="Times New Roman" w:cs="Times New Roman"/>
        </w:rPr>
        <w:t xml:space="preserve">Az NGS technológiák és azon belül is a WES diagnosztikai hatékonyságára igen eltérő adatok állnak rendelkezésre a szakirodalomban. Egyes tanulmányok szerint 25% körüli az előzetes klinikai </w:t>
      </w:r>
      <w:proofErr w:type="spellStart"/>
      <w:r w:rsidRPr="00645A50">
        <w:rPr>
          <w:rFonts w:ascii="Times New Roman" w:hAnsi="Times New Roman" w:cs="Times New Roman"/>
        </w:rPr>
        <w:t>fenotipizáláson</w:t>
      </w:r>
      <w:proofErr w:type="spellEnd"/>
      <w:r w:rsidRPr="00645A50">
        <w:rPr>
          <w:rFonts w:ascii="Times New Roman" w:hAnsi="Times New Roman" w:cs="Times New Roman"/>
        </w:rPr>
        <w:t xml:space="preserve"> át nem esett betegek körében, több más tanulmány szerint azonban betegcsoporttól függően elérheti akár a 40%-ot. Az EURORDIS tanulmány szerint a ritka betegek 25%-a 5-30 évet vár a diagnózisra és ezalatt 40%-</w:t>
      </w:r>
      <w:proofErr w:type="spellStart"/>
      <w:r w:rsidRPr="00645A50">
        <w:rPr>
          <w:rFonts w:ascii="Times New Roman" w:hAnsi="Times New Roman" w:cs="Times New Roman"/>
        </w:rPr>
        <w:t>ukat</w:t>
      </w:r>
      <w:proofErr w:type="spellEnd"/>
      <w:r w:rsidRPr="00645A50">
        <w:rPr>
          <w:rFonts w:ascii="Times New Roman" w:hAnsi="Times New Roman" w:cs="Times New Roman"/>
        </w:rPr>
        <w:t xml:space="preserve"> félrediagnosztizálják. Az új-generációs </w:t>
      </w:r>
      <w:proofErr w:type="spellStart"/>
      <w:r w:rsidRPr="00645A50">
        <w:rPr>
          <w:rFonts w:ascii="Times New Roman" w:hAnsi="Times New Roman" w:cs="Times New Roman"/>
        </w:rPr>
        <w:t>szekvenálási</w:t>
      </w:r>
      <w:proofErr w:type="spellEnd"/>
      <w:r w:rsidRPr="00645A50">
        <w:rPr>
          <w:rFonts w:ascii="Times New Roman" w:hAnsi="Times New Roman" w:cs="Times New Roman"/>
        </w:rPr>
        <w:t xml:space="preserve"> technikák, mint az NGS panel vagy WES, hatékony eszközei lehetnek a korai diagnózis felállításának és a diagnosztikai útvesztők lerövidítésének. Ezen módszerek hazai finanszírozása azonban csak részben megoldott, saját adatainkkal alátámasztva a közel 60 %-os diagnosztikus ráta alapján ennek rendezését feltétlenül szükségesnek látjuk. </w:t>
      </w:r>
    </w:p>
    <w:p w:rsidR="00CC7A87" w:rsidRDefault="00CC7A8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C7A87" w:rsidRPr="00CC7A87" w:rsidRDefault="00CC7A87" w:rsidP="00CC7A87">
      <w:pPr>
        <w:spacing w:after="0"/>
        <w:jc w:val="center"/>
        <w:rPr>
          <w:b/>
          <w:bCs/>
          <w:szCs w:val="24"/>
          <w:lang w:val="en-US" w:eastAsia="hu-HU"/>
        </w:rPr>
      </w:pPr>
      <w:r>
        <w:rPr>
          <w:b/>
          <w:bCs/>
          <w:szCs w:val="24"/>
          <w:lang w:val="en-US" w:eastAsia="hu-HU"/>
        </w:rPr>
        <w:lastRenderedPageBreak/>
        <w:t xml:space="preserve">Korai </w:t>
      </w:r>
      <w:proofErr w:type="spellStart"/>
      <w:r>
        <w:rPr>
          <w:b/>
          <w:bCs/>
          <w:szCs w:val="24"/>
          <w:lang w:val="en-US" w:eastAsia="hu-HU"/>
        </w:rPr>
        <w:t>petefészek-kimerülés</w:t>
      </w:r>
      <w:proofErr w:type="spellEnd"/>
      <w:r>
        <w:rPr>
          <w:b/>
          <w:bCs/>
          <w:szCs w:val="24"/>
          <w:lang w:val="en-US" w:eastAsia="hu-HU"/>
        </w:rPr>
        <w:t xml:space="preserve"> </w:t>
      </w:r>
      <w:proofErr w:type="spellStart"/>
      <w:r w:rsidRPr="009D6F7E">
        <w:rPr>
          <w:b/>
          <w:bCs/>
          <w:szCs w:val="24"/>
          <w:lang w:val="en-US" w:eastAsia="hu-HU"/>
        </w:rPr>
        <w:t>genetikai</w:t>
      </w:r>
      <w:proofErr w:type="spellEnd"/>
      <w:r w:rsidRPr="009D6F7E">
        <w:rPr>
          <w:b/>
          <w:bCs/>
          <w:szCs w:val="24"/>
          <w:lang w:val="en-US" w:eastAsia="hu-HU"/>
        </w:rPr>
        <w:t xml:space="preserve"> </w:t>
      </w:r>
      <w:proofErr w:type="spellStart"/>
      <w:r>
        <w:rPr>
          <w:b/>
          <w:bCs/>
          <w:szCs w:val="24"/>
          <w:lang w:val="en-US" w:eastAsia="hu-HU"/>
        </w:rPr>
        <w:t>hátterének</w:t>
      </w:r>
      <w:proofErr w:type="spellEnd"/>
      <w:r>
        <w:rPr>
          <w:b/>
          <w:bCs/>
          <w:szCs w:val="24"/>
          <w:lang w:val="en-US" w:eastAsia="hu-HU"/>
        </w:rPr>
        <w:t xml:space="preserve"> </w:t>
      </w:r>
      <w:proofErr w:type="spellStart"/>
      <w:r>
        <w:rPr>
          <w:b/>
          <w:bCs/>
          <w:szCs w:val="24"/>
          <w:lang w:val="en-US" w:eastAsia="hu-HU"/>
        </w:rPr>
        <w:t>vizsgálata</w:t>
      </w:r>
      <w:proofErr w:type="spellEnd"/>
      <w:r w:rsidRPr="009D6F7E">
        <w:rPr>
          <w:b/>
          <w:bCs/>
          <w:szCs w:val="24"/>
          <w:lang w:val="en-US" w:eastAsia="hu-HU"/>
        </w:rPr>
        <w:t xml:space="preserve"> </w:t>
      </w:r>
      <w:proofErr w:type="spellStart"/>
      <w:r w:rsidRPr="009D6F7E">
        <w:rPr>
          <w:b/>
          <w:bCs/>
          <w:szCs w:val="24"/>
          <w:lang w:val="en-US" w:eastAsia="hu-HU"/>
        </w:rPr>
        <w:t>újgenerációs</w:t>
      </w:r>
      <w:proofErr w:type="spellEnd"/>
      <w:r w:rsidRPr="009D6F7E">
        <w:rPr>
          <w:b/>
          <w:bCs/>
          <w:szCs w:val="24"/>
          <w:lang w:val="en-US" w:eastAsia="hu-HU"/>
        </w:rPr>
        <w:t xml:space="preserve"> </w:t>
      </w:r>
      <w:proofErr w:type="spellStart"/>
      <w:r w:rsidRPr="009D6F7E">
        <w:rPr>
          <w:b/>
          <w:bCs/>
          <w:szCs w:val="24"/>
          <w:lang w:val="en-US" w:eastAsia="hu-HU"/>
        </w:rPr>
        <w:t>szekvenálással</w:t>
      </w:r>
      <w:proofErr w:type="spellEnd"/>
    </w:p>
    <w:p w:rsidR="00CC7A87" w:rsidRPr="00CC7A87" w:rsidRDefault="00CC7A87" w:rsidP="00CC7A87">
      <w:pPr>
        <w:spacing w:after="0"/>
        <w:jc w:val="center"/>
        <w:rPr>
          <w:i/>
          <w:iCs/>
          <w:szCs w:val="24"/>
          <w:lang w:val="en-US" w:eastAsia="hu-HU"/>
        </w:rPr>
      </w:pPr>
      <w:proofErr w:type="spellStart"/>
      <w:r w:rsidRPr="00CC7A87">
        <w:rPr>
          <w:i/>
          <w:iCs/>
          <w:szCs w:val="24"/>
          <w:u w:val="single"/>
          <w:lang w:val="en-US" w:eastAsia="hu-HU"/>
        </w:rPr>
        <w:t>Beke</w:t>
      </w:r>
      <w:proofErr w:type="spellEnd"/>
      <w:r w:rsidRPr="00CC7A87">
        <w:rPr>
          <w:i/>
          <w:iCs/>
          <w:szCs w:val="24"/>
          <w:u w:val="single"/>
          <w:lang w:val="en-US" w:eastAsia="hu-HU"/>
        </w:rPr>
        <w:t xml:space="preserve"> Artúr</w:t>
      </w:r>
      <w:r w:rsidRPr="00CC7A87">
        <w:rPr>
          <w:i/>
          <w:iCs/>
          <w:szCs w:val="24"/>
          <w:vertAlign w:val="superscript"/>
          <w:lang w:val="en-US" w:eastAsia="hu-HU"/>
        </w:rPr>
        <w:t>1</w:t>
      </w:r>
      <w:r w:rsidRPr="00CC7A87">
        <w:rPr>
          <w:i/>
          <w:iCs/>
          <w:szCs w:val="24"/>
          <w:lang w:val="en-US" w:eastAsia="hu-HU"/>
        </w:rPr>
        <w:t xml:space="preserve">, </w:t>
      </w:r>
      <w:proofErr w:type="spellStart"/>
      <w:r w:rsidRPr="00CC7A87">
        <w:rPr>
          <w:i/>
          <w:iCs/>
          <w:szCs w:val="24"/>
          <w:lang w:val="en-US" w:eastAsia="hu-HU"/>
        </w:rPr>
        <w:t>Illés</w:t>
      </w:r>
      <w:proofErr w:type="spellEnd"/>
      <w:r w:rsidRPr="00CC7A87">
        <w:rPr>
          <w:i/>
          <w:iCs/>
          <w:szCs w:val="24"/>
          <w:lang w:val="en-US" w:eastAsia="hu-HU"/>
        </w:rPr>
        <w:t xml:space="preserve"> Anett</w:t>
      </w:r>
      <w:r w:rsidRPr="00CC7A87">
        <w:rPr>
          <w:i/>
          <w:iCs/>
          <w:szCs w:val="24"/>
          <w:vertAlign w:val="superscript"/>
          <w:lang w:val="en-US" w:eastAsia="hu-HU"/>
        </w:rPr>
        <w:t>2</w:t>
      </w:r>
      <w:r w:rsidRPr="00CC7A87">
        <w:rPr>
          <w:i/>
          <w:iCs/>
          <w:szCs w:val="24"/>
          <w:lang w:val="en-US" w:eastAsia="hu-HU"/>
        </w:rPr>
        <w:t xml:space="preserve">; </w:t>
      </w:r>
      <w:proofErr w:type="spellStart"/>
      <w:r w:rsidRPr="00CC7A87">
        <w:rPr>
          <w:i/>
          <w:iCs/>
          <w:szCs w:val="24"/>
          <w:lang w:val="en-US" w:eastAsia="hu-HU"/>
        </w:rPr>
        <w:t>Árvai</w:t>
      </w:r>
      <w:proofErr w:type="spellEnd"/>
      <w:r w:rsidRPr="00CC7A87">
        <w:rPr>
          <w:i/>
          <w:iCs/>
          <w:szCs w:val="24"/>
          <w:lang w:val="en-US" w:eastAsia="hu-HU"/>
        </w:rPr>
        <w:t xml:space="preserve"> Kristóf</w:t>
      </w:r>
      <w:r w:rsidRPr="00CC7A87">
        <w:rPr>
          <w:i/>
          <w:iCs/>
          <w:szCs w:val="24"/>
          <w:vertAlign w:val="superscript"/>
          <w:lang w:val="en-US" w:eastAsia="hu-HU"/>
        </w:rPr>
        <w:t>2</w:t>
      </w:r>
      <w:r w:rsidRPr="00CC7A87">
        <w:rPr>
          <w:i/>
          <w:iCs/>
          <w:szCs w:val="24"/>
          <w:lang w:val="en-US" w:eastAsia="hu-HU"/>
        </w:rPr>
        <w:t xml:space="preserve">, </w:t>
      </w:r>
      <w:proofErr w:type="spellStart"/>
      <w:r w:rsidRPr="00CC7A87">
        <w:rPr>
          <w:i/>
          <w:iCs/>
          <w:szCs w:val="24"/>
          <w:lang w:val="en-US" w:eastAsia="hu-HU"/>
        </w:rPr>
        <w:t>Kósa</w:t>
      </w:r>
      <w:proofErr w:type="spellEnd"/>
      <w:r w:rsidRPr="00CC7A87">
        <w:rPr>
          <w:i/>
          <w:iCs/>
          <w:szCs w:val="24"/>
          <w:lang w:val="en-US" w:eastAsia="hu-HU"/>
        </w:rPr>
        <w:t xml:space="preserve"> János</w:t>
      </w:r>
      <w:r w:rsidRPr="00CC7A87">
        <w:rPr>
          <w:i/>
          <w:iCs/>
          <w:szCs w:val="24"/>
          <w:vertAlign w:val="superscript"/>
          <w:lang w:val="en-US" w:eastAsia="hu-HU"/>
        </w:rPr>
        <w:t>2,3</w:t>
      </w:r>
    </w:p>
    <w:p w:rsidR="00CC7A87" w:rsidRDefault="00CC7A87" w:rsidP="00CC7A87">
      <w:pPr>
        <w:spacing w:after="0"/>
        <w:jc w:val="center"/>
        <w:rPr>
          <w:szCs w:val="24"/>
          <w:lang w:val="en-US" w:eastAsia="hu-HU"/>
        </w:rPr>
      </w:pPr>
      <w:r w:rsidRPr="004D165C">
        <w:rPr>
          <w:szCs w:val="24"/>
          <w:vertAlign w:val="superscript"/>
          <w:lang w:val="en-US" w:eastAsia="hu-HU"/>
        </w:rPr>
        <w:t>1</w:t>
      </w:r>
      <w:r>
        <w:rPr>
          <w:szCs w:val="24"/>
          <w:lang w:val="en-US" w:eastAsia="hu-HU"/>
        </w:rPr>
        <w:t xml:space="preserve"> Semmelweis </w:t>
      </w:r>
      <w:proofErr w:type="spellStart"/>
      <w:r>
        <w:rPr>
          <w:szCs w:val="24"/>
          <w:lang w:val="en-US" w:eastAsia="hu-HU"/>
        </w:rPr>
        <w:t>Egyetem</w:t>
      </w:r>
      <w:proofErr w:type="spellEnd"/>
      <w:r>
        <w:rPr>
          <w:szCs w:val="24"/>
          <w:lang w:val="en-US" w:eastAsia="hu-HU"/>
        </w:rPr>
        <w:t xml:space="preserve">, </w:t>
      </w:r>
      <w:proofErr w:type="spellStart"/>
      <w:r>
        <w:rPr>
          <w:szCs w:val="24"/>
          <w:lang w:val="en-US" w:eastAsia="hu-HU"/>
        </w:rPr>
        <w:t>Szülészeti</w:t>
      </w:r>
      <w:proofErr w:type="spellEnd"/>
      <w:r>
        <w:rPr>
          <w:szCs w:val="24"/>
          <w:lang w:val="en-US" w:eastAsia="hu-HU"/>
        </w:rPr>
        <w:t xml:space="preserve"> </w:t>
      </w:r>
      <w:proofErr w:type="spellStart"/>
      <w:r>
        <w:rPr>
          <w:szCs w:val="24"/>
          <w:lang w:val="en-US" w:eastAsia="hu-HU"/>
        </w:rPr>
        <w:t>és</w:t>
      </w:r>
      <w:proofErr w:type="spellEnd"/>
      <w:r>
        <w:rPr>
          <w:szCs w:val="24"/>
          <w:lang w:val="en-US" w:eastAsia="hu-HU"/>
        </w:rPr>
        <w:t xml:space="preserve"> </w:t>
      </w:r>
      <w:proofErr w:type="spellStart"/>
      <w:r>
        <w:rPr>
          <w:szCs w:val="24"/>
          <w:lang w:val="en-US" w:eastAsia="hu-HU"/>
        </w:rPr>
        <w:t>Nőgyógyászati</w:t>
      </w:r>
      <w:proofErr w:type="spellEnd"/>
      <w:r>
        <w:rPr>
          <w:szCs w:val="24"/>
          <w:lang w:val="en-US" w:eastAsia="hu-HU"/>
        </w:rPr>
        <w:t xml:space="preserve"> </w:t>
      </w:r>
      <w:proofErr w:type="spellStart"/>
      <w:r>
        <w:rPr>
          <w:szCs w:val="24"/>
          <w:lang w:val="en-US" w:eastAsia="hu-HU"/>
        </w:rPr>
        <w:t>Klinika</w:t>
      </w:r>
      <w:proofErr w:type="spellEnd"/>
      <w:r>
        <w:rPr>
          <w:szCs w:val="24"/>
          <w:lang w:val="en-US" w:eastAsia="hu-HU"/>
        </w:rPr>
        <w:t>, Budapest</w:t>
      </w:r>
    </w:p>
    <w:p w:rsidR="00CC7A87" w:rsidRDefault="00CC7A87" w:rsidP="00CC7A87">
      <w:pPr>
        <w:spacing w:after="0"/>
        <w:jc w:val="center"/>
        <w:rPr>
          <w:szCs w:val="24"/>
          <w:lang w:val="en-US" w:eastAsia="hu-HU"/>
        </w:rPr>
      </w:pPr>
      <w:r>
        <w:rPr>
          <w:szCs w:val="24"/>
          <w:vertAlign w:val="superscript"/>
          <w:lang w:val="en-US" w:eastAsia="hu-HU"/>
        </w:rPr>
        <w:t>2</w:t>
      </w:r>
      <w:r>
        <w:rPr>
          <w:szCs w:val="24"/>
          <w:lang w:val="en-US" w:eastAsia="hu-HU"/>
        </w:rPr>
        <w:t xml:space="preserve"> </w:t>
      </w:r>
      <w:proofErr w:type="spellStart"/>
      <w:r>
        <w:rPr>
          <w:szCs w:val="24"/>
          <w:lang w:val="en-US" w:eastAsia="hu-HU"/>
        </w:rPr>
        <w:t>Pentacore</w:t>
      </w:r>
      <w:proofErr w:type="spellEnd"/>
      <w:r>
        <w:rPr>
          <w:szCs w:val="24"/>
          <w:lang w:val="en-US" w:eastAsia="hu-HU"/>
        </w:rPr>
        <w:t xml:space="preserve"> </w:t>
      </w:r>
      <w:proofErr w:type="spellStart"/>
      <w:r>
        <w:rPr>
          <w:szCs w:val="24"/>
          <w:lang w:val="en-US" w:eastAsia="hu-HU"/>
        </w:rPr>
        <w:t>Laboratórium</w:t>
      </w:r>
      <w:proofErr w:type="spellEnd"/>
      <w:r>
        <w:rPr>
          <w:szCs w:val="24"/>
          <w:lang w:val="en-US" w:eastAsia="hu-HU"/>
        </w:rPr>
        <w:t xml:space="preserve">, </w:t>
      </w:r>
      <w:r w:rsidRPr="007403D6">
        <w:rPr>
          <w:szCs w:val="24"/>
          <w:vertAlign w:val="superscript"/>
          <w:lang w:val="en-US" w:eastAsia="hu-HU"/>
        </w:rPr>
        <w:t>3</w:t>
      </w:r>
      <w:r>
        <w:rPr>
          <w:szCs w:val="24"/>
          <w:lang w:val="en-US" w:eastAsia="hu-HU"/>
        </w:rPr>
        <w:t xml:space="preserve"> Semmelweis </w:t>
      </w:r>
      <w:proofErr w:type="spellStart"/>
      <w:r>
        <w:rPr>
          <w:szCs w:val="24"/>
          <w:lang w:val="en-US" w:eastAsia="hu-HU"/>
        </w:rPr>
        <w:t>Egyetem</w:t>
      </w:r>
      <w:proofErr w:type="spellEnd"/>
      <w:r>
        <w:rPr>
          <w:szCs w:val="24"/>
          <w:lang w:val="en-US" w:eastAsia="hu-HU"/>
        </w:rPr>
        <w:t xml:space="preserve">, </w:t>
      </w:r>
      <w:proofErr w:type="spellStart"/>
      <w:r>
        <w:rPr>
          <w:szCs w:val="24"/>
          <w:lang w:val="en-US" w:eastAsia="hu-HU"/>
        </w:rPr>
        <w:t>Belgyógyászati</w:t>
      </w:r>
      <w:proofErr w:type="spellEnd"/>
      <w:r>
        <w:rPr>
          <w:szCs w:val="24"/>
          <w:lang w:val="en-US" w:eastAsia="hu-HU"/>
        </w:rPr>
        <w:t xml:space="preserve"> </w:t>
      </w:r>
      <w:proofErr w:type="spellStart"/>
      <w:r>
        <w:rPr>
          <w:szCs w:val="24"/>
          <w:lang w:val="en-US" w:eastAsia="hu-HU"/>
        </w:rPr>
        <w:t>és</w:t>
      </w:r>
      <w:proofErr w:type="spellEnd"/>
      <w:r>
        <w:rPr>
          <w:szCs w:val="24"/>
          <w:lang w:val="en-US" w:eastAsia="hu-HU"/>
        </w:rPr>
        <w:t xml:space="preserve"> </w:t>
      </w:r>
      <w:proofErr w:type="spellStart"/>
      <w:r>
        <w:rPr>
          <w:szCs w:val="24"/>
          <w:lang w:val="en-US" w:eastAsia="hu-HU"/>
        </w:rPr>
        <w:t>Onklógiai</w:t>
      </w:r>
      <w:proofErr w:type="spellEnd"/>
      <w:r>
        <w:rPr>
          <w:szCs w:val="24"/>
          <w:lang w:val="en-US" w:eastAsia="hu-HU"/>
        </w:rPr>
        <w:t xml:space="preserve"> </w:t>
      </w:r>
      <w:proofErr w:type="spellStart"/>
      <w:r>
        <w:rPr>
          <w:szCs w:val="24"/>
          <w:lang w:val="en-US" w:eastAsia="hu-HU"/>
        </w:rPr>
        <w:t>Klinika</w:t>
      </w:r>
      <w:proofErr w:type="spellEnd"/>
      <w:r>
        <w:rPr>
          <w:szCs w:val="24"/>
          <w:lang w:val="en-US" w:eastAsia="hu-HU"/>
        </w:rPr>
        <w:t>, Budapest</w:t>
      </w:r>
    </w:p>
    <w:p w:rsidR="00CC7A87" w:rsidRPr="00CC7A87" w:rsidRDefault="00CC7A87" w:rsidP="00CC7A87">
      <w:pPr>
        <w:spacing w:before="100" w:beforeAutospacing="1" w:after="0"/>
        <w:jc w:val="center"/>
        <w:rPr>
          <w:szCs w:val="24"/>
          <w:lang w:val="en-US" w:eastAsia="hu-HU"/>
        </w:rPr>
      </w:pPr>
    </w:p>
    <w:p w:rsidR="00CC7A87" w:rsidRDefault="00CC7A87" w:rsidP="00CC7A87">
      <w:pPr>
        <w:spacing w:after="100" w:afterAutospacing="1"/>
        <w:jc w:val="both"/>
        <w:rPr>
          <w:rFonts w:ascii="Times New Roman" w:hAnsi="Times New Roman" w:cs="Times New Roman"/>
          <w:szCs w:val="24"/>
        </w:rPr>
      </w:pPr>
      <w:r w:rsidRPr="00CC7A87">
        <w:rPr>
          <w:rFonts w:ascii="Times New Roman" w:hAnsi="Times New Roman" w:cs="Times New Roman"/>
          <w:b/>
          <w:bCs/>
          <w:szCs w:val="24"/>
        </w:rPr>
        <w:t>Bevezetés:</w:t>
      </w:r>
      <w:r w:rsidRPr="00CC7A87">
        <w:rPr>
          <w:rFonts w:ascii="Times New Roman" w:hAnsi="Times New Roman" w:cs="Times New Roman"/>
          <w:szCs w:val="24"/>
        </w:rPr>
        <w:t xml:space="preserve"> A korai petefészek-kimerülés (POI/POF) korunk meddőségi eseteinek egyre nagyobb hányadáért tehető felelőssé, mivel </w:t>
      </w:r>
      <w:proofErr w:type="spellStart"/>
      <w:r w:rsidRPr="00CC7A87">
        <w:rPr>
          <w:rFonts w:ascii="Times New Roman" w:hAnsi="Times New Roman" w:cs="Times New Roman"/>
          <w:szCs w:val="24"/>
        </w:rPr>
        <w:t>prevalenciáját</w:t>
      </w:r>
      <w:proofErr w:type="spellEnd"/>
      <w:r w:rsidRPr="00CC7A87">
        <w:rPr>
          <w:rFonts w:ascii="Times New Roman" w:hAnsi="Times New Roman" w:cs="Times New Roman"/>
          <w:szCs w:val="24"/>
        </w:rPr>
        <w:t xml:space="preserve"> jelentős mértékben befolyásolja az egyre kitolódó gyermekvállalási életkor is. A betegségcsoport erős </w:t>
      </w:r>
      <w:proofErr w:type="spellStart"/>
      <w:r w:rsidRPr="00CC7A87">
        <w:rPr>
          <w:rFonts w:ascii="Times New Roman" w:hAnsi="Times New Roman" w:cs="Times New Roman"/>
          <w:szCs w:val="24"/>
        </w:rPr>
        <w:t>fenotípusos</w:t>
      </w:r>
      <w:proofErr w:type="spellEnd"/>
      <w:r w:rsidRPr="00CC7A87">
        <w:rPr>
          <w:rFonts w:ascii="Times New Roman" w:hAnsi="Times New Roman" w:cs="Times New Roman"/>
          <w:szCs w:val="24"/>
        </w:rPr>
        <w:t xml:space="preserve"> varianciát mutat egy rendkívül heterogén genetikai </w:t>
      </w:r>
      <w:proofErr w:type="spellStart"/>
      <w:r w:rsidRPr="00CC7A87">
        <w:rPr>
          <w:rFonts w:ascii="Times New Roman" w:hAnsi="Times New Roman" w:cs="Times New Roman"/>
          <w:szCs w:val="24"/>
        </w:rPr>
        <w:t>etiológiával</w:t>
      </w:r>
      <w:proofErr w:type="spellEnd"/>
      <w:r w:rsidRPr="00CC7A87">
        <w:rPr>
          <w:rFonts w:ascii="Times New Roman" w:hAnsi="Times New Roman" w:cs="Times New Roman"/>
          <w:szCs w:val="24"/>
        </w:rPr>
        <w:t xml:space="preserve"> társulva köszönhetően a humán </w:t>
      </w:r>
      <w:proofErr w:type="spellStart"/>
      <w:r w:rsidRPr="00CC7A87">
        <w:rPr>
          <w:rFonts w:ascii="Times New Roman" w:hAnsi="Times New Roman" w:cs="Times New Roman"/>
          <w:szCs w:val="24"/>
        </w:rPr>
        <w:t>folliculogenesis</w:t>
      </w:r>
      <w:proofErr w:type="spellEnd"/>
      <w:r w:rsidRPr="00CC7A87">
        <w:rPr>
          <w:rFonts w:ascii="Times New Roman" w:hAnsi="Times New Roman" w:cs="Times New Roman"/>
          <w:szCs w:val="24"/>
        </w:rPr>
        <w:t xml:space="preserve"> megfelelő működéséért felelős komplex hálózati szabályozás miatt. A tüneteket genetikai defektusok, autoimmun betegségek, </w:t>
      </w:r>
      <w:proofErr w:type="spellStart"/>
      <w:r w:rsidRPr="00CC7A87">
        <w:rPr>
          <w:rFonts w:ascii="Times New Roman" w:hAnsi="Times New Roman" w:cs="Times New Roman"/>
          <w:szCs w:val="24"/>
        </w:rPr>
        <w:t>iatrogén</w:t>
      </w:r>
      <w:proofErr w:type="spellEnd"/>
      <w:r w:rsidRPr="00CC7A87">
        <w:rPr>
          <w:rFonts w:ascii="Times New Roman" w:hAnsi="Times New Roman" w:cs="Times New Roman"/>
          <w:szCs w:val="24"/>
        </w:rPr>
        <w:t xml:space="preserve"> faktorok, </w:t>
      </w:r>
      <w:proofErr w:type="spellStart"/>
      <w:r w:rsidRPr="00CC7A87">
        <w:rPr>
          <w:rFonts w:ascii="Times New Roman" w:hAnsi="Times New Roman" w:cs="Times New Roman"/>
          <w:szCs w:val="24"/>
        </w:rPr>
        <w:t>virális</w:t>
      </w:r>
      <w:proofErr w:type="spellEnd"/>
      <w:r w:rsidRPr="00CC7A87">
        <w:rPr>
          <w:rFonts w:ascii="Times New Roman" w:hAnsi="Times New Roman" w:cs="Times New Roman"/>
          <w:szCs w:val="24"/>
        </w:rPr>
        <w:t xml:space="preserve"> fertőzések vagy különböző toxinok is okozhatják. A genetikai defektusok közül a </w:t>
      </w:r>
      <w:proofErr w:type="spellStart"/>
      <w:r w:rsidRPr="00CC7A87">
        <w:rPr>
          <w:rFonts w:ascii="Times New Roman" w:hAnsi="Times New Roman" w:cs="Times New Roman"/>
          <w:szCs w:val="24"/>
        </w:rPr>
        <w:t>kromoszómális</w:t>
      </w:r>
      <w:proofErr w:type="spellEnd"/>
      <w:r w:rsidRPr="00CC7A87">
        <w:rPr>
          <w:rFonts w:ascii="Times New Roman" w:hAnsi="Times New Roman" w:cs="Times New Roman"/>
          <w:szCs w:val="24"/>
        </w:rPr>
        <w:t xml:space="preserve"> rendellenességek és a </w:t>
      </w:r>
      <w:proofErr w:type="spellStart"/>
      <w:r w:rsidRPr="00CC7A87">
        <w:rPr>
          <w:rFonts w:ascii="Times New Roman" w:hAnsi="Times New Roman" w:cs="Times New Roman"/>
          <w:szCs w:val="24"/>
        </w:rPr>
        <w:t>monogénes</w:t>
      </w:r>
      <w:proofErr w:type="spellEnd"/>
      <w:r w:rsidRPr="00CC7A87">
        <w:rPr>
          <w:rFonts w:ascii="Times New Roman" w:hAnsi="Times New Roman" w:cs="Times New Roman"/>
          <w:szCs w:val="24"/>
        </w:rPr>
        <w:t xml:space="preserve"> hibák mellett ma már egyre több esetben azonosítanak többgénes kölcsönhatásokat és eltérő asszociációs fokú kockázati variánsokat a betegség feltételezhető genetikai hétterében. Továbbá az eddig leírt gének és azonosított variánsaik is nagyon eltérő mértékben kapcsolódhatnak a leírt </w:t>
      </w:r>
      <w:proofErr w:type="spellStart"/>
      <w:r w:rsidRPr="00CC7A87">
        <w:rPr>
          <w:rFonts w:ascii="Times New Roman" w:hAnsi="Times New Roman" w:cs="Times New Roman"/>
          <w:szCs w:val="24"/>
        </w:rPr>
        <w:t>fenotípushoz</w:t>
      </w:r>
      <w:proofErr w:type="spellEnd"/>
      <w:r w:rsidRPr="00CC7A87">
        <w:rPr>
          <w:rFonts w:ascii="Times New Roman" w:hAnsi="Times New Roman" w:cs="Times New Roman"/>
          <w:szCs w:val="24"/>
        </w:rPr>
        <w:t xml:space="preserve">. Sajnálatos módon az eddigi vizsgálati megközelítések bővülése ellenére az esetek nagy része továbbra is megoldatlan marad. </w:t>
      </w:r>
    </w:p>
    <w:p w:rsidR="00CC7A87" w:rsidRDefault="00CC7A87" w:rsidP="00CC7A87">
      <w:pPr>
        <w:spacing w:after="100" w:afterAutospacing="1"/>
        <w:jc w:val="both"/>
        <w:rPr>
          <w:rFonts w:ascii="Times New Roman" w:hAnsi="Times New Roman" w:cs="Times New Roman"/>
          <w:szCs w:val="24"/>
        </w:rPr>
      </w:pPr>
      <w:r w:rsidRPr="00CC7A87">
        <w:rPr>
          <w:rFonts w:ascii="Times New Roman" w:hAnsi="Times New Roman" w:cs="Times New Roman"/>
          <w:szCs w:val="24"/>
        </w:rPr>
        <w:br/>
      </w:r>
      <w:r w:rsidRPr="00CC7A87">
        <w:rPr>
          <w:rFonts w:ascii="Times New Roman" w:hAnsi="Times New Roman" w:cs="Times New Roman"/>
          <w:b/>
          <w:bCs/>
          <w:szCs w:val="24"/>
        </w:rPr>
        <w:t>Anyag és módszer:</w:t>
      </w:r>
      <w:r w:rsidRPr="00CC7A87">
        <w:rPr>
          <w:rFonts w:ascii="Times New Roman" w:hAnsi="Times New Roman" w:cs="Times New Roman"/>
          <w:szCs w:val="24"/>
        </w:rPr>
        <w:t xml:space="preserve"> Vizsgálatunk során 48, klinikailag igazolt POI/POF páciens molekuláris genetikai vizsgálatát végeztük egy általunk tervezett újgenerációs célzott </w:t>
      </w:r>
      <w:proofErr w:type="spellStart"/>
      <w:r w:rsidRPr="00CC7A87">
        <w:rPr>
          <w:rFonts w:ascii="Times New Roman" w:hAnsi="Times New Roman" w:cs="Times New Roman"/>
          <w:szCs w:val="24"/>
        </w:rPr>
        <w:t>panelszekvenálással</w:t>
      </w:r>
      <w:proofErr w:type="spellEnd"/>
      <w:r w:rsidRPr="00CC7A87">
        <w:rPr>
          <w:rFonts w:ascii="Times New Roman" w:hAnsi="Times New Roman" w:cs="Times New Roman"/>
          <w:szCs w:val="24"/>
        </w:rPr>
        <w:t xml:space="preserve">. Előszűrésként minden páciens esetében elvégeztük a hagyományos </w:t>
      </w:r>
      <w:proofErr w:type="spellStart"/>
      <w:r w:rsidRPr="00CC7A87">
        <w:rPr>
          <w:rFonts w:ascii="Times New Roman" w:hAnsi="Times New Roman" w:cs="Times New Roman"/>
          <w:szCs w:val="24"/>
        </w:rPr>
        <w:t>kariotipizálás</w:t>
      </w:r>
      <w:proofErr w:type="spellEnd"/>
      <w:r w:rsidRPr="00CC7A87">
        <w:rPr>
          <w:rFonts w:ascii="Times New Roman" w:hAnsi="Times New Roman" w:cs="Times New Roman"/>
          <w:szCs w:val="24"/>
        </w:rPr>
        <w:t xml:space="preserve"> (G-sávozást), továbbá vizsgáltuk az FMR1 gén </w:t>
      </w:r>
      <w:proofErr w:type="spellStart"/>
      <w:r w:rsidRPr="00CC7A87">
        <w:rPr>
          <w:rFonts w:ascii="Times New Roman" w:hAnsi="Times New Roman" w:cs="Times New Roman"/>
          <w:szCs w:val="24"/>
        </w:rPr>
        <w:t>trinukleotid</w:t>
      </w:r>
      <w:proofErr w:type="spellEnd"/>
      <w:r w:rsidRPr="00CC7A87">
        <w:rPr>
          <w:rFonts w:ascii="Times New Roman" w:hAnsi="Times New Roman" w:cs="Times New Roman"/>
          <w:szCs w:val="24"/>
        </w:rPr>
        <w:t xml:space="preserve"> ismétlődő szakaszát. </w:t>
      </w:r>
    </w:p>
    <w:p w:rsidR="00CC7A87" w:rsidRDefault="00CC7A87" w:rsidP="00CC7A87">
      <w:pPr>
        <w:spacing w:after="100" w:afterAutospacing="1"/>
        <w:jc w:val="both"/>
        <w:rPr>
          <w:rFonts w:ascii="Times New Roman" w:hAnsi="Times New Roman" w:cs="Times New Roman"/>
          <w:szCs w:val="24"/>
        </w:rPr>
      </w:pPr>
      <w:r w:rsidRPr="00CC7A87">
        <w:rPr>
          <w:rFonts w:ascii="Times New Roman" w:hAnsi="Times New Roman" w:cs="Times New Roman"/>
          <w:szCs w:val="24"/>
        </w:rPr>
        <w:br/>
      </w:r>
      <w:r w:rsidRPr="00CC7A87">
        <w:rPr>
          <w:rFonts w:ascii="Times New Roman" w:hAnsi="Times New Roman" w:cs="Times New Roman"/>
          <w:b/>
          <w:bCs/>
          <w:szCs w:val="24"/>
        </w:rPr>
        <w:t>Eredmények:</w:t>
      </w:r>
      <w:r w:rsidRPr="00CC7A87">
        <w:rPr>
          <w:rFonts w:ascii="Times New Roman" w:hAnsi="Times New Roman" w:cs="Times New Roman"/>
          <w:szCs w:val="24"/>
        </w:rPr>
        <w:t xml:space="preserve"> A genetikai elemzés során az általunk vizsgált </w:t>
      </w:r>
      <w:proofErr w:type="spellStart"/>
      <w:r w:rsidRPr="00CC7A87">
        <w:rPr>
          <w:rFonts w:ascii="Times New Roman" w:hAnsi="Times New Roman" w:cs="Times New Roman"/>
          <w:szCs w:val="24"/>
        </w:rPr>
        <w:t>kohortban</w:t>
      </w:r>
      <w:proofErr w:type="spellEnd"/>
      <w:r w:rsidRPr="00CC7A87">
        <w:rPr>
          <w:rFonts w:ascii="Times New Roman" w:hAnsi="Times New Roman" w:cs="Times New Roman"/>
          <w:szCs w:val="24"/>
        </w:rPr>
        <w:t xml:space="preserve"> 14 genetikai variánst azonosítottunk 10 POI/POF kapcsolt génben. Az azonosított variánsok különböző mértékben járulhatnak hozzá a vizsgált </w:t>
      </w:r>
      <w:proofErr w:type="spellStart"/>
      <w:r w:rsidRPr="00CC7A87">
        <w:rPr>
          <w:rFonts w:ascii="Times New Roman" w:hAnsi="Times New Roman" w:cs="Times New Roman"/>
          <w:szCs w:val="24"/>
        </w:rPr>
        <w:t>fenotípus</w:t>
      </w:r>
      <w:proofErr w:type="spellEnd"/>
      <w:r w:rsidRPr="00CC7A87">
        <w:rPr>
          <w:rFonts w:ascii="Times New Roman" w:hAnsi="Times New Roman" w:cs="Times New Roman"/>
          <w:szCs w:val="24"/>
        </w:rPr>
        <w:t xml:space="preserve"> kialakulásához. A </w:t>
      </w:r>
      <w:proofErr w:type="spellStart"/>
      <w:r w:rsidRPr="00CC7A87">
        <w:rPr>
          <w:rFonts w:ascii="Times New Roman" w:hAnsi="Times New Roman" w:cs="Times New Roman"/>
          <w:szCs w:val="24"/>
        </w:rPr>
        <w:t>kohortban</w:t>
      </w:r>
      <w:proofErr w:type="spellEnd"/>
      <w:r w:rsidRPr="00CC7A87">
        <w:rPr>
          <w:rFonts w:ascii="Times New Roman" w:hAnsi="Times New Roman" w:cs="Times New Roman"/>
          <w:szCs w:val="24"/>
        </w:rPr>
        <w:t xml:space="preserve"> több beteg esetében azonosítottunk együttesen elforduló variánsokat különböző génekben. A feltételezhető genetikai ok a </w:t>
      </w:r>
      <w:proofErr w:type="spellStart"/>
      <w:r w:rsidRPr="00CC7A87">
        <w:rPr>
          <w:rFonts w:ascii="Times New Roman" w:hAnsi="Times New Roman" w:cs="Times New Roman"/>
          <w:szCs w:val="24"/>
        </w:rPr>
        <w:t>kohort</w:t>
      </w:r>
      <w:proofErr w:type="spellEnd"/>
      <w:r w:rsidRPr="00CC7A87">
        <w:rPr>
          <w:rFonts w:ascii="Times New Roman" w:hAnsi="Times New Roman" w:cs="Times New Roman"/>
          <w:szCs w:val="24"/>
        </w:rPr>
        <w:t xml:space="preserve"> 27,1%-</w:t>
      </w:r>
      <w:proofErr w:type="spellStart"/>
      <w:r w:rsidRPr="00CC7A87">
        <w:rPr>
          <w:rFonts w:ascii="Times New Roman" w:hAnsi="Times New Roman" w:cs="Times New Roman"/>
          <w:szCs w:val="24"/>
        </w:rPr>
        <w:t>ában</w:t>
      </w:r>
      <w:proofErr w:type="spellEnd"/>
      <w:r w:rsidRPr="00CC7A87">
        <w:rPr>
          <w:rFonts w:ascii="Times New Roman" w:hAnsi="Times New Roman" w:cs="Times New Roman"/>
          <w:szCs w:val="24"/>
        </w:rPr>
        <w:t xml:space="preserve"> volt azonosítható az általunk alkalmazott génpanellel. A többi betegben az alkalmazott módszerrel nem tudtuk a genetikai hátteret igazolni. </w:t>
      </w:r>
    </w:p>
    <w:p w:rsidR="00CC7A87" w:rsidRPr="00CC7A87" w:rsidRDefault="00CC7A87" w:rsidP="00CC7A87">
      <w:pPr>
        <w:spacing w:after="100" w:afterAutospacing="1"/>
        <w:jc w:val="both"/>
        <w:rPr>
          <w:rFonts w:ascii="Times New Roman" w:hAnsi="Times New Roman" w:cs="Times New Roman"/>
          <w:szCs w:val="24"/>
        </w:rPr>
      </w:pPr>
      <w:r w:rsidRPr="00CC7A87">
        <w:rPr>
          <w:rFonts w:ascii="Times New Roman" w:hAnsi="Times New Roman" w:cs="Times New Roman"/>
          <w:szCs w:val="24"/>
        </w:rPr>
        <w:br/>
      </w:r>
      <w:r w:rsidRPr="00CC7A87">
        <w:rPr>
          <w:rFonts w:ascii="Times New Roman" w:hAnsi="Times New Roman" w:cs="Times New Roman"/>
          <w:b/>
          <w:bCs/>
          <w:szCs w:val="24"/>
        </w:rPr>
        <w:t>Következtetések:</w:t>
      </w:r>
      <w:r w:rsidRPr="00CC7A87">
        <w:rPr>
          <w:rFonts w:ascii="Times New Roman" w:hAnsi="Times New Roman" w:cs="Times New Roman"/>
          <w:szCs w:val="24"/>
        </w:rPr>
        <w:t xml:space="preserve"> Az újgenerációs </w:t>
      </w:r>
      <w:proofErr w:type="spellStart"/>
      <w:r w:rsidRPr="00CC7A87">
        <w:rPr>
          <w:rFonts w:ascii="Times New Roman" w:hAnsi="Times New Roman" w:cs="Times New Roman"/>
          <w:szCs w:val="24"/>
        </w:rPr>
        <w:t>szekvenálással</w:t>
      </w:r>
      <w:proofErr w:type="spellEnd"/>
      <w:r w:rsidRPr="00CC7A87">
        <w:rPr>
          <w:rFonts w:ascii="Times New Roman" w:hAnsi="Times New Roman" w:cs="Times New Roman"/>
          <w:szCs w:val="24"/>
        </w:rPr>
        <w:t xml:space="preserve"> fokozható a POI/POF betegek genetikai hátterének azonosítása, azonban fontos hangsúlyozni, hogy az összetett genetikai háttér miatt célszerű nagyobb génpanelekkel vagy teljes </w:t>
      </w:r>
      <w:proofErr w:type="spellStart"/>
      <w:r w:rsidRPr="00CC7A87">
        <w:rPr>
          <w:rFonts w:ascii="Times New Roman" w:hAnsi="Times New Roman" w:cs="Times New Roman"/>
          <w:szCs w:val="24"/>
        </w:rPr>
        <w:t>exom</w:t>
      </w:r>
      <w:proofErr w:type="spellEnd"/>
      <w:r w:rsidRPr="00CC7A87">
        <w:rPr>
          <w:rFonts w:ascii="Times New Roman" w:hAnsi="Times New Roman" w:cs="Times New Roman"/>
          <w:szCs w:val="24"/>
        </w:rPr>
        <w:t xml:space="preserve"> </w:t>
      </w:r>
      <w:proofErr w:type="spellStart"/>
      <w:r w:rsidRPr="00CC7A87">
        <w:rPr>
          <w:rFonts w:ascii="Times New Roman" w:hAnsi="Times New Roman" w:cs="Times New Roman"/>
          <w:szCs w:val="24"/>
        </w:rPr>
        <w:t>szekvenállással</w:t>
      </w:r>
      <w:proofErr w:type="spellEnd"/>
      <w:r w:rsidRPr="00CC7A87">
        <w:rPr>
          <w:rFonts w:ascii="Times New Roman" w:hAnsi="Times New Roman" w:cs="Times New Roman"/>
          <w:szCs w:val="24"/>
        </w:rPr>
        <w:t xml:space="preserve"> vizsgálni az érintett pácienseket. A molekuláris </w:t>
      </w:r>
      <w:proofErr w:type="spellStart"/>
      <w:r w:rsidRPr="00CC7A87">
        <w:rPr>
          <w:rFonts w:ascii="Times New Roman" w:hAnsi="Times New Roman" w:cs="Times New Roman"/>
          <w:szCs w:val="24"/>
        </w:rPr>
        <w:t>etiológia</w:t>
      </w:r>
      <w:proofErr w:type="spellEnd"/>
      <w:r w:rsidRPr="00CC7A87">
        <w:rPr>
          <w:rFonts w:ascii="Times New Roman" w:hAnsi="Times New Roman" w:cs="Times New Roman"/>
          <w:szCs w:val="24"/>
        </w:rPr>
        <w:t xml:space="preserve"> mélyebb megértése </w:t>
      </w:r>
      <w:r w:rsidRPr="00CC7A87">
        <w:rPr>
          <w:rStyle w:val="jlqj4b"/>
          <w:rFonts w:ascii="Times New Roman" w:hAnsi="Times New Roman" w:cs="Times New Roman"/>
          <w:szCs w:val="24"/>
        </w:rPr>
        <w:t>lehetővé teszi számunkra, hogy növeljük a betegséggel kapcsolatos ismereteket, javítsuk a megelőzéssel vagy a kezeléssel kapcsolatos döntéseket, és segítsük a genetikai tanácsadást elkerülve a jövőbeli társbetegségek megjelenését.</w:t>
      </w:r>
    </w:p>
    <w:p w:rsidR="0009594B" w:rsidRDefault="0009594B">
      <w:pPr>
        <w:spacing w:after="160" w:line="259" w:lineRule="auto"/>
        <w:rPr>
          <w:rFonts w:ascii="Times New Roman" w:hAnsi="Times New Roman" w:cs="Times New Roman"/>
        </w:rPr>
      </w:pPr>
      <w:r>
        <w:rPr>
          <w:rFonts w:ascii="Times New Roman" w:hAnsi="Times New Roman" w:cs="Times New Roman"/>
        </w:rPr>
        <w:br w:type="page"/>
      </w:r>
    </w:p>
    <w:p w:rsidR="0009594B" w:rsidRDefault="0009594B" w:rsidP="0009594B">
      <w:pPr>
        <w:spacing w:after="0"/>
        <w:jc w:val="center"/>
        <w:rPr>
          <w:b/>
          <w:szCs w:val="24"/>
        </w:rPr>
      </w:pPr>
      <w:r w:rsidRPr="00005D8C">
        <w:rPr>
          <w:b/>
          <w:szCs w:val="24"/>
        </w:rPr>
        <w:lastRenderedPageBreak/>
        <w:t xml:space="preserve">A </w:t>
      </w:r>
      <w:proofErr w:type="spellStart"/>
      <w:r w:rsidRPr="00005D8C">
        <w:rPr>
          <w:b/>
          <w:szCs w:val="24"/>
        </w:rPr>
        <w:t>dystrophin</w:t>
      </w:r>
      <w:proofErr w:type="spellEnd"/>
      <w:r>
        <w:rPr>
          <w:b/>
          <w:szCs w:val="24"/>
        </w:rPr>
        <w:t xml:space="preserve"> </w:t>
      </w:r>
      <w:proofErr w:type="gramStart"/>
      <w:r>
        <w:rPr>
          <w:b/>
          <w:szCs w:val="24"/>
        </w:rPr>
        <w:t>gén mutációk</w:t>
      </w:r>
      <w:proofErr w:type="gramEnd"/>
      <w:r>
        <w:rPr>
          <w:b/>
          <w:szCs w:val="24"/>
        </w:rPr>
        <w:t xml:space="preserve"> epidemiológiája a magyar populációban</w:t>
      </w:r>
    </w:p>
    <w:p w:rsidR="0009594B" w:rsidRDefault="0009594B" w:rsidP="0009594B">
      <w:pPr>
        <w:spacing w:after="0"/>
        <w:jc w:val="center"/>
        <w:rPr>
          <w:szCs w:val="24"/>
        </w:rPr>
      </w:pPr>
      <w:r>
        <w:rPr>
          <w:szCs w:val="24"/>
          <w:u w:val="single"/>
        </w:rPr>
        <w:t xml:space="preserve">1 </w:t>
      </w:r>
      <w:r w:rsidRPr="0009594B">
        <w:rPr>
          <w:i/>
          <w:iCs/>
          <w:szCs w:val="24"/>
          <w:u w:val="single"/>
        </w:rPr>
        <w:t>Udvari Szabolcs</w:t>
      </w:r>
      <w:r w:rsidRPr="0009594B">
        <w:rPr>
          <w:i/>
          <w:iCs/>
          <w:szCs w:val="24"/>
          <w:vertAlign w:val="superscript"/>
        </w:rPr>
        <w:t>1</w:t>
      </w:r>
      <w:r w:rsidRPr="0009594B">
        <w:rPr>
          <w:i/>
          <w:iCs/>
          <w:szCs w:val="24"/>
        </w:rPr>
        <w:t>, Andó Szilvia</w:t>
      </w:r>
      <w:r w:rsidRPr="0009594B">
        <w:rPr>
          <w:i/>
          <w:iCs/>
          <w:szCs w:val="24"/>
          <w:vertAlign w:val="superscript"/>
        </w:rPr>
        <w:t>2</w:t>
      </w:r>
      <w:r w:rsidRPr="0009594B">
        <w:rPr>
          <w:i/>
          <w:iCs/>
          <w:szCs w:val="24"/>
        </w:rPr>
        <w:t>, Bessenyei Beáta</w:t>
      </w:r>
      <w:r w:rsidRPr="0009594B">
        <w:rPr>
          <w:i/>
          <w:iCs/>
          <w:szCs w:val="24"/>
          <w:vertAlign w:val="superscript"/>
        </w:rPr>
        <w:t>2</w:t>
      </w:r>
      <w:r w:rsidRPr="0009594B">
        <w:rPr>
          <w:i/>
          <w:iCs/>
          <w:szCs w:val="24"/>
        </w:rPr>
        <w:t>, Pikó Henriett</w:t>
      </w:r>
      <w:proofErr w:type="gramStart"/>
      <w:r w:rsidRPr="0009594B">
        <w:rPr>
          <w:i/>
          <w:iCs/>
          <w:szCs w:val="24"/>
          <w:vertAlign w:val="superscript"/>
        </w:rPr>
        <w:t>3</w:t>
      </w:r>
      <w:r w:rsidRPr="0009594B">
        <w:rPr>
          <w:i/>
          <w:iCs/>
          <w:szCs w:val="24"/>
        </w:rPr>
        <w:t xml:space="preserve">,  </w:t>
      </w:r>
      <w:proofErr w:type="spellStart"/>
      <w:r w:rsidRPr="0009594B">
        <w:rPr>
          <w:i/>
          <w:iCs/>
          <w:szCs w:val="24"/>
        </w:rPr>
        <w:t>Koczok</w:t>
      </w:r>
      <w:proofErr w:type="spellEnd"/>
      <w:proofErr w:type="gramEnd"/>
      <w:r w:rsidRPr="0009594B">
        <w:rPr>
          <w:i/>
          <w:iCs/>
          <w:szCs w:val="24"/>
        </w:rPr>
        <w:t xml:space="preserve"> Katalin</w:t>
      </w:r>
      <w:r w:rsidRPr="0009594B">
        <w:rPr>
          <w:i/>
          <w:iCs/>
          <w:szCs w:val="24"/>
          <w:vertAlign w:val="superscript"/>
        </w:rPr>
        <w:t>2</w:t>
      </w:r>
      <w:r w:rsidRPr="0009594B">
        <w:rPr>
          <w:i/>
          <w:iCs/>
          <w:szCs w:val="24"/>
        </w:rPr>
        <w:t>,</w:t>
      </w:r>
      <w:r w:rsidRPr="0009594B">
        <w:rPr>
          <w:i/>
          <w:iCs/>
          <w:szCs w:val="24"/>
          <w:vertAlign w:val="superscript"/>
        </w:rPr>
        <w:t xml:space="preserve"> </w:t>
      </w:r>
      <w:r w:rsidRPr="0009594B">
        <w:rPr>
          <w:i/>
          <w:iCs/>
          <w:szCs w:val="24"/>
        </w:rPr>
        <w:t>Gál Anikó</w:t>
      </w:r>
      <w:r w:rsidRPr="0009594B">
        <w:rPr>
          <w:i/>
          <w:iCs/>
          <w:szCs w:val="24"/>
          <w:vertAlign w:val="superscript"/>
        </w:rPr>
        <w:t>1</w:t>
      </w:r>
      <w:r w:rsidRPr="0009594B">
        <w:rPr>
          <w:i/>
          <w:iCs/>
          <w:szCs w:val="24"/>
        </w:rPr>
        <w:t>,</w:t>
      </w:r>
      <w:r w:rsidRPr="0009594B">
        <w:rPr>
          <w:i/>
          <w:iCs/>
          <w:szCs w:val="24"/>
          <w:vertAlign w:val="superscript"/>
        </w:rPr>
        <w:t xml:space="preserve"> </w:t>
      </w:r>
      <w:r w:rsidRPr="0009594B">
        <w:rPr>
          <w:i/>
          <w:iCs/>
          <w:szCs w:val="24"/>
        </w:rPr>
        <w:t>Karcagi Veronika</w:t>
      </w:r>
      <w:r w:rsidRPr="0009594B">
        <w:rPr>
          <w:i/>
          <w:iCs/>
          <w:szCs w:val="24"/>
          <w:vertAlign w:val="superscript"/>
        </w:rPr>
        <w:t>4</w:t>
      </w:r>
      <w:r w:rsidRPr="0009594B">
        <w:rPr>
          <w:i/>
          <w:iCs/>
          <w:szCs w:val="24"/>
        </w:rPr>
        <w:t>, Balogh István</w:t>
      </w:r>
      <w:r w:rsidRPr="0009594B">
        <w:rPr>
          <w:i/>
          <w:iCs/>
          <w:szCs w:val="24"/>
          <w:vertAlign w:val="superscript"/>
        </w:rPr>
        <w:t>2</w:t>
      </w:r>
      <w:r w:rsidRPr="0009594B">
        <w:rPr>
          <w:i/>
          <w:iCs/>
          <w:szCs w:val="24"/>
        </w:rPr>
        <w:t>,</w:t>
      </w:r>
      <w:r w:rsidRPr="0009594B">
        <w:rPr>
          <w:i/>
          <w:iCs/>
          <w:szCs w:val="24"/>
          <w:vertAlign w:val="superscript"/>
        </w:rPr>
        <w:t xml:space="preserve"> </w:t>
      </w:r>
      <w:r w:rsidRPr="0009594B">
        <w:rPr>
          <w:i/>
          <w:iCs/>
          <w:szCs w:val="24"/>
        </w:rPr>
        <w:t>Molnár Mária Judit</w:t>
      </w:r>
      <w:r w:rsidRPr="0009594B">
        <w:rPr>
          <w:i/>
          <w:iCs/>
          <w:szCs w:val="24"/>
          <w:vertAlign w:val="superscript"/>
        </w:rPr>
        <w:t>1</w:t>
      </w:r>
      <w:r w:rsidRPr="0009594B">
        <w:rPr>
          <w:i/>
          <w:iCs/>
          <w:szCs w:val="24"/>
        </w:rPr>
        <w:t>.</w:t>
      </w:r>
    </w:p>
    <w:p w:rsidR="0009594B" w:rsidRDefault="0009594B" w:rsidP="0009594B">
      <w:pPr>
        <w:spacing w:after="0"/>
        <w:jc w:val="center"/>
        <w:rPr>
          <w:szCs w:val="24"/>
        </w:rPr>
      </w:pPr>
      <w:r>
        <w:rPr>
          <w:szCs w:val="24"/>
          <w:vertAlign w:val="superscript"/>
        </w:rPr>
        <w:t>1</w:t>
      </w:r>
      <w:r>
        <w:rPr>
          <w:szCs w:val="24"/>
        </w:rPr>
        <w:t xml:space="preserve">Semmelweis Egyetem, </w:t>
      </w:r>
      <w:proofErr w:type="spellStart"/>
      <w:r>
        <w:rPr>
          <w:szCs w:val="24"/>
        </w:rPr>
        <w:t>Genomikai</w:t>
      </w:r>
      <w:proofErr w:type="spellEnd"/>
      <w:r>
        <w:rPr>
          <w:szCs w:val="24"/>
        </w:rPr>
        <w:t xml:space="preserve"> Medicina és Ritka Betegségek Intézete, Budapest, </w:t>
      </w:r>
      <w:r w:rsidRPr="00F81899">
        <w:rPr>
          <w:szCs w:val="24"/>
          <w:vertAlign w:val="superscript"/>
        </w:rPr>
        <w:t>2</w:t>
      </w:r>
      <w:r>
        <w:rPr>
          <w:szCs w:val="24"/>
        </w:rPr>
        <w:t xml:space="preserve">Debreceni Egyetem, Klinikai Genetikai Tanszék, Debrecen, </w:t>
      </w:r>
      <w:r>
        <w:rPr>
          <w:szCs w:val="24"/>
          <w:vertAlign w:val="superscript"/>
        </w:rPr>
        <w:t>3</w:t>
      </w:r>
      <w:r>
        <w:rPr>
          <w:szCs w:val="24"/>
        </w:rPr>
        <w:t xml:space="preserve">PentaCore Laboratórium, Budapest, </w:t>
      </w:r>
      <w:r w:rsidRPr="00E33F4A">
        <w:rPr>
          <w:szCs w:val="24"/>
          <w:vertAlign w:val="superscript"/>
        </w:rPr>
        <w:t>4</w:t>
      </w:r>
      <w:r>
        <w:rPr>
          <w:szCs w:val="24"/>
        </w:rPr>
        <w:t>Istenhegyi Géndiagnosztikai Központ, Budapest</w:t>
      </w:r>
    </w:p>
    <w:p w:rsidR="0009594B" w:rsidRPr="0009594B" w:rsidRDefault="0009594B" w:rsidP="0009594B">
      <w:pPr>
        <w:spacing w:after="0"/>
        <w:jc w:val="center"/>
        <w:rPr>
          <w:szCs w:val="24"/>
        </w:rPr>
      </w:pPr>
    </w:p>
    <w:p w:rsidR="0009594B" w:rsidRPr="0009594B" w:rsidRDefault="0009594B" w:rsidP="0009594B">
      <w:pPr>
        <w:jc w:val="both"/>
        <w:rPr>
          <w:rFonts w:ascii="Times New Roman" w:hAnsi="Times New Roman" w:cs="Times New Roman"/>
          <w:szCs w:val="24"/>
        </w:rPr>
      </w:pPr>
      <w:r w:rsidRPr="0009594B">
        <w:rPr>
          <w:rFonts w:ascii="Times New Roman" w:hAnsi="Times New Roman" w:cs="Times New Roman"/>
          <w:szCs w:val="24"/>
        </w:rPr>
        <w:t xml:space="preserve">A </w:t>
      </w:r>
      <w:proofErr w:type="spellStart"/>
      <w:r w:rsidRPr="0009594B">
        <w:rPr>
          <w:rFonts w:ascii="Times New Roman" w:hAnsi="Times New Roman" w:cs="Times New Roman"/>
          <w:szCs w:val="24"/>
        </w:rPr>
        <w:t>dystrophin</w:t>
      </w:r>
      <w:proofErr w:type="spellEnd"/>
      <w:r w:rsidRPr="0009594B">
        <w:rPr>
          <w:rFonts w:ascii="Times New Roman" w:hAnsi="Times New Roman" w:cs="Times New Roman"/>
          <w:szCs w:val="24"/>
        </w:rPr>
        <w:t xml:space="preserve"> gén mutációi okozzák a </w:t>
      </w:r>
      <w:proofErr w:type="spellStart"/>
      <w:r w:rsidRPr="0009594B">
        <w:rPr>
          <w:rFonts w:ascii="Times New Roman" w:hAnsi="Times New Roman" w:cs="Times New Roman"/>
          <w:szCs w:val="24"/>
        </w:rPr>
        <w:t>Duchenne</w:t>
      </w:r>
      <w:proofErr w:type="spellEnd"/>
      <w:r w:rsidRPr="0009594B">
        <w:rPr>
          <w:rFonts w:ascii="Times New Roman" w:hAnsi="Times New Roman" w:cs="Times New Roman"/>
          <w:szCs w:val="24"/>
        </w:rPr>
        <w:t xml:space="preserve"> (DMD) és Becker </w:t>
      </w:r>
      <w:proofErr w:type="spellStart"/>
      <w:r w:rsidRPr="0009594B">
        <w:rPr>
          <w:rFonts w:ascii="Times New Roman" w:hAnsi="Times New Roman" w:cs="Times New Roman"/>
          <w:szCs w:val="24"/>
        </w:rPr>
        <w:t>izomdystrophiát</w:t>
      </w:r>
      <w:proofErr w:type="spellEnd"/>
      <w:r w:rsidRPr="0009594B">
        <w:rPr>
          <w:rFonts w:ascii="Times New Roman" w:hAnsi="Times New Roman" w:cs="Times New Roman"/>
          <w:szCs w:val="24"/>
        </w:rPr>
        <w:t xml:space="preserve"> (BMD). Ezeknek a betegségeknek a genetikai diagnosztikája több, mint 30 éves múltra tekint vissza. A </w:t>
      </w:r>
      <w:proofErr w:type="spellStart"/>
      <w:r w:rsidRPr="0009594B">
        <w:rPr>
          <w:rFonts w:ascii="Times New Roman" w:hAnsi="Times New Roman" w:cs="Times New Roman"/>
          <w:szCs w:val="24"/>
        </w:rPr>
        <w:t>dystrophinopathiákban</w:t>
      </w:r>
      <w:proofErr w:type="spellEnd"/>
      <w:r w:rsidRPr="0009594B">
        <w:rPr>
          <w:rFonts w:ascii="Times New Roman" w:hAnsi="Times New Roman" w:cs="Times New Roman"/>
          <w:szCs w:val="24"/>
        </w:rPr>
        <w:t xml:space="preserve"> egyes mutáció specifikus terápiák már részei a klinikai gyakorlatnak, igy különösen fontos a betegséget okozó mutációk és az ahhoz kapcsolódó </w:t>
      </w:r>
      <w:proofErr w:type="spellStart"/>
      <w:r w:rsidRPr="0009594B">
        <w:rPr>
          <w:rFonts w:ascii="Times New Roman" w:hAnsi="Times New Roman" w:cs="Times New Roman"/>
          <w:szCs w:val="24"/>
        </w:rPr>
        <w:t>fenotípusok</w:t>
      </w:r>
      <w:proofErr w:type="spellEnd"/>
      <w:r w:rsidRPr="0009594B">
        <w:rPr>
          <w:rFonts w:ascii="Times New Roman" w:hAnsi="Times New Roman" w:cs="Times New Roman"/>
          <w:szCs w:val="24"/>
        </w:rPr>
        <w:t xml:space="preserve"> ismerete a magyar populációban. </w:t>
      </w:r>
    </w:p>
    <w:p w:rsidR="0009594B" w:rsidRPr="0009594B" w:rsidRDefault="0009594B" w:rsidP="0009594B">
      <w:pPr>
        <w:jc w:val="both"/>
        <w:rPr>
          <w:rFonts w:ascii="Times New Roman" w:hAnsi="Times New Roman" w:cs="Times New Roman"/>
          <w:szCs w:val="24"/>
        </w:rPr>
      </w:pPr>
      <w:r w:rsidRPr="0009594B">
        <w:rPr>
          <w:rFonts w:ascii="Times New Roman" w:hAnsi="Times New Roman" w:cs="Times New Roman"/>
          <w:szCs w:val="24"/>
        </w:rPr>
        <w:t xml:space="preserve">Előadásunkban a </w:t>
      </w:r>
      <w:proofErr w:type="spellStart"/>
      <w:r w:rsidRPr="0009594B">
        <w:rPr>
          <w:rFonts w:ascii="Times New Roman" w:hAnsi="Times New Roman" w:cs="Times New Roman"/>
          <w:szCs w:val="24"/>
        </w:rPr>
        <w:t>dystrophin</w:t>
      </w:r>
      <w:proofErr w:type="spellEnd"/>
      <w:r w:rsidRPr="0009594B">
        <w:rPr>
          <w:rFonts w:ascii="Times New Roman" w:hAnsi="Times New Roman" w:cs="Times New Roman"/>
          <w:szCs w:val="24"/>
        </w:rPr>
        <w:t xml:space="preserve"> gén diagnosztikai vizsgálatainak eredményeit tervezzük bemutatni. Az adatok a Debreceni Egyetem, a Semmelweis Egyetem és az egykori Országos Közegészségügyi intézetben talált </w:t>
      </w:r>
      <w:proofErr w:type="spellStart"/>
      <w:r w:rsidRPr="0009594B">
        <w:rPr>
          <w:rFonts w:ascii="Times New Roman" w:hAnsi="Times New Roman" w:cs="Times New Roman"/>
          <w:szCs w:val="24"/>
        </w:rPr>
        <w:t>dystrophin</w:t>
      </w:r>
      <w:proofErr w:type="spellEnd"/>
      <w:r w:rsidRPr="0009594B">
        <w:rPr>
          <w:rFonts w:ascii="Times New Roman" w:hAnsi="Times New Roman" w:cs="Times New Roman"/>
          <w:szCs w:val="24"/>
        </w:rPr>
        <w:t xml:space="preserve"> </w:t>
      </w:r>
      <w:proofErr w:type="gramStart"/>
      <w:r w:rsidRPr="0009594B">
        <w:rPr>
          <w:rFonts w:ascii="Times New Roman" w:hAnsi="Times New Roman" w:cs="Times New Roman"/>
          <w:szCs w:val="24"/>
        </w:rPr>
        <w:t>gén mutációkat</w:t>
      </w:r>
      <w:proofErr w:type="gramEnd"/>
      <w:r w:rsidRPr="0009594B">
        <w:rPr>
          <w:rFonts w:ascii="Times New Roman" w:hAnsi="Times New Roman" w:cs="Times New Roman"/>
          <w:szCs w:val="24"/>
        </w:rPr>
        <w:t xml:space="preserve"> összegzi és hasonlítja össze a nemzetközi irodalomban publikált adatokkal.</w:t>
      </w:r>
    </w:p>
    <w:p w:rsidR="0009594B" w:rsidRPr="0009594B" w:rsidRDefault="0009594B" w:rsidP="0009594B">
      <w:pPr>
        <w:jc w:val="both"/>
        <w:rPr>
          <w:rFonts w:ascii="Times New Roman" w:hAnsi="Times New Roman" w:cs="Times New Roman"/>
          <w:szCs w:val="24"/>
        </w:rPr>
      </w:pPr>
      <w:r w:rsidRPr="0009594B">
        <w:rPr>
          <w:rFonts w:ascii="Times New Roman" w:hAnsi="Times New Roman" w:cs="Times New Roman"/>
          <w:szCs w:val="24"/>
        </w:rPr>
        <w:t>Alkalmazott módszerek: eleinte Multiplex PCR-</w:t>
      </w:r>
      <w:proofErr w:type="spellStart"/>
      <w:r w:rsidRPr="0009594B">
        <w:rPr>
          <w:rFonts w:ascii="Times New Roman" w:hAnsi="Times New Roman" w:cs="Times New Roman"/>
          <w:szCs w:val="24"/>
        </w:rPr>
        <w:t>rel</w:t>
      </w:r>
      <w:proofErr w:type="spellEnd"/>
      <w:r w:rsidRPr="0009594B">
        <w:rPr>
          <w:rFonts w:ascii="Times New Roman" w:hAnsi="Times New Roman" w:cs="Times New Roman"/>
          <w:szCs w:val="24"/>
        </w:rPr>
        <w:t xml:space="preserve">, majd MLPA módszerrel történt a mutáció azonosítása. Az elmúlt 3 évben az NGS technológia lehetővé tette a teljes </w:t>
      </w:r>
      <w:proofErr w:type="spellStart"/>
      <w:r w:rsidRPr="0009594B">
        <w:rPr>
          <w:rFonts w:ascii="Times New Roman" w:hAnsi="Times New Roman" w:cs="Times New Roman"/>
          <w:szCs w:val="24"/>
        </w:rPr>
        <w:t>dystrophin</w:t>
      </w:r>
      <w:proofErr w:type="spellEnd"/>
      <w:r w:rsidRPr="0009594B">
        <w:rPr>
          <w:rFonts w:ascii="Times New Roman" w:hAnsi="Times New Roman" w:cs="Times New Roman"/>
          <w:szCs w:val="24"/>
        </w:rPr>
        <w:t xml:space="preserve"> gén szevenálást is. </w:t>
      </w:r>
    </w:p>
    <w:p w:rsidR="0009594B" w:rsidRPr="0009594B" w:rsidRDefault="0009594B" w:rsidP="0009594B">
      <w:pPr>
        <w:jc w:val="both"/>
        <w:rPr>
          <w:rFonts w:ascii="Times New Roman" w:hAnsi="Times New Roman" w:cs="Times New Roman"/>
          <w:szCs w:val="24"/>
        </w:rPr>
      </w:pPr>
      <w:r w:rsidRPr="0009594B">
        <w:rPr>
          <w:rFonts w:ascii="Times New Roman" w:hAnsi="Times New Roman" w:cs="Times New Roman"/>
          <w:szCs w:val="24"/>
        </w:rPr>
        <w:t>Eredmény: A budapesti diagnosztikai laborokban 215 pozitív diagnózis született, a Debreceni Egyetemen</w:t>
      </w:r>
      <w:r w:rsidRPr="0009594B">
        <w:rPr>
          <w:rFonts w:ascii="Times New Roman" w:hAnsi="Times New Roman" w:cs="Times New Roman"/>
          <w:color w:val="FF0000"/>
          <w:szCs w:val="24"/>
        </w:rPr>
        <w:t xml:space="preserve"> </w:t>
      </w:r>
      <w:r w:rsidRPr="0009594B">
        <w:rPr>
          <w:rFonts w:ascii="Times New Roman" w:hAnsi="Times New Roman" w:cs="Times New Roman"/>
          <w:szCs w:val="24"/>
        </w:rPr>
        <w:t xml:space="preserve">150 </w:t>
      </w:r>
      <w:proofErr w:type="spellStart"/>
      <w:r w:rsidRPr="0009594B">
        <w:rPr>
          <w:rFonts w:ascii="Times New Roman" w:hAnsi="Times New Roman" w:cs="Times New Roman"/>
          <w:szCs w:val="24"/>
        </w:rPr>
        <w:t>dystrophinopathia</w:t>
      </w:r>
      <w:proofErr w:type="spellEnd"/>
      <w:r w:rsidRPr="0009594B">
        <w:rPr>
          <w:rFonts w:ascii="Times New Roman" w:hAnsi="Times New Roman" w:cs="Times New Roman"/>
          <w:szCs w:val="24"/>
        </w:rPr>
        <w:t xml:space="preserve"> igazolódott. A </w:t>
      </w:r>
      <w:proofErr w:type="spellStart"/>
      <w:r w:rsidRPr="0009594B">
        <w:rPr>
          <w:rFonts w:ascii="Times New Roman" w:hAnsi="Times New Roman" w:cs="Times New Roman"/>
          <w:szCs w:val="24"/>
        </w:rPr>
        <w:t>deléciók</w:t>
      </w:r>
      <w:proofErr w:type="spellEnd"/>
      <w:r w:rsidRPr="0009594B">
        <w:rPr>
          <w:rFonts w:ascii="Times New Roman" w:hAnsi="Times New Roman" w:cs="Times New Roman"/>
          <w:szCs w:val="24"/>
        </w:rPr>
        <w:t>/</w:t>
      </w:r>
      <w:proofErr w:type="spellStart"/>
      <w:r w:rsidRPr="0009594B">
        <w:rPr>
          <w:rFonts w:ascii="Times New Roman" w:hAnsi="Times New Roman" w:cs="Times New Roman"/>
          <w:szCs w:val="24"/>
        </w:rPr>
        <w:t>duplikációk</w:t>
      </w:r>
      <w:proofErr w:type="spellEnd"/>
      <w:r w:rsidRPr="0009594B">
        <w:rPr>
          <w:rFonts w:ascii="Times New Roman" w:hAnsi="Times New Roman" w:cs="Times New Roman"/>
          <w:szCs w:val="24"/>
        </w:rPr>
        <w:t xml:space="preserve"> és pontmutációk aránya hasonló volt a nemzetközi arányokhoz. A </w:t>
      </w:r>
      <w:proofErr w:type="spellStart"/>
      <w:r w:rsidRPr="0009594B">
        <w:rPr>
          <w:rFonts w:ascii="Times New Roman" w:hAnsi="Times New Roman" w:cs="Times New Roman"/>
          <w:szCs w:val="24"/>
        </w:rPr>
        <w:t>fenotípus</w:t>
      </w:r>
      <w:proofErr w:type="spellEnd"/>
      <w:r w:rsidRPr="0009594B">
        <w:rPr>
          <w:rFonts w:ascii="Times New Roman" w:hAnsi="Times New Roman" w:cs="Times New Roman"/>
          <w:szCs w:val="24"/>
        </w:rPr>
        <w:t xml:space="preserve"> elemzés kapcsán az </w:t>
      </w:r>
      <w:proofErr w:type="spellStart"/>
      <w:r w:rsidRPr="0009594B">
        <w:rPr>
          <w:rFonts w:ascii="Times New Roman" w:hAnsi="Times New Roman" w:cs="Times New Roman"/>
          <w:szCs w:val="24"/>
        </w:rPr>
        <w:t>izomdystrophia</w:t>
      </w:r>
      <w:proofErr w:type="spellEnd"/>
      <w:r w:rsidRPr="0009594B">
        <w:rPr>
          <w:rFonts w:ascii="Times New Roman" w:hAnsi="Times New Roman" w:cs="Times New Roman"/>
          <w:szCs w:val="24"/>
        </w:rPr>
        <w:t xml:space="preserve"> mellett gyakori volt az autizmus spektrum betegség és az </w:t>
      </w:r>
      <w:proofErr w:type="spellStart"/>
      <w:r w:rsidRPr="0009594B">
        <w:rPr>
          <w:rFonts w:ascii="Times New Roman" w:hAnsi="Times New Roman" w:cs="Times New Roman"/>
          <w:szCs w:val="24"/>
        </w:rPr>
        <w:t>obsessiv-compulsiv</w:t>
      </w:r>
      <w:proofErr w:type="spellEnd"/>
      <w:r w:rsidRPr="0009594B">
        <w:rPr>
          <w:rFonts w:ascii="Times New Roman" w:hAnsi="Times New Roman" w:cs="Times New Roman"/>
          <w:szCs w:val="24"/>
        </w:rPr>
        <w:t xml:space="preserve"> tünetek társulása. A tünetes hordozók száma </w:t>
      </w:r>
      <w:proofErr w:type="spellStart"/>
      <w:r w:rsidRPr="0009594B">
        <w:rPr>
          <w:rFonts w:ascii="Times New Roman" w:hAnsi="Times New Roman" w:cs="Times New Roman"/>
          <w:szCs w:val="24"/>
        </w:rPr>
        <w:t>kohortunkban</w:t>
      </w:r>
      <w:proofErr w:type="spellEnd"/>
      <w:r w:rsidRPr="0009594B">
        <w:rPr>
          <w:rFonts w:ascii="Times New Roman" w:hAnsi="Times New Roman" w:cs="Times New Roman"/>
          <w:szCs w:val="24"/>
        </w:rPr>
        <w:t xml:space="preserve"> 4 volt. 16 esetben testvérpár adódott pozitívnak.</w:t>
      </w:r>
    </w:p>
    <w:p w:rsidR="00DA6002" w:rsidRDefault="0009594B" w:rsidP="0009594B">
      <w:pPr>
        <w:jc w:val="both"/>
        <w:rPr>
          <w:rFonts w:ascii="Times New Roman" w:hAnsi="Times New Roman" w:cs="Times New Roman"/>
          <w:szCs w:val="24"/>
        </w:rPr>
      </w:pPr>
      <w:r w:rsidRPr="0009594B">
        <w:rPr>
          <w:rFonts w:ascii="Times New Roman" w:hAnsi="Times New Roman" w:cs="Times New Roman"/>
          <w:szCs w:val="24"/>
        </w:rPr>
        <w:t xml:space="preserve">Konklúzió: a </w:t>
      </w:r>
      <w:proofErr w:type="spellStart"/>
      <w:r w:rsidRPr="0009594B">
        <w:rPr>
          <w:rFonts w:ascii="Times New Roman" w:hAnsi="Times New Roman" w:cs="Times New Roman"/>
          <w:szCs w:val="24"/>
        </w:rPr>
        <w:t>dystrophin</w:t>
      </w:r>
      <w:proofErr w:type="spellEnd"/>
      <w:r w:rsidRPr="0009594B">
        <w:rPr>
          <w:rFonts w:ascii="Times New Roman" w:hAnsi="Times New Roman" w:cs="Times New Roman"/>
          <w:szCs w:val="24"/>
        </w:rPr>
        <w:t xml:space="preserve"> </w:t>
      </w:r>
      <w:proofErr w:type="gramStart"/>
      <w:r w:rsidRPr="0009594B">
        <w:rPr>
          <w:rFonts w:ascii="Times New Roman" w:hAnsi="Times New Roman" w:cs="Times New Roman"/>
          <w:szCs w:val="24"/>
        </w:rPr>
        <w:t>gén mutációs</w:t>
      </w:r>
      <w:proofErr w:type="gramEnd"/>
      <w:r w:rsidRPr="0009594B">
        <w:rPr>
          <w:rFonts w:ascii="Times New Roman" w:hAnsi="Times New Roman" w:cs="Times New Roman"/>
          <w:szCs w:val="24"/>
        </w:rPr>
        <w:t xml:space="preserve"> spektrumának ismerete nagyon fontos a mutáció specifikus kezelések korszakában, hiszen ezen számok segítségével jól becsülhető azon betegek száma, akik számára már most profitálhatnak az innovatív kezelésekből illetve </w:t>
      </w:r>
      <w:proofErr w:type="spellStart"/>
      <w:r w:rsidRPr="0009594B">
        <w:rPr>
          <w:rFonts w:ascii="Times New Roman" w:hAnsi="Times New Roman" w:cs="Times New Roman"/>
          <w:szCs w:val="24"/>
        </w:rPr>
        <w:t>azoké</w:t>
      </w:r>
      <w:proofErr w:type="spellEnd"/>
      <w:r w:rsidRPr="0009594B">
        <w:rPr>
          <w:rFonts w:ascii="Times New Roman" w:hAnsi="Times New Roman" w:cs="Times New Roman"/>
          <w:szCs w:val="24"/>
        </w:rPr>
        <w:t xml:space="preserve">, akik a nem mutációs specifikus új kezelési módokra várnak. Ezek az adatok nem csak klinikusok, hanem kezeléseket finanszírozó számára is </w:t>
      </w:r>
      <w:proofErr w:type="spellStart"/>
      <w:r w:rsidRPr="0009594B">
        <w:rPr>
          <w:rFonts w:ascii="Times New Roman" w:hAnsi="Times New Roman" w:cs="Times New Roman"/>
          <w:szCs w:val="24"/>
        </w:rPr>
        <w:t>fontosak</w:t>
      </w:r>
      <w:proofErr w:type="spellEnd"/>
      <w:r w:rsidRPr="0009594B">
        <w:rPr>
          <w:rFonts w:ascii="Times New Roman" w:hAnsi="Times New Roman" w:cs="Times New Roman"/>
          <w:szCs w:val="24"/>
        </w:rPr>
        <w:t xml:space="preserve"> a jövő ritka betegség kasszájának tervezése során.</w:t>
      </w:r>
    </w:p>
    <w:p w:rsidR="001A2137" w:rsidRDefault="001A2137">
      <w:pPr>
        <w:spacing w:after="160" w:line="259" w:lineRule="auto"/>
        <w:rPr>
          <w:rFonts w:ascii="Times New Roman" w:hAnsi="Times New Roman" w:cs="Times New Roman"/>
          <w:szCs w:val="24"/>
        </w:rPr>
      </w:pPr>
      <w:r>
        <w:rPr>
          <w:rFonts w:ascii="Times New Roman" w:hAnsi="Times New Roman" w:cs="Times New Roman"/>
          <w:szCs w:val="24"/>
        </w:rPr>
        <w:br w:type="page"/>
      </w:r>
    </w:p>
    <w:p w:rsidR="001A2137" w:rsidRPr="001A2137" w:rsidRDefault="001A2137" w:rsidP="001A2137">
      <w:pPr>
        <w:spacing w:after="0"/>
        <w:jc w:val="center"/>
        <w:rPr>
          <w:b/>
          <w:iCs/>
          <w:szCs w:val="24"/>
        </w:rPr>
      </w:pPr>
      <w:r w:rsidRPr="00402871">
        <w:rPr>
          <w:b/>
          <w:szCs w:val="24"/>
        </w:rPr>
        <w:lastRenderedPageBreak/>
        <w:t xml:space="preserve">A </w:t>
      </w:r>
      <w:r>
        <w:rPr>
          <w:b/>
          <w:iCs/>
          <w:szCs w:val="24"/>
        </w:rPr>
        <w:t xml:space="preserve">ritka betegség regiszterek, </w:t>
      </w:r>
      <w:proofErr w:type="spellStart"/>
      <w:r>
        <w:rPr>
          <w:b/>
          <w:iCs/>
          <w:szCs w:val="24"/>
        </w:rPr>
        <w:t>biobankok</w:t>
      </w:r>
      <w:proofErr w:type="spellEnd"/>
      <w:r>
        <w:rPr>
          <w:b/>
          <w:iCs/>
          <w:szCs w:val="24"/>
        </w:rPr>
        <w:t xml:space="preserve"> jelentősége a klinikai kutatásban</w:t>
      </w:r>
    </w:p>
    <w:p w:rsidR="001A2137" w:rsidRPr="001A2137" w:rsidRDefault="001A2137" w:rsidP="001A2137">
      <w:pPr>
        <w:spacing w:after="0"/>
        <w:jc w:val="center"/>
        <w:rPr>
          <w:b/>
          <w:i/>
          <w:iCs/>
          <w:szCs w:val="24"/>
        </w:rPr>
      </w:pPr>
      <w:r w:rsidRPr="001A2137">
        <w:rPr>
          <w:i/>
          <w:iCs/>
          <w:szCs w:val="24"/>
          <w:u w:val="single"/>
        </w:rPr>
        <w:t>Borsos Beáta</w:t>
      </w:r>
      <w:r w:rsidR="00F367AD" w:rsidRPr="00F367AD">
        <w:rPr>
          <w:i/>
          <w:iCs/>
          <w:szCs w:val="24"/>
          <w:u w:val="single"/>
          <w:vertAlign w:val="superscript"/>
        </w:rPr>
        <w:t>1</w:t>
      </w:r>
      <w:r w:rsidRPr="001A2137">
        <w:rPr>
          <w:i/>
          <w:iCs/>
          <w:szCs w:val="24"/>
        </w:rPr>
        <w:t>,</w:t>
      </w:r>
      <w:r w:rsidR="00F367AD" w:rsidRPr="00F367AD">
        <w:rPr>
          <w:szCs w:val="24"/>
        </w:rPr>
        <w:t xml:space="preserve"> </w:t>
      </w:r>
      <w:r w:rsidR="00F367AD">
        <w:rPr>
          <w:szCs w:val="24"/>
        </w:rPr>
        <w:t>Csáky-Szunyogh Melinda</w:t>
      </w:r>
      <w:r w:rsidR="00F367AD" w:rsidRPr="007E5960">
        <w:rPr>
          <w:szCs w:val="24"/>
          <w:vertAlign w:val="superscript"/>
        </w:rPr>
        <w:t>2</w:t>
      </w:r>
      <w:r w:rsidR="00F367AD">
        <w:rPr>
          <w:i/>
          <w:iCs/>
          <w:szCs w:val="24"/>
        </w:rPr>
        <w:t xml:space="preserve">, </w:t>
      </w:r>
      <w:r w:rsidRPr="001A2137">
        <w:rPr>
          <w:i/>
          <w:iCs/>
          <w:szCs w:val="24"/>
        </w:rPr>
        <w:t>Molnár Viktor</w:t>
      </w:r>
      <w:r w:rsidR="00F367AD" w:rsidRPr="00F367AD">
        <w:rPr>
          <w:i/>
          <w:iCs/>
          <w:szCs w:val="24"/>
          <w:vertAlign w:val="superscript"/>
        </w:rPr>
        <w:t>1</w:t>
      </w:r>
      <w:r w:rsidRPr="001A2137">
        <w:rPr>
          <w:i/>
          <w:iCs/>
          <w:szCs w:val="24"/>
        </w:rPr>
        <w:t>, Molnár Mária Judit</w:t>
      </w:r>
      <w:r w:rsidR="00F367AD" w:rsidRPr="00F367AD">
        <w:rPr>
          <w:i/>
          <w:iCs/>
          <w:szCs w:val="24"/>
          <w:vertAlign w:val="superscript"/>
        </w:rPr>
        <w:t>1</w:t>
      </w:r>
    </w:p>
    <w:p w:rsidR="00F367AD" w:rsidRDefault="00F367AD" w:rsidP="00F367AD">
      <w:pPr>
        <w:spacing w:after="0"/>
        <w:jc w:val="center"/>
        <w:rPr>
          <w:szCs w:val="24"/>
        </w:rPr>
      </w:pPr>
      <w:r w:rsidRPr="00F367AD">
        <w:rPr>
          <w:szCs w:val="24"/>
          <w:vertAlign w:val="superscript"/>
        </w:rPr>
        <w:t>1</w:t>
      </w:r>
      <w:r w:rsidRPr="00510505">
        <w:rPr>
          <w:szCs w:val="24"/>
        </w:rPr>
        <w:t>Genomikai Medicina és Ritka Betegségek Intézete</w:t>
      </w:r>
      <w:r>
        <w:rPr>
          <w:szCs w:val="24"/>
        </w:rPr>
        <w:t>,</w:t>
      </w:r>
      <w:r w:rsidRPr="00510505">
        <w:rPr>
          <w:szCs w:val="24"/>
        </w:rPr>
        <w:t xml:space="preserve"> Semmelweis Egyetem, Budapest</w:t>
      </w:r>
    </w:p>
    <w:p w:rsidR="00F367AD" w:rsidRDefault="00F367AD" w:rsidP="00F367AD">
      <w:pPr>
        <w:spacing w:after="0"/>
        <w:jc w:val="center"/>
        <w:rPr>
          <w:szCs w:val="24"/>
        </w:rPr>
      </w:pPr>
      <w:r w:rsidRPr="00F367AD">
        <w:rPr>
          <w:szCs w:val="24"/>
          <w:vertAlign w:val="superscript"/>
        </w:rPr>
        <w:t>2</w:t>
      </w:r>
      <w:r>
        <w:rPr>
          <w:szCs w:val="24"/>
        </w:rPr>
        <w:t>Nemzeti Népegészségügyi Központ</w:t>
      </w:r>
    </w:p>
    <w:p w:rsidR="001A2137" w:rsidRDefault="001A2137" w:rsidP="001A2137">
      <w:pPr>
        <w:spacing w:after="0"/>
        <w:jc w:val="center"/>
        <w:rPr>
          <w:szCs w:val="24"/>
        </w:rPr>
      </w:pPr>
    </w:p>
    <w:p w:rsidR="001A2137" w:rsidRPr="001A2137" w:rsidRDefault="001A2137" w:rsidP="001A2137">
      <w:pPr>
        <w:jc w:val="both"/>
        <w:rPr>
          <w:rFonts w:ascii="Times New Roman" w:hAnsi="Times New Roman" w:cs="Times New Roman"/>
          <w:szCs w:val="24"/>
        </w:rPr>
      </w:pPr>
      <w:r w:rsidRPr="001A2137">
        <w:rPr>
          <w:rFonts w:ascii="Times New Roman" w:hAnsi="Times New Roman" w:cs="Times New Roman"/>
          <w:szCs w:val="24"/>
        </w:rPr>
        <w:t xml:space="preserve">A precíziós orvoslás egyik legfontosabb alappillére az </w:t>
      </w:r>
      <w:proofErr w:type="gramStart"/>
      <w:r w:rsidRPr="001A2137">
        <w:rPr>
          <w:rFonts w:ascii="Times New Roman" w:hAnsi="Times New Roman" w:cs="Times New Roman"/>
          <w:szCs w:val="24"/>
        </w:rPr>
        <w:t>egészségügyi  „</w:t>
      </w:r>
      <w:proofErr w:type="spellStart"/>
      <w:proofErr w:type="gramEnd"/>
      <w:r w:rsidRPr="001A2137">
        <w:rPr>
          <w:rFonts w:ascii="Times New Roman" w:hAnsi="Times New Roman" w:cs="Times New Roman"/>
          <w:szCs w:val="24"/>
        </w:rPr>
        <w:t>big</w:t>
      </w:r>
      <w:proofErr w:type="spellEnd"/>
      <w:r w:rsidRPr="001A2137">
        <w:rPr>
          <w:rFonts w:ascii="Times New Roman" w:hAnsi="Times New Roman" w:cs="Times New Roman"/>
          <w:szCs w:val="24"/>
        </w:rPr>
        <w:t xml:space="preserve"> </w:t>
      </w:r>
      <w:proofErr w:type="spellStart"/>
      <w:r w:rsidRPr="001A2137">
        <w:rPr>
          <w:rFonts w:ascii="Times New Roman" w:hAnsi="Times New Roman" w:cs="Times New Roman"/>
          <w:szCs w:val="24"/>
        </w:rPr>
        <w:t>data</w:t>
      </w:r>
      <w:proofErr w:type="spellEnd"/>
      <w:r w:rsidRPr="001A2137">
        <w:rPr>
          <w:rFonts w:ascii="Times New Roman" w:hAnsi="Times New Roman" w:cs="Times New Roman"/>
          <w:szCs w:val="24"/>
        </w:rPr>
        <w:t xml:space="preserve">”. Ahhoz, hogy megfelelő minőségben és mennyiségben álljanak az egészségügyi adatok rendelkezésre, a betegség regiszterek és </w:t>
      </w:r>
      <w:proofErr w:type="spellStart"/>
      <w:r w:rsidRPr="001A2137">
        <w:rPr>
          <w:rFonts w:ascii="Times New Roman" w:hAnsi="Times New Roman" w:cs="Times New Roman"/>
          <w:szCs w:val="24"/>
        </w:rPr>
        <w:t>biobankok</w:t>
      </w:r>
      <w:proofErr w:type="spellEnd"/>
      <w:r w:rsidRPr="001A2137">
        <w:rPr>
          <w:rFonts w:ascii="Times New Roman" w:hAnsi="Times New Roman" w:cs="Times New Roman"/>
          <w:szCs w:val="24"/>
        </w:rPr>
        <w:t xml:space="preserve"> kiemelt szerepet kapnak. Magyarországon a gyakran genetikai rendellenesség következtében kialakuló fejlődési rendellenességek regisztere a Veleszületett Rendellenességek Országos Felügyelete és Nyilvántartása (VRONY) több mint 50 éve gyűjti az adatokat. Jelenleg az </w:t>
      </w:r>
      <w:proofErr w:type="spellStart"/>
      <w:r w:rsidRPr="001A2137">
        <w:rPr>
          <w:rFonts w:ascii="Times New Roman" w:hAnsi="Times New Roman" w:cs="Times New Roman"/>
          <w:szCs w:val="24"/>
        </w:rPr>
        <w:t>eVRONY</w:t>
      </w:r>
      <w:proofErr w:type="spellEnd"/>
      <w:r w:rsidRPr="001A2137">
        <w:rPr>
          <w:rFonts w:ascii="Times New Roman" w:hAnsi="Times New Roman" w:cs="Times New Roman"/>
          <w:szCs w:val="24"/>
        </w:rPr>
        <w:t xml:space="preserve"> online bejelentést tesz lehetővé. A VRONY 2021-ben kiegészült a Ritka Betegségek Regiszterével. Minden ritka beteg ellátó szakértői központ megkezdte adatszolgáltatását az ellátott ritka betegekről.   Ugyanebben az évben a nemzetközi European </w:t>
      </w:r>
      <w:proofErr w:type="spellStart"/>
      <w:r w:rsidRPr="001A2137">
        <w:rPr>
          <w:rFonts w:ascii="Times New Roman" w:hAnsi="Times New Roman" w:cs="Times New Roman"/>
          <w:szCs w:val="24"/>
        </w:rPr>
        <w:t>Reference</w:t>
      </w:r>
      <w:proofErr w:type="spellEnd"/>
      <w:r w:rsidRPr="001A2137">
        <w:rPr>
          <w:rFonts w:ascii="Times New Roman" w:hAnsi="Times New Roman" w:cs="Times New Roman"/>
          <w:szCs w:val="24"/>
        </w:rPr>
        <w:t xml:space="preserve"> Network-</w:t>
      </w:r>
      <w:proofErr w:type="spellStart"/>
      <w:r w:rsidRPr="001A2137">
        <w:rPr>
          <w:rFonts w:ascii="Times New Roman" w:hAnsi="Times New Roman" w:cs="Times New Roman"/>
          <w:szCs w:val="24"/>
        </w:rPr>
        <w:t>ök</w:t>
      </w:r>
      <w:proofErr w:type="spellEnd"/>
      <w:r w:rsidRPr="001A2137">
        <w:rPr>
          <w:rFonts w:ascii="Times New Roman" w:hAnsi="Times New Roman" w:cs="Times New Roman"/>
          <w:szCs w:val="24"/>
        </w:rPr>
        <w:t xml:space="preserve"> (</w:t>
      </w:r>
      <w:proofErr w:type="spellStart"/>
      <w:r w:rsidRPr="001A2137">
        <w:rPr>
          <w:rFonts w:ascii="Times New Roman" w:hAnsi="Times New Roman" w:cs="Times New Roman"/>
          <w:szCs w:val="24"/>
        </w:rPr>
        <w:t>ERNs</w:t>
      </w:r>
      <w:proofErr w:type="spellEnd"/>
      <w:r w:rsidRPr="001A2137">
        <w:rPr>
          <w:rFonts w:ascii="Times New Roman" w:hAnsi="Times New Roman" w:cs="Times New Roman"/>
          <w:szCs w:val="24"/>
        </w:rPr>
        <w:t xml:space="preserve">) is elindították a regiszter építő tevékenységüket. A pilot fázis végéhez közeledünk, az egyes tagokra vonatkozó kötelező adatszolgáltatás 2021 év végén tervezett. A hazai ritka betegség specifikus </w:t>
      </w:r>
      <w:proofErr w:type="spellStart"/>
      <w:r w:rsidRPr="001A2137">
        <w:rPr>
          <w:rFonts w:ascii="Times New Roman" w:hAnsi="Times New Roman" w:cs="Times New Roman"/>
          <w:szCs w:val="24"/>
        </w:rPr>
        <w:t>biobankjaink</w:t>
      </w:r>
      <w:proofErr w:type="spellEnd"/>
      <w:r w:rsidRPr="001A2137">
        <w:rPr>
          <w:rFonts w:ascii="Times New Roman" w:hAnsi="Times New Roman" w:cs="Times New Roman"/>
          <w:szCs w:val="24"/>
        </w:rPr>
        <w:t xml:space="preserve"> is egyre gazdagabbak. A klinikai adatok mellé legtöbb esetben széles genomi adatok, mint WES vagy nagy NGS panel adatok társulnak. A hazai Ritka Betegség Szakértői Központok közül négy belépett a BBMRI Magyar Nemzeti Csomópontjába, mely 2021 júniusában lett Európa legnagyobb </w:t>
      </w:r>
      <w:proofErr w:type="spellStart"/>
      <w:r w:rsidRPr="001A2137">
        <w:rPr>
          <w:rFonts w:ascii="Times New Roman" w:hAnsi="Times New Roman" w:cs="Times New Roman"/>
          <w:szCs w:val="24"/>
        </w:rPr>
        <w:t>biobank</w:t>
      </w:r>
      <w:proofErr w:type="spellEnd"/>
      <w:r w:rsidRPr="001A2137">
        <w:rPr>
          <w:rFonts w:ascii="Times New Roman" w:hAnsi="Times New Roman" w:cs="Times New Roman"/>
          <w:szCs w:val="24"/>
        </w:rPr>
        <w:t xml:space="preserve"> hálózatának része. </w:t>
      </w:r>
    </w:p>
    <w:p w:rsidR="001A2137" w:rsidRDefault="001A2137" w:rsidP="001A2137">
      <w:pPr>
        <w:jc w:val="both"/>
        <w:rPr>
          <w:rFonts w:ascii="Times New Roman" w:hAnsi="Times New Roman" w:cs="Times New Roman"/>
          <w:szCs w:val="24"/>
        </w:rPr>
      </w:pPr>
      <w:r w:rsidRPr="001A2137">
        <w:rPr>
          <w:rFonts w:ascii="Times New Roman" w:hAnsi="Times New Roman" w:cs="Times New Roman"/>
          <w:szCs w:val="24"/>
        </w:rPr>
        <w:t xml:space="preserve">Az előadás bemutatja, hogy milyen a jó betegségregiszter és </w:t>
      </w:r>
      <w:proofErr w:type="spellStart"/>
      <w:r w:rsidRPr="001A2137">
        <w:rPr>
          <w:rFonts w:ascii="Times New Roman" w:hAnsi="Times New Roman" w:cs="Times New Roman"/>
          <w:szCs w:val="24"/>
        </w:rPr>
        <w:t>biobank</w:t>
      </w:r>
      <w:proofErr w:type="spellEnd"/>
      <w:r w:rsidRPr="001A2137">
        <w:rPr>
          <w:rFonts w:ascii="Times New Roman" w:hAnsi="Times New Roman" w:cs="Times New Roman"/>
          <w:szCs w:val="24"/>
        </w:rPr>
        <w:t>, valamint milyen adatok gyűjtése szükséges ahhoz, hogy a transzlációs és klinikai kutatásokat is kiszolgálják adatbázisaink. Emellett áttekintjük, hogy hogyan elemezhetők a jól strukturált adatok a különféle statisztikai módszerek segítségével, ami a kutatás támogatása mellett az optimális terápiás protokollok kialakítását is segítheti.</w:t>
      </w:r>
    </w:p>
    <w:p w:rsidR="00BD634E" w:rsidRDefault="00BD634E">
      <w:pPr>
        <w:spacing w:after="160" w:line="259" w:lineRule="auto"/>
        <w:rPr>
          <w:rFonts w:ascii="Times New Roman" w:hAnsi="Times New Roman" w:cs="Times New Roman"/>
          <w:szCs w:val="24"/>
        </w:rPr>
      </w:pPr>
      <w:r>
        <w:rPr>
          <w:rFonts w:ascii="Times New Roman" w:hAnsi="Times New Roman" w:cs="Times New Roman"/>
          <w:szCs w:val="24"/>
        </w:rPr>
        <w:br w:type="page"/>
      </w:r>
    </w:p>
    <w:p w:rsidR="00BD634E" w:rsidRPr="00BD634E" w:rsidRDefault="00BD634E" w:rsidP="00BD634E">
      <w:pPr>
        <w:spacing w:after="0"/>
        <w:jc w:val="center"/>
        <w:rPr>
          <w:rFonts w:cs="Times New Roman"/>
          <w:b/>
        </w:rPr>
      </w:pPr>
      <w:r w:rsidRPr="00BD634E">
        <w:rPr>
          <w:rFonts w:cs="Times New Roman"/>
          <w:b/>
        </w:rPr>
        <w:lastRenderedPageBreak/>
        <w:t>Mesterséges intelligencia algoritmusokkal és elfogadott genetikai vizsgálattal becsült egyéni terápiás válaszkészség összehasonlítása emlőrákban</w:t>
      </w:r>
    </w:p>
    <w:p w:rsidR="00BD634E" w:rsidRPr="00BD634E" w:rsidRDefault="00BD634E" w:rsidP="00BD634E">
      <w:pPr>
        <w:spacing w:after="0"/>
        <w:jc w:val="center"/>
        <w:rPr>
          <w:rFonts w:cs="Times New Roman"/>
          <w:b/>
        </w:rPr>
      </w:pPr>
      <w:r w:rsidRPr="00BD634E">
        <w:rPr>
          <w:rFonts w:cs="Times New Roman"/>
          <w:u w:val="single"/>
        </w:rPr>
        <w:t>Vas Nikoletta</w:t>
      </w:r>
      <w:r w:rsidRPr="00BD634E">
        <w:rPr>
          <w:rFonts w:cs="Times New Roman"/>
          <w:vertAlign w:val="superscript"/>
        </w:rPr>
        <w:t>1</w:t>
      </w:r>
      <w:r w:rsidRPr="00BD634E">
        <w:rPr>
          <w:rFonts w:cs="Times New Roman"/>
        </w:rPr>
        <w:t>, Győrffy Balázs</w:t>
      </w:r>
      <w:r w:rsidRPr="00BD634E">
        <w:rPr>
          <w:rFonts w:cs="Times New Roman"/>
          <w:vertAlign w:val="superscript"/>
        </w:rPr>
        <w:t>1</w:t>
      </w:r>
    </w:p>
    <w:p w:rsidR="00BD634E" w:rsidRDefault="00BD634E" w:rsidP="00BD634E">
      <w:pPr>
        <w:spacing w:before="120" w:after="0"/>
        <w:jc w:val="center"/>
        <w:rPr>
          <w:rFonts w:cs="Times New Roman"/>
          <w:i/>
        </w:rPr>
      </w:pPr>
      <w:r w:rsidRPr="00BD634E">
        <w:rPr>
          <w:rFonts w:cs="Times New Roman"/>
          <w:i/>
          <w:vertAlign w:val="superscript"/>
        </w:rPr>
        <w:t>1</w:t>
      </w:r>
      <w:r w:rsidRPr="00BD634E">
        <w:rPr>
          <w:rFonts w:cs="Times New Roman"/>
          <w:i/>
        </w:rPr>
        <w:t xml:space="preserve">Semmelweis Egyetem, Általános Orvostudományi Kar, </w:t>
      </w:r>
      <w:proofErr w:type="spellStart"/>
      <w:r w:rsidRPr="00BD634E">
        <w:rPr>
          <w:rFonts w:cs="Times New Roman"/>
          <w:i/>
        </w:rPr>
        <w:t>Bioinformatika</w:t>
      </w:r>
      <w:proofErr w:type="spellEnd"/>
      <w:r w:rsidRPr="00BD634E">
        <w:rPr>
          <w:rFonts w:cs="Times New Roman"/>
          <w:i/>
        </w:rPr>
        <w:t xml:space="preserve"> Tanszék</w:t>
      </w:r>
    </w:p>
    <w:p w:rsidR="00BD634E" w:rsidRPr="00BD634E" w:rsidRDefault="00BD634E" w:rsidP="00BD634E">
      <w:pPr>
        <w:spacing w:before="120" w:after="0"/>
        <w:jc w:val="center"/>
        <w:rPr>
          <w:rFonts w:cs="Times New Roman"/>
          <w:i/>
        </w:rPr>
      </w:pPr>
    </w:p>
    <w:p w:rsidR="00BD634E" w:rsidRPr="00BD634E" w:rsidRDefault="00BD634E" w:rsidP="00BD634E">
      <w:pPr>
        <w:spacing w:before="120" w:after="120"/>
        <w:jc w:val="both"/>
        <w:rPr>
          <w:rFonts w:ascii="Times New Roman" w:hAnsi="Times New Roman" w:cs="Times New Roman"/>
          <w:color w:val="FF0000"/>
        </w:rPr>
      </w:pPr>
      <w:r w:rsidRPr="00BD634E">
        <w:rPr>
          <w:rFonts w:ascii="Times New Roman" w:hAnsi="Times New Roman" w:cs="Times New Roman"/>
          <w:b/>
        </w:rPr>
        <w:t>Bevezetés.</w:t>
      </w:r>
      <w:r w:rsidRPr="00BD634E">
        <w:rPr>
          <w:rFonts w:ascii="Times New Roman" w:hAnsi="Times New Roman" w:cs="Times New Roman"/>
        </w:rPr>
        <w:t xml:space="preserve"> A szisztémás </w:t>
      </w:r>
      <w:proofErr w:type="spellStart"/>
      <w:r w:rsidRPr="00BD634E">
        <w:rPr>
          <w:rFonts w:ascii="Times New Roman" w:hAnsi="Times New Roman" w:cs="Times New Roman"/>
        </w:rPr>
        <w:t>citotoxikus</w:t>
      </w:r>
      <w:proofErr w:type="spellEnd"/>
      <w:r w:rsidRPr="00BD634E">
        <w:rPr>
          <w:rFonts w:ascii="Times New Roman" w:hAnsi="Times New Roman" w:cs="Times New Roman"/>
        </w:rPr>
        <w:t xml:space="preserve"> terápia várható hasznának egyéni előrejelzése a terápiás döntést segítő eszköz lehet, azonban jelenleg nem áll rendelkezésre minden beteg számára a személyre szabott terápia kiválasztását támogató vizsgálat. Célunk egy, a klinikai gyakorlatban széleskörűen alkalmazható, egyéni túlélést és terápiás válaszkészséget </w:t>
      </w:r>
      <w:proofErr w:type="spellStart"/>
      <w:r w:rsidRPr="00BD634E">
        <w:rPr>
          <w:rFonts w:ascii="Times New Roman" w:hAnsi="Times New Roman" w:cs="Times New Roman"/>
        </w:rPr>
        <w:t>előrejelző</w:t>
      </w:r>
      <w:proofErr w:type="spellEnd"/>
      <w:r w:rsidRPr="00BD634E">
        <w:rPr>
          <w:rFonts w:ascii="Times New Roman" w:hAnsi="Times New Roman" w:cs="Times New Roman"/>
        </w:rPr>
        <w:t xml:space="preserve">, </w:t>
      </w:r>
      <w:proofErr w:type="spellStart"/>
      <w:r w:rsidRPr="00BD634E">
        <w:rPr>
          <w:rFonts w:ascii="Times New Roman" w:hAnsi="Times New Roman" w:cs="Times New Roman"/>
        </w:rPr>
        <w:t>validált</w:t>
      </w:r>
      <w:proofErr w:type="spellEnd"/>
      <w:r w:rsidRPr="00BD634E">
        <w:rPr>
          <w:rFonts w:ascii="Times New Roman" w:hAnsi="Times New Roman" w:cs="Times New Roman"/>
        </w:rPr>
        <w:t xml:space="preserve"> modell létrehozása.</w:t>
      </w:r>
    </w:p>
    <w:p w:rsidR="00BD634E" w:rsidRPr="00BD634E" w:rsidRDefault="00BD634E" w:rsidP="00BD634E">
      <w:pPr>
        <w:spacing w:before="120" w:after="120"/>
        <w:jc w:val="both"/>
        <w:rPr>
          <w:rFonts w:ascii="Times New Roman" w:hAnsi="Times New Roman" w:cs="Times New Roman"/>
        </w:rPr>
      </w:pPr>
      <w:r w:rsidRPr="00BD634E">
        <w:rPr>
          <w:rFonts w:ascii="Times New Roman" w:hAnsi="Times New Roman" w:cs="Times New Roman"/>
          <w:b/>
        </w:rPr>
        <w:t>Anyag és módszer.</w:t>
      </w:r>
      <w:r w:rsidRPr="00BD634E">
        <w:rPr>
          <w:rFonts w:ascii="Times New Roman" w:hAnsi="Times New Roman" w:cs="Times New Roman"/>
        </w:rPr>
        <w:t xml:space="preserve"> Különböző nemzetközi regiszterek (TCGA – The </w:t>
      </w:r>
      <w:proofErr w:type="spellStart"/>
      <w:r w:rsidRPr="00BD634E">
        <w:rPr>
          <w:rFonts w:ascii="Times New Roman" w:hAnsi="Times New Roman" w:cs="Times New Roman"/>
        </w:rPr>
        <w:t>Cancer</w:t>
      </w:r>
      <w:proofErr w:type="spellEnd"/>
      <w:r w:rsidRPr="00BD634E">
        <w:rPr>
          <w:rFonts w:ascii="Times New Roman" w:hAnsi="Times New Roman" w:cs="Times New Roman"/>
        </w:rPr>
        <w:t xml:space="preserve"> </w:t>
      </w:r>
      <w:proofErr w:type="spellStart"/>
      <w:r w:rsidRPr="00BD634E">
        <w:rPr>
          <w:rFonts w:ascii="Times New Roman" w:hAnsi="Times New Roman" w:cs="Times New Roman"/>
        </w:rPr>
        <w:t>Genomic</w:t>
      </w:r>
      <w:proofErr w:type="spellEnd"/>
      <w:r w:rsidRPr="00BD634E">
        <w:rPr>
          <w:rFonts w:ascii="Times New Roman" w:hAnsi="Times New Roman" w:cs="Times New Roman"/>
        </w:rPr>
        <w:t xml:space="preserve"> Atlas, Pan-</w:t>
      </w:r>
      <w:proofErr w:type="spellStart"/>
      <w:r w:rsidRPr="00BD634E">
        <w:rPr>
          <w:rFonts w:ascii="Times New Roman" w:hAnsi="Times New Roman" w:cs="Times New Roman"/>
        </w:rPr>
        <w:t>Cancer</w:t>
      </w:r>
      <w:proofErr w:type="spellEnd"/>
      <w:r w:rsidRPr="00BD634E">
        <w:rPr>
          <w:rFonts w:ascii="Times New Roman" w:hAnsi="Times New Roman" w:cs="Times New Roman"/>
        </w:rPr>
        <w:t xml:space="preserve"> </w:t>
      </w:r>
      <w:proofErr w:type="spellStart"/>
      <w:r w:rsidRPr="00BD634E">
        <w:rPr>
          <w:rFonts w:ascii="Times New Roman" w:hAnsi="Times New Roman" w:cs="Times New Roman"/>
        </w:rPr>
        <w:t>Clinical</w:t>
      </w:r>
      <w:proofErr w:type="spellEnd"/>
      <w:r w:rsidRPr="00BD634E">
        <w:rPr>
          <w:rFonts w:ascii="Times New Roman" w:hAnsi="Times New Roman" w:cs="Times New Roman"/>
        </w:rPr>
        <w:t xml:space="preserve"> Data </w:t>
      </w:r>
      <w:proofErr w:type="spellStart"/>
      <w:r w:rsidRPr="00BD634E">
        <w:rPr>
          <w:rFonts w:ascii="Times New Roman" w:hAnsi="Times New Roman" w:cs="Times New Roman"/>
        </w:rPr>
        <w:t>Resource</w:t>
      </w:r>
      <w:proofErr w:type="spellEnd"/>
      <w:r w:rsidRPr="00BD634E">
        <w:rPr>
          <w:rFonts w:ascii="Times New Roman" w:hAnsi="Times New Roman" w:cs="Times New Roman"/>
        </w:rPr>
        <w:t xml:space="preserve">, SEER – </w:t>
      </w:r>
      <w:proofErr w:type="spellStart"/>
      <w:r w:rsidRPr="00BD634E">
        <w:rPr>
          <w:rFonts w:ascii="Times New Roman" w:hAnsi="Times New Roman" w:cs="Times New Roman"/>
        </w:rPr>
        <w:t>Surveillance</w:t>
      </w:r>
      <w:proofErr w:type="spellEnd"/>
      <w:r w:rsidRPr="00BD634E">
        <w:rPr>
          <w:rFonts w:ascii="Times New Roman" w:hAnsi="Times New Roman" w:cs="Times New Roman"/>
        </w:rPr>
        <w:t xml:space="preserve">, </w:t>
      </w:r>
      <w:proofErr w:type="spellStart"/>
      <w:r w:rsidRPr="00BD634E">
        <w:rPr>
          <w:rFonts w:ascii="Times New Roman" w:hAnsi="Times New Roman" w:cs="Times New Roman"/>
        </w:rPr>
        <w:t>Epidemiology</w:t>
      </w:r>
      <w:proofErr w:type="spellEnd"/>
      <w:r w:rsidRPr="00BD634E">
        <w:rPr>
          <w:rFonts w:ascii="Times New Roman" w:hAnsi="Times New Roman" w:cs="Times New Roman"/>
        </w:rPr>
        <w:t xml:space="preserve">, and End </w:t>
      </w:r>
      <w:proofErr w:type="spellStart"/>
      <w:r w:rsidRPr="00BD634E">
        <w:rPr>
          <w:rFonts w:ascii="Times New Roman" w:hAnsi="Times New Roman" w:cs="Times New Roman"/>
        </w:rPr>
        <w:t>Results</w:t>
      </w:r>
      <w:proofErr w:type="spellEnd"/>
      <w:r w:rsidRPr="00BD634E">
        <w:rPr>
          <w:rFonts w:ascii="Times New Roman" w:hAnsi="Times New Roman" w:cs="Times New Roman"/>
        </w:rPr>
        <w:t xml:space="preserve"> Program), nagy esetszámú klinikai tanulmányok (METABRIC, IMPACT) közétett adatait, valamint a GSE96058 azonosítóval jegyzett adathalmazt használtuk fel. A klinikai paraméterek eloszlási mintázatát k-közép klaszteranalízis módszerrel vizsgáltuk, és az </w:t>
      </w:r>
      <w:proofErr w:type="spellStart"/>
      <w:r w:rsidRPr="00BD634E">
        <w:rPr>
          <w:rFonts w:ascii="Times New Roman" w:hAnsi="Times New Roman" w:cs="Times New Roman"/>
        </w:rPr>
        <w:t>adjuváns</w:t>
      </w:r>
      <w:proofErr w:type="spellEnd"/>
      <w:r w:rsidRPr="00BD634E">
        <w:rPr>
          <w:rFonts w:ascii="Times New Roman" w:hAnsi="Times New Roman" w:cs="Times New Roman"/>
        </w:rPr>
        <w:t xml:space="preserve"> kemoterápia túlélésre gyakorolt hatására optimalizáltuk. Az egyéni túléléselőrejelzést egy a vizsgált esethez klinikailag leghasonlóbb eseteken tanított </w:t>
      </w:r>
      <w:proofErr w:type="gramStart"/>
      <w:r w:rsidRPr="00BD634E">
        <w:rPr>
          <w:rFonts w:ascii="Times New Roman" w:hAnsi="Times New Roman" w:cs="Times New Roman"/>
        </w:rPr>
        <w:t>multi-</w:t>
      </w:r>
      <w:proofErr w:type="spellStart"/>
      <w:r w:rsidRPr="00BD634E">
        <w:rPr>
          <w:rFonts w:ascii="Times New Roman" w:hAnsi="Times New Roman" w:cs="Times New Roman"/>
        </w:rPr>
        <w:t>task</w:t>
      </w:r>
      <w:proofErr w:type="spellEnd"/>
      <w:proofErr w:type="gramEnd"/>
      <w:r w:rsidRPr="00BD634E">
        <w:rPr>
          <w:rFonts w:ascii="Times New Roman" w:hAnsi="Times New Roman" w:cs="Times New Roman"/>
        </w:rPr>
        <w:t xml:space="preserve"> logisztikus regresszión alapuló modell végzi. A hasonló esetek kiválasztása gépi tanulás SVM osztályozóval történik. A csoportszintű túléléselemzést Kaplan-</w:t>
      </w:r>
      <w:proofErr w:type="spellStart"/>
      <w:r w:rsidRPr="00BD634E">
        <w:rPr>
          <w:rFonts w:ascii="Times New Roman" w:hAnsi="Times New Roman" w:cs="Times New Roman"/>
        </w:rPr>
        <w:t>Meier</w:t>
      </w:r>
      <w:proofErr w:type="spellEnd"/>
      <w:r w:rsidRPr="00BD634E">
        <w:rPr>
          <w:rFonts w:ascii="Times New Roman" w:hAnsi="Times New Roman" w:cs="Times New Roman"/>
        </w:rPr>
        <w:t xml:space="preserve"> módszerrel végeztük, a szignifikanciát log-</w:t>
      </w:r>
      <w:proofErr w:type="spellStart"/>
      <w:r w:rsidRPr="00BD634E">
        <w:rPr>
          <w:rFonts w:ascii="Times New Roman" w:hAnsi="Times New Roman" w:cs="Times New Roman"/>
        </w:rPr>
        <w:t>rank</w:t>
      </w:r>
      <w:proofErr w:type="spellEnd"/>
      <w:r w:rsidRPr="00BD634E">
        <w:rPr>
          <w:rFonts w:ascii="Times New Roman" w:hAnsi="Times New Roman" w:cs="Times New Roman"/>
        </w:rPr>
        <w:t xml:space="preserve"> teszttel számoltuk. Az egyéni </w:t>
      </w:r>
      <w:proofErr w:type="spellStart"/>
      <w:r w:rsidRPr="00BD634E">
        <w:rPr>
          <w:rFonts w:ascii="Times New Roman" w:hAnsi="Times New Roman" w:cs="Times New Roman"/>
        </w:rPr>
        <w:t>túléléselőrejelző</w:t>
      </w:r>
      <w:proofErr w:type="spellEnd"/>
      <w:r w:rsidRPr="00BD634E">
        <w:rPr>
          <w:rFonts w:ascii="Times New Roman" w:hAnsi="Times New Roman" w:cs="Times New Roman"/>
        </w:rPr>
        <w:t xml:space="preserve"> modell diszkriminatív képességét a C-index számításával, kalibrációját 1-kalibrációval </w:t>
      </w:r>
      <w:proofErr w:type="spellStart"/>
      <w:r w:rsidRPr="00BD634E">
        <w:rPr>
          <w:rFonts w:ascii="Times New Roman" w:hAnsi="Times New Roman" w:cs="Times New Roman"/>
        </w:rPr>
        <w:t>validáltuk</w:t>
      </w:r>
      <w:proofErr w:type="spellEnd"/>
      <w:r w:rsidRPr="00BD634E">
        <w:rPr>
          <w:rFonts w:ascii="Times New Roman" w:hAnsi="Times New Roman" w:cs="Times New Roman"/>
        </w:rPr>
        <w:t xml:space="preserve">, utóbbi esetében a szignifikancia számítása </w:t>
      </w:r>
      <w:proofErr w:type="spellStart"/>
      <w:r w:rsidRPr="00BD634E">
        <w:rPr>
          <w:rFonts w:ascii="Times New Roman" w:hAnsi="Times New Roman" w:cs="Times New Roman"/>
        </w:rPr>
        <w:t>Hosmer-Lemeshow</w:t>
      </w:r>
      <w:proofErr w:type="spellEnd"/>
      <w:r w:rsidRPr="00BD634E">
        <w:rPr>
          <w:rFonts w:ascii="Times New Roman" w:hAnsi="Times New Roman" w:cs="Times New Roman"/>
        </w:rPr>
        <w:t xml:space="preserve"> teszttel történt. Az </w:t>
      </w:r>
      <w:proofErr w:type="spellStart"/>
      <w:r w:rsidRPr="00BD634E">
        <w:rPr>
          <w:rFonts w:ascii="Times New Roman" w:hAnsi="Times New Roman" w:cs="Times New Roman"/>
        </w:rPr>
        <w:t>adjuváns</w:t>
      </w:r>
      <w:proofErr w:type="spellEnd"/>
      <w:r w:rsidRPr="00BD634E">
        <w:rPr>
          <w:rFonts w:ascii="Times New Roman" w:hAnsi="Times New Roman" w:cs="Times New Roman"/>
        </w:rPr>
        <w:t xml:space="preserve"> kemoterápia szempontjából prediktív értékű genetikai vizsgálati eredményként az </w:t>
      </w:r>
      <w:proofErr w:type="spellStart"/>
      <w:r w:rsidRPr="00BD634E">
        <w:rPr>
          <w:rFonts w:ascii="Times New Roman" w:hAnsi="Times New Roman" w:cs="Times New Roman"/>
        </w:rPr>
        <w:t>OncotypeDX</w:t>
      </w:r>
      <w:proofErr w:type="spellEnd"/>
      <w:r w:rsidRPr="00BD634E">
        <w:rPr>
          <w:rFonts w:ascii="Times New Roman" w:hAnsi="Times New Roman" w:cs="Times New Roman"/>
        </w:rPr>
        <w:t xml:space="preserve"> teszt </w:t>
      </w:r>
      <w:proofErr w:type="spellStart"/>
      <w:r w:rsidRPr="00BD634E">
        <w:rPr>
          <w:rFonts w:ascii="Times New Roman" w:hAnsi="Times New Roman" w:cs="Times New Roman"/>
        </w:rPr>
        <w:t>Recurrence</w:t>
      </w:r>
      <w:proofErr w:type="spellEnd"/>
      <w:r w:rsidRPr="00BD634E">
        <w:rPr>
          <w:rFonts w:ascii="Times New Roman" w:hAnsi="Times New Roman" w:cs="Times New Roman"/>
        </w:rPr>
        <w:t xml:space="preserve"> </w:t>
      </w:r>
      <w:proofErr w:type="spellStart"/>
      <w:r w:rsidRPr="00BD634E">
        <w:rPr>
          <w:rFonts w:ascii="Times New Roman" w:hAnsi="Times New Roman" w:cs="Times New Roman"/>
        </w:rPr>
        <w:t>Score</w:t>
      </w:r>
      <w:proofErr w:type="spellEnd"/>
      <w:r w:rsidRPr="00BD634E">
        <w:rPr>
          <w:rFonts w:ascii="Times New Roman" w:hAnsi="Times New Roman" w:cs="Times New Roman"/>
        </w:rPr>
        <w:t xml:space="preserve"> (RS) értékét vettük figyelembe, melyet génchippel meghatározott </w:t>
      </w:r>
      <w:proofErr w:type="spellStart"/>
      <w:r w:rsidRPr="00BD634E">
        <w:rPr>
          <w:rFonts w:ascii="Times New Roman" w:hAnsi="Times New Roman" w:cs="Times New Roman"/>
        </w:rPr>
        <w:t>expressziós</w:t>
      </w:r>
      <w:proofErr w:type="spellEnd"/>
      <w:r w:rsidRPr="00BD634E">
        <w:rPr>
          <w:rFonts w:ascii="Times New Roman" w:hAnsi="Times New Roman" w:cs="Times New Roman"/>
        </w:rPr>
        <w:t xml:space="preserve"> értékek alapján számítottunk az eredeti képlet szerint. </w:t>
      </w:r>
    </w:p>
    <w:p w:rsidR="00BD634E" w:rsidRPr="00BD634E" w:rsidRDefault="00BD634E" w:rsidP="00BD634E">
      <w:pPr>
        <w:spacing w:before="120" w:after="120"/>
        <w:jc w:val="both"/>
        <w:rPr>
          <w:rFonts w:ascii="Times New Roman" w:hAnsi="Times New Roman" w:cs="Times New Roman"/>
        </w:rPr>
      </w:pPr>
      <w:r w:rsidRPr="00BD634E">
        <w:rPr>
          <w:rFonts w:ascii="Times New Roman" w:hAnsi="Times New Roman" w:cs="Times New Roman"/>
          <w:b/>
        </w:rPr>
        <w:t>Eredmények.</w:t>
      </w:r>
      <w:r w:rsidRPr="00BD634E">
        <w:rPr>
          <w:rFonts w:ascii="Times New Roman" w:hAnsi="Times New Roman" w:cs="Times New Roman"/>
        </w:rPr>
        <w:t xml:space="preserve"> A teljes adatbázisban 354 172 emlőrák eset klinikai adatait összesítettük és használtuk fel a klaszteranalízisben. A túléléselemzéshez minden szükséges követési és terápiás adat 51 206 esetben volt elérhető. Tizenkettő, jellegzetes kimenetelt és terápiás választ mutató csoportot azonosítottunk. Az új esetek osztályozása ezek valamelyikébe legalább 97,73% pontossággal történik. A C-index értéke az 0.7688 és 0.7570 az öt, illetve a tíz éves teljes túlélésre. A modell a számított p-értékek alapján a diagnózistól számítva 2-6 évre jól kalibrált, az 5-éves teljes túlélést 1,81%-kal becsüli felül. Validációs vizsgálataink eredményei alapján a modell teljesítménye egyenletes az olyan alcsoportokban is, amelyek esetében a jelenleg elérhető </w:t>
      </w:r>
      <w:proofErr w:type="spellStart"/>
      <w:r w:rsidRPr="00BD634E">
        <w:rPr>
          <w:rFonts w:ascii="Times New Roman" w:hAnsi="Times New Roman" w:cs="Times New Roman"/>
        </w:rPr>
        <w:t>bioinformatikai</w:t>
      </w:r>
      <w:proofErr w:type="spellEnd"/>
      <w:r w:rsidRPr="00BD634E">
        <w:rPr>
          <w:rFonts w:ascii="Times New Roman" w:hAnsi="Times New Roman" w:cs="Times New Roman"/>
        </w:rPr>
        <w:t xml:space="preserve"> előrejelzések pontossága nem megbízható. Az ösztrogénreceptor-pozitív, HER2-negatív, negatív nyirokcsomó-státuszú betegek csoportjában a modell által </w:t>
      </w:r>
      <w:proofErr w:type="spellStart"/>
      <w:r w:rsidRPr="00BD634E">
        <w:rPr>
          <w:rFonts w:ascii="Times New Roman" w:hAnsi="Times New Roman" w:cs="Times New Roman"/>
        </w:rPr>
        <w:t>előrejelzett</w:t>
      </w:r>
      <w:proofErr w:type="spellEnd"/>
      <w:r w:rsidRPr="00BD634E">
        <w:rPr>
          <w:rFonts w:ascii="Times New Roman" w:hAnsi="Times New Roman" w:cs="Times New Roman"/>
        </w:rPr>
        <w:t xml:space="preserve"> egyéni túlélési valószínűség legalább 5%-os növekedése kombinált kezelés esetére a hormonterápiához képest 98,41%-os </w:t>
      </w:r>
      <w:proofErr w:type="spellStart"/>
      <w:r w:rsidRPr="00BD634E">
        <w:rPr>
          <w:rFonts w:ascii="Times New Roman" w:hAnsi="Times New Roman" w:cs="Times New Roman"/>
        </w:rPr>
        <w:t>specificitással</w:t>
      </w:r>
      <w:proofErr w:type="spellEnd"/>
      <w:r w:rsidRPr="00BD634E">
        <w:rPr>
          <w:rFonts w:ascii="Times New Roman" w:hAnsi="Times New Roman" w:cs="Times New Roman"/>
        </w:rPr>
        <w:t xml:space="preserve"> legalább 16 RS-értékkel társul. A pozitív prediktív érték 94,41%. A vizsgálat alacsony szenzitivitású, így a kemoterápiától várható becsült haszon alapján a jelenleg rendelkezésünkre álló adatokból biztonsággal nem különíthetők el azon betegek, akik számára a szisztémás </w:t>
      </w:r>
      <w:proofErr w:type="spellStart"/>
      <w:r w:rsidRPr="00BD634E">
        <w:rPr>
          <w:rFonts w:ascii="Times New Roman" w:hAnsi="Times New Roman" w:cs="Times New Roman"/>
        </w:rPr>
        <w:t>citotoxikus</w:t>
      </w:r>
      <w:proofErr w:type="spellEnd"/>
      <w:r w:rsidRPr="00BD634E">
        <w:rPr>
          <w:rFonts w:ascii="Times New Roman" w:hAnsi="Times New Roman" w:cs="Times New Roman"/>
        </w:rPr>
        <w:t xml:space="preserve"> terápia alkalmazása nem jár a kimenetel javulásával.  </w:t>
      </w:r>
    </w:p>
    <w:p w:rsidR="00BD634E" w:rsidRDefault="00BD634E" w:rsidP="00BD634E">
      <w:pPr>
        <w:jc w:val="both"/>
        <w:rPr>
          <w:rFonts w:ascii="Times New Roman" w:hAnsi="Times New Roman" w:cs="Times New Roman"/>
        </w:rPr>
      </w:pPr>
      <w:r w:rsidRPr="00BD634E">
        <w:rPr>
          <w:rFonts w:ascii="Times New Roman" w:hAnsi="Times New Roman" w:cs="Times New Roman"/>
          <w:b/>
        </w:rPr>
        <w:t>Következtetés.</w:t>
      </w:r>
      <w:r w:rsidRPr="00BD634E">
        <w:rPr>
          <w:rFonts w:ascii="Times New Roman" w:hAnsi="Times New Roman" w:cs="Times New Roman"/>
        </w:rPr>
        <w:t xml:space="preserve"> Az általunk létrehozott modell alkalmazható az emlőrákos betegek várható túlélésének előrejelzésére. A különböző terápiás lehetések esetére készült </w:t>
      </w:r>
      <w:proofErr w:type="spellStart"/>
      <w:r w:rsidRPr="00BD634E">
        <w:rPr>
          <w:rFonts w:ascii="Times New Roman" w:hAnsi="Times New Roman" w:cs="Times New Roman"/>
        </w:rPr>
        <w:t>predikció</w:t>
      </w:r>
      <w:proofErr w:type="spellEnd"/>
      <w:r w:rsidRPr="00BD634E">
        <w:rPr>
          <w:rFonts w:ascii="Times New Roman" w:hAnsi="Times New Roman" w:cs="Times New Roman"/>
        </w:rPr>
        <w:t xml:space="preserve"> alapján a kezelések várható haszna következtethető.</w:t>
      </w:r>
    </w:p>
    <w:p w:rsidR="00E93D63" w:rsidRDefault="00E93D63">
      <w:pPr>
        <w:spacing w:after="160" w:line="259" w:lineRule="auto"/>
        <w:rPr>
          <w:rFonts w:ascii="Times New Roman" w:hAnsi="Times New Roman" w:cs="Times New Roman"/>
        </w:rPr>
      </w:pPr>
      <w:r>
        <w:rPr>
          <w:rFonts w:ascii="Times New Roman" w:hAnsi="Times New Roman" w:cs="Times New Roman"/>
        </w:rPr>
        <w:br w:type="page"/>
      </w:r>
    </w:p>
    <w:p w:rsidR="00E93D63" w:rsidRPr="00E93D63" w:rsidRDefault="00E93D63" w:rsidP="00E93D63">
      <w:pPr>
        <w:spacing w:after="0"/>
        <w:jc w:val="center"/>
        <w:rPr>
          <w:rStyle w:val="fontstyle31"/>
          <w:rFonts w:asciiTheme="minorHAnsi" w:hAnsiTheme="minorHAnsi" w:cstheme="minorBidi"/>
          <w:b/>
          <w:bCs/>
          <w:sz w:val="22"/>
          <w:szCs w:val="22"/>
        </w:rPr>
      </w:pPr>
      <w:r w:rsidRPr="00E93D63">
        <w:rPr>
          <w:rStyle w:val="fontstyle01"/>
          <w:rFonts w:asciiTheme="minorHAnsi" w:hAnsiTheme="minorHAnsi"/>
        </w:rPr>
        <w:lastRenderedPageBreak/>
        <w:t xml:space="preserve">Melyik a kanonikus </w:t>
      </w:r>
      <w:proofErr w:type="spellStart"/>
      <w:r w:rsidRPr="00E93D63">
        <w:rPr>
          <w:rStyle w:val="fontstyle01"/>
          <w:rFonts w:asciiTheme="minorHAnsi" w:hAnsiTheme="minorHAnsi"/>
        </w:rPr>
        <w:t>transzkriptum</w:t>
      </w:r>
      <w:proofErr w:type="spellEnd"/>
      <w:r w:rsidRPr="00E93D63">
        <w:rPr>
          <w:rStyle w:val="fontstyle01"/>
          <w:rFonts w:asciiTheme="minorHAnsi" w:hAnsiTheme="minorHAnsi"/>
        </w:rPr>
        <w:t>? Egy klinikailag fontos kérdés állatmodellen való vizsgálata</w:t>
      </w:r>
      <w:r w:rsidRPr="00E93D63">
        <w:rPr>
          <w:b/>
          <w:bCs/>
          <w:color w:val="000000"/>
        </w:rPr>
        <w:br/>
      </w:r>
      <w:r w:rsidRPr="00E93D63">
        <w:rPr>
          <w:rStyle w:val="fontstyle21"/>
          <w:rFonts w:asciiTheme="minorHAnsi" w:hAnsiTheme="minorHAnsi"/>
          <w:iCs w:val="0"/>
          <w:u w:val="single"/>
        </w:rPr>
        <w:t>Keszthelyi Tália Magdolna</w:t>
      </w:r>
      <w:r w:rsidRPr="00E93D63">
        <w:rPr>
          <w:rStyle w:val="fontstyle21"/>
          <w:rFonts w:asciiTheme="minorHAnsi" w:hAnsiTheme="minorHAnsi"/>
          <w:iCs w:val="0"/>
        </w:rPr>
        <w:t xml:space="preserve"> </w:t>
      </w:r>
      <w:r w:rsidRPr="00E93D63">
        <w:rPr>
          <w:rStyle w:val="fontstyle31"/>
          <w:rFonts w:asciiTheme="minorHAnsi" w:hAnsiTheme="minorHAnsi" w:cs="Times New Roman"/>
          <w:iCs/>
          <w:sz w:val="22"/>
          <w:szCs w:val="22"/>
          <w:vertAlign w:val="superscript"/>
        </w:rPr>
        <w:t>1,</w:t>
      </w:r>
      <w:proofErr w:type="gramStart"/>
      <w:r w:rsidRPr="00E93D63">
        <w:rPr>
          <w:rStyle w:val="fontstyle31"/>
          <w:rFonts w:asciiTheme="minorHAnsi" w:hAnsiTheme="minorHAnsi" w:cs="Times New Roman"/>
          <w:iCs/>
          <w:sz w:val="22"/>
          <w:szCs w:val="22"/>
          <w:vertAlign w:val="superscript"/>
        </w:rPr>
        <w:t>2</w:t>
      </w:r>
      <w:r w:rsidRPr="00E93D63">
        <w:rPr>
          <w:rStyle w:val="fontstyle31"/>
          <w:rFonts w:asciiTheme="minorHAnsi" w:hAnsiTheme="minorHAnsi" w:cs="Times New Roman"/>
          <w:iCs/>
          <w:sz w:val="22"/>
          <w:szCs w:val="22"/>
        </w:rPr>
        <w:t xml:space="preserve"> ,</w:t>
      </w:r>
      <w:proofErr w:type="gramEnd"/>
      <w:r w:rsidRPr="00E93D63">
        <w:rPr>
          <w:rStyle w:val="fontstyle31"/>
          <w:rFonts w:asciiTheme="minorHAnsi" w:hAnsiTheme="minorHAnsi" w:cs="Times New Roman"/>
          <w:iCs/>
          <w:sz w:val="22"/>
          <w:szCs w:val="22"/>
        </w:rPr>
        <w:t xml:space="preserve"> Légrádi Regina </w:t>
      </w:r>
      <w:r w:rsidRPr="00E93D63">
        <w:rPr>
          <w:rStyle w:val="fontstyle31"/>
          <w:rFonts w:asciiTheme="minorHAnsi" w:hAnsiTheme="minorHAnsi" w:cs="Times New Roman"/>
          <w:iCs/>
          <w:sz w:val="22"/>
          <w:szCs w:val="22"/>
          <w:vertAlign w:val="superscript"/>
        </w:rPr>
        <w:t>1,2</w:t>
      </w:r>
      <w:r w:rsidRPr="00E93D63">
        <w:rPr>
          <w:rStyle w:val="fontstyle31"/>
          <w:rFonts w:asciiTheme="minorHAnsi" w:hAnsiTheme="minorHAnsi" w:cs="Times New Roman"/>
          <w:iCs/>
          <w:sz w:val="22"/>
          <w:szCs w:val="22"/>
        </w:rPr>
        <w:t xml:space="preserve">, Köles Tímea </w:t>
      </w:r>
      <w:r w:rsidRPr="00E93D63">
        <w:rPr>
          <w:rStyle w:val="fontstyle31"/>
          <w:rFonts w:asciiTheme="minorHAnsi" w:hAnsiTheme="minorHAnsi" w:cs="Times New Roman"/>
          <w:iCs/>
          <w:sz w:val="22"/>
          <w:szCs w:val="22"/>
          <w:vertAlign w:val="superscript"/>
        </w:rPr>
        <w:t>1,2</w:t>
      </w:r>
      <w:r w:rsidRPr="00E93D63">
        <w:rPr>
          <w:rStyle w:val="fontstyle31"/>
          <w:rFonts w:asciiTheme="minorHAnsi" w:hAnsiTheme="minorHAnsi" w:cs="Times New Roman"/>
          <w:iCs/>
          <w:sz w:val="22"/>
          <w:szCs w:val="22"/>
        </w:rPr>
        <w:t xml:space="preserve">, </w:t>
      </w:r>
      <w:proofErr w:type="spellStart"/>
      <w:r w:rsidRPr="00E93D63">
        <w:rPr>
          <w:rStyle w:val="fontstyle31"/>
          <w:rFonts w:asciiTheme="minorHAnsi" w:hAnsiTheme="minorHAnsi" w:cs="Times New Roman"/>
          <w:iCs/>
          <w:sz w:val="22"/>
          <w:szCs w:val="22"/>
        </w:rPr>
        <w:t>Minya</w:t>
      </w:r>
      <w:proofErr w:type="spellEnd"/>
      <w:r w:rsidRPr="00E93D63">
        <w:rPr>
          <w:rStyle w:val="fontstyle31"/>
          <w:rFonts w:asciiTheme="minorHAnsi" w:hAnsiTheme="minorHAnsi" w:cs="Times New Roman"/>
          <w:iCs/>
          <w:sz w:val="22"/>
          <w:szCs w:val="22"/>
        </w:rPr>
        <w:t xml:space="preserve"> Patrícia </w:t>
      </w:r>
      <w:r w:rsidRPr="00E93D63">
        <w:rPr>
          <w:rStyle w:val="fontstyle31"/>
          <w:rFonts w:asciiTheme="minorHAnsi" w:hAnsiTheme="minorHAnsi" w:cs="Times New Roman"/>
          <w:iCs/>
          <w:sz w:val="22"/>
          <w:szCs w:val="22"/>
          <w:vertAlign w:val="superscript"/>
        </w:rPr>
        <w:t>1,2</w:t>
      </w:r>
      <w:r w:rsidRPr="00E93D63">
        <w:rPr>
          <w:rStyle w:val="fontstyle31"/>
          <w:rFonts w:asciiTheme="minorHAnsi" w:hAnsiTheme="minorHAnsi" w:cs="Times New Roman"/>
          <w:iCs/>
          <w:sz w:val="22"/>
          <w:szCs w:val="22"/>
        </w:rPr>
        <w:t xml:space="preserve">, Pálya Dóra </w:t>
      </w:r>
      <w:r w:rsidRPr="00E93D63">
        <w:rPr>
          <w:rStyle w:val="fontstyle31"/>
          <w:rFonts w:asciiTheme="minorHAnsi" w:hAnsiTheme="minorHAnsi" w:cs="Times New Roman"/>
          <w:iCs/>
          <w:sz w:val="22"/>
          <w:szCs w:val="22"/>
          <w:vertAlign w:val="superscript"/>
        </w:rPr>
        <w:t>1,2</w:t>
      </w:r>
      <w:r w:rsidRPr="00E93D63">
        <w:rPr>
          <w:rStyle w:val="fontstyle31"/>
          <w:rFonts w:asciiTheme="minorHAnsi" w:hAnsiTheme="minorHAnsi" w:cs="Times New Roman"/>
          <w:iCs/>
          <w:sz w:val="22"/>
          <w:szCs w:val="22"/>
        </w:rPr>
        <w:t xml:space="preserve">, </w:t>
      </w:r>
      <w:proofErr w:type="spellStart"/>
      <w:r w:rsidRPr="00E93D63">
        <w:rPr>
          <w:rStyle w:val="fontstyle31"/>
          <w:rFonts w:asciiTheme="minorHAnsi" w:hAnsiTheme="minorHAnsi" w:cs="Times New Roman"/>
          <w:iCs/>
          <w:sz w:val="22"/>
          <w:szCs w:val="22"/>
        </w:rPr>
        <w:t>Tory</w:t>
      </w:r>
      <w:proofErr w:type="spellEnd"/>
      <w:r w:rsidRPr="00E93D63">
        <w:rPr>
          <w:rStyle w:val="fontstyle31"/>
          <w:rFonts w:asciiTheme="minorHAnsi" w:hAnsiTheme="minorHAnsi" w:cs="Times New Roman"/>
          <w:iCs/>
          <w:sz w:val="22"/>
          <w:szCs w:val="22"/>
        </w:rPr>
        <w:t xml:space="preserve"> Kálmán </w:t>
      </w:r>
      <w:r w:rsidRPr="00E93D63">
        <w:rPr>
          <w:rStyle w:val="fontstyle31"/>
          <w:rFonts w:asciiTheme="minorHAnsi" w:hAnsiTheme="minorHAnsi" w:cs="Times New Roman"/>
          <w:iCs/>
          <w:sz w:val="22"/>
          <w:szCs w:val="22"/>
          <w:vertAlign w:val="superscript"/>
        </w:rPr>
        <w:t>1,</w:t>
      </w:r>
      <w:r w:rsidRPr="00E93D63">
        <w:rPr>
          <w:rStyle w:val="fontstyle31"/>
          <w:rFonts w:asciiTheme="minorHAnsi" w:hAnsiTheme="minorHAnsi" w:cs="Times New Roman"/>
          <w:sz w:val="22"/>
          <w:szCs w:val="22"/>
          <w:vertAlign w:val="superscript"/>
        </w:rPr>
        <w:t>2</w:t>
      </w:r>
    </w:p>
    <w:p w:rsidR="00E93D63" w:rsidRPr="00E93D63" w:rsidRDefault="00E93D63" w:rsidP="00E93D63">
      <w:pPr>
        <w:spacing w:after="0"/>
        <w:jc w:val="center"/>
        <w:rPr>
          <w:rStyle w:val="fontstyle31"/>
          <w:rFonts w:asciiTheme="minorHAnsi" w:hAnsiTheme="minorHAnsi" w:cs="Times New Roman"/>
          <w:sz w:val="22"/>
          <w:szCs w:val="22"/>
        </w:rPr>
      </w:pPr>
      <w:r w:rsidRPr="00E93D63">
        <w:rPr>
          <w:rStyle w:val="fontstyle31"/>
          <w:rFonts w:asciiTheme="minorHAnsi" w:hAnsiTheme="minorHAnsi" w:cs="Times New Roman"/>
          <w:sz w:val="22"/>
          <w:szCs w:val="22"/>
        </w:rPr>
        <w:t xml:space="preserve">1. MTA-SE Lendület </w:t>
      </w:r>
      <w:proofErr w:type="spellStart"/>
      <w:r w:rsidRPr="00E93D63">
        <w:rPr>
          <w:rStyle w:val="fontstyle31"/>
          <w:rFonts w:asciiTheme="minorHAnsi" w:hAnsiTheme="minorHAnsi" w:cs="Times New Roman"/>
          <w:sz w:val="22"/>
          <w:szCs w:val="22"/>
        </w:rPr>
        <w:t>Nephrogenetikai</w:t>
      </w:r>
      <w:proofErr w:type="spellEnd"/>
      <w:r w:rsidRPr="00E93D63">
        <w:rPr>
          <w:rStyle w:val="fontstyle31"/>
          <w:rFonts w:asciiTheme="minorHAnsi" w:hAnsiTheme="minorHAnsi" w:cs="Times New Roman"/>
          <w:sz w:val="22"/>
          <w:szCs w:val="22"/>
        </w:rPr>
        <w:t xml:space="preserve"> Kutatócsoport, Semmelweis Egyetem, Budapest,</w:t>
      </w:r>
    </w:p>
    <w:p w:rsidR="00E93D63" w:rsidRPr="00E93D63" w:rsidRDefault="00E93D63" w:rsidP="00E93D63">
      <w:pPr>
        <w:spacing w:after="0"/>
        <w:jc w:val="center"/>
        <w:rPr>
          <w:rStyle w:val="fontstyle31"/>
          <w:rFonts w:asciiTheme="minorHAnsi" w:hAnsiTheme="minorHAnsi" w:cs="Times New Roman"/>
          <w:sz w:val="22"/>
          <w:szCs w:val="22"/>
        </w:rPr>
      </w:pPr>
      <w:r w:rsidRPr="00E93D63">
        <w:rPr>
          <w:rStyle w:val="fontstyle31"/>
          <w:rFonts w:asciiTheme="minorHAnsi" w:hAnsiTheme="minorHAnsi" w:cs="Times New Roman"/>
          <w:sz w:val="22"/>
          <w:szCs w:val="22"/>
        </w:rPr>
        <w:t>2. 1. sz. Gyermekgyógyászati Klinika, Semmelweis Egyetem, Budapest</w:t>
      </w:r>
    </w:p>
    <w:p w:rsidR="00E93D63" w:rsidRPr="00E93D63" w:rsidRDefault="00E93D63" w:rsidP="00E93D63">
      <w:pPr>
        <w:jc w:val="both"/>
        <w:rPr>
          <w:rStyle w:val="fontstyle01"/>
          <w:rFonts w:ascii="Times New Roman" w:hAnsi="Times New Roman"/>
          <w:b w:val="0"/>
        </w:rPr>
      </w:pPr>
      <w:r w:rsidRPr="00E93D63">
        <w:rPr>
          <w:color w:val="000000"/>
        </w:rPr>
        <w:br/>
      </w:r>
      <w:r w:rsidRPr="00E93D63">
        <w:rPr>
          <w:rStyle w:val="fontstyle01"/>
          <w:rFonts w:ascii="Times New Roman" w:hAnsi="Times New Roman"/>
        </w:rPr>
        <w:t xml:space="preserve">Bevezetés: </w:t>
      </w:r>
      <w:r w:rsidRPr="00E93D63">
        <w:rPr>
          <w:rStyle w:val="fontstyle01"/>
          <w:rFonts w:ascii="Times New Roman" w:hAnsi="Times New Roman"/>
          <w:b w:val="0"/>
        </w:rPr>
        <w:t xml:space="preserve">Adott gén több </w:t>
      </w:r>
      <w:proofErr w:type="spellStart"/>
      <w:r w:rsidRPr="00E93D63">
        <w:rPr>
          <w:rStyle w:val="fontstyle01"/>
          <w:rFonts w:ascii="Times New Roman" w:hAnsi="Times New Roman"/>
          <w:b w:val="0"/>
        </w:rPr>
        <w:t>transzkriptuma</w:t>
      </w:r>
      <w:proofErr w:type="spellEnd"/>
      <w:r w:rsidRPr="00E93D63">
        <w:rPr>
          <w:rStyle w:val="fontstyle01"/>
          <w:rFonts w:ascii="Times New Roman" w:hAnsi="Times New Roman"/>
          <w:b w:val="0"/>
        </w:rPr>
        <w:t xml:space="preserve"> közül vajon melyik/melyek a biológiailag aktív/</w:t>
      </w:r>
      <w:proofErr w:type="spellStart"/>
      <w:r w:rsidRPr="00E93D63">
        <w:rPr>
          <w:rStyle w:val="fontstyle01"/>
          <w:rFonts w:ascii="Times New Roman" w:hAnsi="Times New Roman"/>
          <w:b w:val="0"/>
        </w:rPr>
        <w:t>ak</w:t>
      </w:r>
      <w:proofErr w:type="spellEnd"/>
      <w:r w:rsidRPr="00E93D63">
        <w:rPr>
          <w:rStyle w:val="fontstyle01"/>
          <w:rFonts w:ascii="Times New Roman" w:hAnsi="Times New Roman"/>
          <w:b w:val="0"/>
        </w:rPr>
        <w:t xml:space="preserve">? Melyiket tekintjük kanonikusnak? Az </w:t>
      </w:r>
      <w:proofErr w:type="spellStart"/>
      <w:r w:rsidRPr="00E93D63">
        <w:rPr>
          <w:rStyle w:val="fontstyle01"/>
          <w:rFonts w:ascii="Times New Roman" w:hAnsi="Times New Roman"/>
          <w:b w:val="0"/>
        </w:rPr>
        <w:t>Ensembl</w:t>
      </w:r>
      <w:proofErr w:type="spellEnd"/>
      <w:r w:rsidRPr="00E93D63">
        <w:rPr>
          <w:rStyle w:val="fontstyle01"/>
          <w:rFonts w:ascii="Times New Roman" w:hAnsi="Times New Roman"/>
          <w:b w:val="0"/>
        </w:rPr>
        <w:t xml:space="preserve">, az </w:t>
      </w:r>
      <w:proofErr w:type="spellStart"/>
      <w:r w:rsidRPr="00E93D63">
        <w:rPr>
          <w:rStyle w:val="fontstyle01"/>
          <w:rFonts w:ascii="Times New Roman" w:hAnsi="Times New Roman"/>
          <w:b w:val="0"/>
        </w:rPr>
        <w:t>UniProt</w:t>
      </w:r>
      <w:proofErr w:type="spellEnd"/>
      <w:r w:rsidRPr="00E93D63">
        <w:rPr>
          <w:rStyle w:val="fontstyle01"/>
          <w:rFonts w:ascii="Times New Roman" w:hAnsi="Times New Roman"/>
          <w:b w:val="0"/>
        </w:rPr>
        <w:t>/</w:t>
      </w:r>
      <w:proofErr w:type="spellStart"/>
      <w:r w:rsidRPr="00E93D63">
        <w:rPr>
          <w:rStyle w:val="fontstyle01"/>
          <w:rFonts w:ascii="Times New Roman" w:hAnsi="Times New Roman"/>
          <w:b w:val="0"/>
        </w:rPr>
        <w:t>SwissProt</w:t>
      </w:r>
      <w:proofErr w:type="spellEnd"/>
      <w:r w:rsidRPr="00E93D63">
        <w:rPr>
          <w:rStyle w:val="fontstyle01"/>
          <w:rFonts w:ascii="Times New Roman" w:hAnsi="Times New Roman"/>
          <w:b w:val="0"/>
        </w:rPr>
        <w:t xml:space="preserve"> és NCBI definíciói sem egyértelműek. Az amerikai irányelv szerint a null mutációt akkor tarthatjuk </w:t>
      </w:r>
      <w:proofErr w:type="spellStart"/>
      <w:r w:rsidRPr="00E93D63">
        <w:rPr>
          <w:rStyle w:val="fontstyle01"/>
          <w:rFonts w:ascii="Times New Roman" w:hAnsi="Times New Roman"/>
          <w:b w:val="0"/>
        </w:rPr>
        <w:t>patogénnek</w:t>
      </w:r>
      <w:proofErr w:type="spellEnd"/>
      <w:r w:rsidRPr="00E93D63">
        <w:rPr>
          <w:rStyle w:val="fontstyle01"/>
          <w:rFonts w:ascii="Times New Roman" w:hAnsi="Times New Roman"/>
          <w:b w:val="0"/>
        </w:rPr>
        <w:t xml:space="preserve">, ha az ismerten biológiailag aktív </w:t>
      </w:r>
      <w:proofErr w:type="spellStart"/>
      <w:r w:rsidRPr="00E93D63">
        <w:rPr>
          <w:rStyle w:val="fontstyle01"/>
          <w:rFonts w:ascii="Times New Roman" w:hAnsi="Times New Roman"/>
          <w:b w:val="0"/>
        </w:rPr>
        <w:t>transzkriptumo</w:t>
      </w:r>
      <w:proofErr w:type="spellEnd"/>
      <w:r w:rsidRPr="00E93D63">
        <w:rPr>
          <w:rStyle w:val="fontstyle01"/>
          <w:rFonts w:ascii="Times New Roman" w:hAnsi="Times New Roman"/>
          <w:b w:val="0"/>
        </w:rPr>
        <w:t>(</w:t>
      </w:r>
      <w:proofErr w:type="spellStart"/>
      <w:r w:rsidRPr="00E93D63">
        <w:rPr>
          <w:rStyle w:val="fontstyle01"/>
          <w:rFonts w:ascii="Times New Roman" w:hAnsi="Times New Roman"/>
          <w:b w:val="0"/>
        </w:rPr>
        <w:t>ka</w:t>
      </w:r>
      <w:proofErr w:type="spellEnd"/>
      <w:r w:rsidRPr="00E93D63">
        <w:rPr>
          <w:rStyle w:val="fontstyle01"/>
          <w:rFonts w:ascii="Times New Roman" w:hAnsi="Times New Roman"/>
          <w:b w:val="0"/>
        </w:rPr>
        <w:t xml:space="preserve">)t érint, ha az utolsó 3’ vég felé eső ismert patogén mutációtól </w:t>
      </w:r>
      <w:proofErr w:type="spellStart"/>
      <w:r w:rsidRPr="00E93D63">
        <w:rPr>
          <w:rStyle w:val="fontstyle01"/>
          <w:rFonts w:ascii="Times New Roman" w:hAnsi="Times New Roman"/>
          <w:b w:val="0"/>
        </w:rPr>
        <w:t>upstream</w:t>
      </w:r>
      <w:proofErr w:type="spellEnd"/>
      <w:r w:rsidRPr="00E93D63">
        <w:rPr>
          <w:rStyle w:val="fontstyle01"/>
          <w:rFonts w:ascii="Times New Roman" w:hAnsi="Times New Roman"/>
          <w:b w:val="0"/>
        </w:rPr>
        <w:t xml:space="preserve"> irányban helyezkedik el, és ha olyan </w:t>
      </w:r>
      <w:proofErr w:type="spellStart"/>
      <w:r w:rsidRPr="00E93D63">
        <w:rPr>
          <w:rStyle w:val="fontstyle01"/>
          <w:rFonts w:ascii="Times New Roman" w:hAnsi="Times New Roman"/>
          <w:b w:val="0"/>
        </w:rPr>
        <w:t>exonban</w:t>
      </w:r>
      <w:proofErr w:type="spellEnd"/>
      <w:r w:rsidRPr="00E93D63">
        <w:rPr>
          <w:rStyle w:val="fontstyle01"/>
          <w:rFonts w:ascii="Times New Roman" w:hAnsi="Times New Roman"/>
          <w:b w:val="0"/>
        </w:rPr>
        <w:t xml:space="preserve"> található, amiben már korábban is leírtak patogén variánst. A kanonikus </w:t>
      </w:r>
      <w:proofErr w:type="spellStart"/>
      <w:r w:rsidRPr="00E93D63">
        <w:rPr>
          <w:rStyle w:val="fontstyle01"/>
          <w:rFonts w:ascii="Times New Roman" w:hAnsi="Times New Roman"/>
          <w:b w:val="0"/>
        </w:rPr>
        <w:t>transzkriptum</w:t>
      </w:r>
      <w:proofErr w:type="spellEnd"/>
      <w:r w:rsidRPr="00E93D63">
        <w:rPr>
          <w:rStyle w:val="fontstyle01"/>
          <w:rFonts w:ascii="Times New Roman" w:hAnsi="Times New Roman"/>
          <w:b w:val="0"/>
        </w:rPr>
        <w:t xml:space="preserve"> azonosítása tehát közvetlen klinikai jelentőséggel bír.</w:t>
      </w:r>
    </w:p>
    <w:p w:rsidR="00E93D63" w:rsidRPr="00E93D63" w:rsidRDefault="00E93D63" w:rsidP="00E93D63">
      <w:pPr>
        <w:jc w:val="both"/>
        <w:rPr>
          <w:rStyle w:val="fontstyle01"/>
          <w:rFonts w:ascii="Times New Roman" w:hAnsi="Times New Roman"/>
          <w:b w:val="0"/>
        </w:rPr>
      </w:pPr>
      <w:r w:rsidRPr="00E93D63">
        <w:rPr>
          <w:rStyle w:val="fontstyle01"/>
          <w:rFonts w:ascii="Times New Roman" w:hAnsi="Times New Roman"/>
          <w:b w:val="0"/>
        </w:rPr>
        <w:t xml:space="preserve">Munkacsoportunk a </w:t>
      </w:r>
      <w:proofErr w:type="spellStart"/>
      <w:r w:rsidRPr="00E93D63">
        <w:rPr>
          <w:rStyle w:val="fontstyle01"/>
          <w:rFonts w:ascii="Times New Roman" w:hAnsi="Times New Roman"/>
          <w:b w:val="0"/>
        </w:rPr>
        <w:t>podocin</w:t>
      </w:r>
      <w:proofErr w:type="spellEnd"/>
      <w:r w:rsidRPr="00E93D63">
        <w:rPr>
          <w:rStyle w:val="fontstyle01"/>
          <w:rFonts w:ascii="Times New Roman" w:hAnsi="Times New Roman"/>
          <w:b w:val="0"/>
        </w:rPr>
        <w:t xml:space="preserve"> </w:t>
      </w:r>
      <w:proofErr w:type="spellStart"/>
      <w:r w:rsidRPr="00E93D63">
        <w:rPr>
          <w:rStyle w:val="fontstyle01"/>
          <w:rFonts w:ascii="Times New Roman" w:hAnsi="Times New Roman"/>
          <w:b w:val="0"/>
        </w:rPr>
        <w:t>interallélikus</w:t>
      </w:r>
      <w:proofErr w:type="spellEnd"/>
      <w:r w:rsidRPr="00E93D63">
        <w:rPr>
          <w:rStyle w:val="fontstyle01"/>
          <w:rFonts w:ascii="Times New Roman" w:hAnsi="Times New Roman"/>
          <w:b w:val="0"/>
        </w:rPr>
        <w:t xml:space="preserve"> interakcióinak </w:t>
      </w:r>
      <w:r w:rsidRPr="00E93D63">
        <w:rPr>
          <w:rStyle w:val="fontstyle01"/>
          <w:rFonts w:ascii="Times New Roman" w:hAnsi="Times New Roman"/>
          <w:b w:val="0"/>
          <w:i/>
        </w:rPr>
        <w:t xml:space="preserve">in vivo C. </w:t>
      </w:r>
      <w:proofErr w:type="spellStart"/>
      <w:r w:rsidRPr="00E93D63">
        <w:rPr>
          <w:rStyle w:val="fontstyle01"/>
          <w:rFonts w:ascii="Times New Roman" w:hAnsi="Times New Roman"/>
          <w:b w:val="0"/>
          <w:i/>
        </w:rPr>
        <w:t>elegans</w:t>
      </w:r>
      <w:proofErr w:type="spellEnd"/>
      <w:r w:rsidRPr="00E93D63">
        <w:rPr>
          <w:rStyle w:val="fontstyle01"/>
          <w:rFonts w:ascii="Times New Roman" w:hAnsi="Times New Roman"/>
          <w:b w:val="0"/>
        </w:rPr>
        <w:t xml:space="preserve"> modelljének létrehozásán dolgozik, a </w:t>
      </w:r>
      <w:proofErr w:type="spellStart"/>
      <w:r w:rsidRPr="00E93D63">
        <w:rPr>
          <w:rStyle w:val="fontstyle01"/>
          <w:rFonts w:ascii="Times New Roman" w:hAnsi="Times New Roman"/>
          <w:b w:val="0"/>
        </w:rPr>
        <w:t>podocin</w:t>
      </w:r>
      <w:proofErr w:type="spellEnd"/>
      <w:r w:rsidRPr="00E93D63">
        <w:rPr>
          <w:rStyle w:val="fontstyle01"/>
          <w:rFonts w:ascii="Times New Roman" w:hAnsi="Times New Roman"/>
          <w:b w:val="0"/>
        </w:rPr>
        <w:t xml:space="preserve"> variáns párok </w:t>
      </w:r>
      <w:proofErr w:type="spellStart"/>
      <w:r w:rsidRPr="00E93D63">
        <w:rPr>
          <w:rStyle w:val="fontstyle01"/>
          <w:rFonts w:ascii="Times New Roman" w:hAnsi="Times New Roman"/>
          <w:b w:val="0"/>
        </w:rPr>
        <w:t>patogenitásának</w:t>
      </w:r>
      <w:proofErr w:type="spellEnd"/>
      <w:r w:rsidRPr="00E93D63">
        <w:rPr>
          <w:rStyle w:val="fontstyle01"/>
          <w:rFonts w:ascii="Times New Roman" w:hAnsi="Times New Roman"/>
          <w:b w:val="0"/>
        </w:rPr>
        <w:t xml:space="preserve"> tanulmányozása céljából. Ehhez a féreg homológ génjének (</w:t>
      </w:r>
      <w:r w:rsidRPr="00E93D63">
        <w:rPr>
          <w:rStyle w:val="fontstyle01"/>
          <w:rFonts w:ascii="Times New Roman" w:hAnsi="Times New Roman"/>
          <w:b w:val="0"/>
          <w:i/>
        </w:rPr>
        <w:t>mec-2</w:t>
      </w:r>
      <w:r w:rsidRPr="00E93D63">
        <w:rPr>
          <w:rStyle w:val="fontstyle01"/>
          <w:rFonts w:ascii="Times New Roman" w:hAnsi="Times New Roman"/>
          <w:b w:val="0"/>
        </w:rPr>
        <w:t xml:space="preserve">) </w:t>
      </w:r>
      <w:proofErr w:type="spellStart"/>
      <w:r w:rsidRPr="00E93D63">
        <w:rPr>
          <w:rStyle w:val="fontstyle01"/>
          <w:rFonts w:ascii="Times New Roman" w:hAnsi="Times New Roman"/>
          <w:b w:val="0"/>
        </w:rPr>
        <w:t>transzkriptumait</w:t>
      </w:r>
      <w:proofErr w:type="spellEnd"/>
      <w:r w:rsidRPr="00E93D63">
        <w:rPr>
          <w:rStyle w:val="fontstyle01"/>
          <w:rFonts w:ascii="Times New Roman" w:hAnsi="Times New Roman"/>
          <w:b w:val="0"/>
        </w:rPr>
        <w:t xml:space="preserve"> kellett feltérképeznünk.</w:t>
      </w:r>
    </w:p>
    <w:p w:rsidR="00E93D63" w:rsidRPr="00E93D63" w:rsidRDefault="00E93D63" w:rsidP="00E93D63">
      <w:pPr>
        <w:jc w:val="both"/>
        <w:rPr>
          <w:rStyle w:val="fontstyle01"/>
          <w:rFonts w:ascii="Times New Roman" w:hAnsi="Times New Roman"/>
          <w:b w:val="0"/>
        </w:rPr>
      </w:pPr>
      <w:r w:rsidRPr="00E93D63">
        <w:rPr>
          <w:rStyle w:val="fontstyle01"/>
          <w:rFonts w:ascii="Times New Roman" w:hAnsi="Times New Roman"/>
        </w:rPr>
        <w:t xml:space="preserve">Anyagok és módszerek: </w:t>
      </w:r>
      <w:proofErr w:type="spellStart"/>
      <w:r w:rsidRPr="00E93D63">
        <w:rPr>
          <w:rStyle w:val="fontstyle01"/>
          <w:rFonts w:ascii="Times New Roman" w:hAnsi="Times New Roman"/>
          <w:b w:val="0"/>
        </w:rPr>
        <w:t>Expressziós</w:t>
      </w:r>
      <w:proofErr w:type="spellEnd"/>
      <w:r w:rsidRPr="00E93D63">
        <w:rPr>
          <w:rStyle w:val="fontstyle01"/>
          <w:rFonts w:ascii="Times New Roman" w:hAnsi="Times New Roman"/>
          <w:b w:val="0"/>
        </w:rPr>
        <w:t xml:space="preserve"> vektorokat a NEB </w:t>
      </w:r>
      <w:proofErr w:type="spellStart"/>
      <w:r w:rsidRPr="00E93D63">
        <w:rPr>
          <w:rStyle w:val="fontstyle01"/>
          <w:rFonts w:ascii="Times New Roman" w:hAnsi="Times New Roman"/>
          <w:b w:val="0"/>
        </w:rPr>
        <w:t>HiFi</w:t>
      </w:r>
      <w:proofErr w:type="spellEnd"/>
      <w:r w:rsidRPr="00E93D63">
        <w:rPr>
          <w:rStyle w:val="fontstyle01"/>
          <w:rFonts w:ascii="Times New Roman" w:hAnsi="Times New Roman"/>
          <w:b w:val="0"/>
        </w:rPr>
        <w:t xml:space="preserve"> DNA Assembly kit segítségével hoztunk létre, a különböző MEC-2 </w:t>
      </w:r>
      <w:proofErr w:type="spellStart"/>
      <w:r w:rsidRPr="00E93D63">
        <w:rPr>
          <w:rStyle w:val="fontstyle01"/>
          <w:rFonts w:ascii="Times New Roman" w:hAnsi="Times New Roman"/>
          <w:b w:val="0"/>
        </w:rPr>
        <w:t>izoformákat</w:t>
      </w:r>
      <w:proofErr w:type="spellEnd"/>
      <w:r w:rsidRPr="00E93D63">
        <w:rPr>
          <w:rStyle w:val="fontstyle01"/>
          <w:rFonts w:ascii="Times New Roman" w:hAnsi="Times New Roman"/>
          <w:b w:val="0"/>
        </w:rPr>
        <w:t xml:space="preserve"> a </w:t>
      </w:r>
      <w:r w:rsidRPr="00E93D63">
        <w:rPr>
          <w:rStyle w:val="fontstyle01"/>
          <w:rFonts w:ascii="Times New Roman" w:hAnsi="Times New Roman"/>
          <w:b w:val="0"/>
          <w:i/>
        </w:rPr>
        <w:t>mec-2</w:t>
      </w:r>
      <w:r w:rsidRPr="00E93D63">
        <w:rPr>
          <w:rStyle w:val="fontstyle01"/>
          <w:rFonts w:ascii="Times New Roman" w:hAnsi="Times New Roman"/>
          <w:b w:val="0"/>
        </w:rPr>
        <w:t xml:space="preserve"> saját </w:t>
      </w:r>
      <w:proofErr w:type="spellStart"/>
      <w:r w:rsidRPr="00E93D63">
        <w:rPr>
          <w:rStyle w:val="fontstyle01"/>
          <w:rFonts w:ascii="Times New Roman" w:hAnsi="Times New Roman"/>
          <w:b w:val="0"/>
        </w:rPr>
        <w:t>promotere</w:t>
      </w:r>
      <w:proofErr w:type="spellEnd"/>
      <w:r w:rsidRPr="00E93D63">
        <w:rPr>
          <w:rStyle w:val="fontstyle01"/>
          <w:rFonts w:ascii="Times New Roman" w:hAnsi="Times New Roman"/>
          <w:b w:val="0"/>
        </w:rPr>
        <w:t xml:space="preserve"> alatt fejeztettük ki, és a </w:t>
      </w:r>
      <w:proofErr w:type="spellStart"/>
      <w:r w:rsidRPr="00E93D63">
        <w:rPr>
          <w:rStyle w:val="fontstyle01"/>
          <w:rFonts w:ascii="Times New Roman" w:hAnsi="Times New Roman"/>
          <w:b w:val="0"/>
          <w:i/>
        </w:rPr>
        <w:t>cbr-unc</w:t>
      </w:r>
      <w:proofErr w:type="spellEnd"/>
      <w:r w:rsidRPr="00E93D63">
        <w:rPr>
          <w:rStyle w:val="fontstyle01"/>
          <w:rFonts w:ascii="Times New Roman" w:hAnsi="Times New Roman"/>
          <w:b w:val="0"/>
        </w:rPr>
        <w:t xml:space="preserve"> gént, mint szelekciós markert alkalmaztuk. Kettős mutáns féregtörzseket keresztezéssel hoztunk létre (</w:t>
      </w:r>
      <w:r w:rsidRPr="00E93D63">
        <w:rPr>
          <w:rStyle w:val="fontstyle01"/>
          <w:rFonts w:ascii="Times New Roman" w:hAnsi="Times New Roman"/>
          <w:b w:val="0"/>
          <w:i/>
        </w:rPr>
        <w:t>unc-119</w:t>
      </w:r>
      <w:r w:rsidRPr="00E93D63">
        <w:rPr>
          <w:rStyle w:val="fontstyle01"/>
          <w:rFonts w:ascii="Times New Roman" w:hAnsi="Times New Roman"/>
          <w:b w:val="0"/>
        </w:rPr>
        <w:t xml:space="preserve"> és </w:t>
      </w:r>
      <w:r w:rsidRPr="00E93D63">
        <w:rPr>
          <w:rStyle w:val="fontstyle01"/>
          <w:rFonts w:ascii="Times New Roman" w:hAnsi="Times New Roman"/>
          <w:b w:val="0"/>
          <w:i/>
        </w:rPr>
        <w:t>mec-2</w:t>
      </w:r>
      <w:r w:rsidRPr="00E93D63">
        <w:rPr>
          <w:rStyle w:val="fontstyle01"/>
          <w:rFonts w:ascii="Times New Roman" w:hAnsi="Times New Roman"/>
          <w:b w:val="0"/>
        </w:rPr>
        <w:t xml:space="preserve">). Az </w:t>
      </w:r>
      <w:proofErr w:type="spellStart"/>
      <w:r w:rsidRPr="00E93D63">
        <w:rPr>
          <w:rStyle w:val="fontstyle01"/>
          <w:rFonts w:ascii="Times New Roman" w:hAnsi="Times New Roman"/>
          <w:b w:val="0"/>
        </w:rPr>
        <w:t>extrakromoszómális</w:t>
      </w:r>
      <w:proofErr w:type="spellEnd"/>
      <w:r w:rsidRPr="00E93D63">
        <w:rPr>
          <w:rStyle w:val="fontstyle01"/>
          <w:rFonts w:ascii="Times New Roman" w:hAnsi="Times New Roman"/>
          <w:b w:val="0"/>
        </w:rPr>
        <w:t xml:space="preserve"> </w:t>
      </w:r>
      <w:proofErr w:type="spellStart"/>
      <w:r w:rsidRPr="00E93D63">
        <w:rPr>
          <w:rStyle w:val="fontstyle01"/>
          <w:rFonts w:ascii="Times New Roman" w:hAnsi="Times New Roman"/>
          <w:b w:val="0"/>
        </w:rPr>
        <w:t>expresszió</w:t>
      </w:r>
      <w:proofErr w:type="spellEnd"/>
      <w:r w:rsidRPr="00E93D63">
        <w:rPr>
          <w:rStyle w:val="fontstyle01"/>
          <w:rFonts w:ascii="Times New Roman" w:hAnsi="Times New Roman"/>
          <w:b w:val="0"/>
        </w:rPr>
        <w:t xml:space="preserve"> okozta mennyiségi különbségek elkerülése érdekében </w:t>
      </w:r>
      <w:proofErr w:type="spellStart"/>
      <w:r w:rsidRPr="00E93D63">
        <w:rPr>
          <w:rStyle w:val="fontstyle01"/>
          <w:rFonts w:ascii="Times New Roman" w:hAnsi="Times New Roman"/>
          <w:b w:val="0"/>
        </w:rPr>
        <w:t>MosSci</w:t>
      </w:r>
      <w:proofErr w:type="spellEnd"/>
      <w:r w:rsidRPr="00E93D63">
        <w:rPr>
          <w:rStyle w:val="fontstyle01"/>
          <w:rFonts w:ascii="Times New Roman" w:hAnsi="Times New Roman"/>
          <w:b w:val="0"/>
        </w:rPr>
        <w:t xml:space="preserve"> </w:t>
      </w:r>
      <w:r w:rsidRPr="00E93D63">
        <w:rPr>
          <w:rStyle w:val="fontstyle31"/>
          <w:rFonts w:ascii="Times New Roman" w:hAnsi="Times New Roman" w:cs="Times New Roman"/>
          <w:sz w:val="22"/>
          <w:szCs w:val="22"/>
        </w:rPr>
        <w:t xml:space="preserve">(Mos1-mediated </w:t>
      </w:r>
      <w:proofErr w:type="spellStart"/>
      <w:r w:rsidRPr="00E93D63">
        <w:rPr>
          <w:rStyle w:val="fontstyle31"/>
          <w:rFonts w:ascii="Times New Roman" w:hAnsi="Times New Roman" w:cs="Times New Roman"/>
          <w:sz w:val="22"/>
          <w:szCs w:val="22"/>
        </w:rPr>
        <w:t>Single</w:t>
      </w:r>
      <w:proofErr w:type="spellEnd"/>
      <w:r w:rsidRPr="00E93D63">
        <w:rPr>
          <w:rStyle w:val="fontstyle31"/>
          <w:rFonts w:ascii="Times New Roman" w:hAnsi="Times New Roman" w:cs="Times New Roman"/>
          <w:sz w:val="22"/>
          <w:szCs w:val="22"/>
        </w:rPr>
        <w:t xml:space="preserve"> </w:t>
      </w:r>
      <w:proofErr w:type="spellStart"/>
      <w:r w:rsidRPr="00E93D63">
        <w:rPr>
          <w:rStyle w:val="fontstyle31"/>
          <w:rFonts w:ascii="Times New Roman" w:hAnsi="Times New Roman" w:cs="Times New Roman"/>
          <w:sz w:val="22"/>
          <w:szCs w:val="22"/>
        </w:rPr>
        <w:t>Copy</w:t>
      </w:r>
      <w:proofErr w:type="spellEnd"/>
      <w:r w:rsidRPr="00E93D63">
        <w:rPr>
          <w:rStyle w:val="fontstyle31"/>
          <w:rFonts w:ascii="Times New Roman" w:hAnsi="Times New Roman" w:cs="Times New Roman"/>
          <w:sz w:val="22"/>
          <w:szCs w:val="22"/>
        </w:rPr>
        <w:t xml:space="preserve"> </w:t>
      </w:r>
      <w:proofErr w:type="spellStart"/>
      <w:r w:rsidRPr="00E93D63">
        <w:rPr>
          <w:rStyle w:val="fontstyle31"/>
          <w:rFonts w:ascii="Times New Roman" w:hAnsi="Times New Roman" w:cs="Times New Roman"/>
          <w:sz w:val="22"/>
          <w:szCs w:val="22"/>
        </w:rPr>
        <w:t>Insertion</w:t>
      </w:r>
      <w:proofErr w:type="spellEnd"/>
      <w:r w:rsidRPr="00E93D63">
        <w:rPr>
          <w:rStyle w:val="fontstyle31"/>
          <w:rFonts w:ascii="Times New Roman" w:hAnsi="Times New Roman" w:cs="Times New Roman"/>
          <w:sz w:val="22"/>
          <w:szCs w:val="22"/>
        </w:rPr>
        <w:t>)</w:t>
      </w:r>
      <w:r w:rsidRPr="00E93D63">
        <w:rPr>
          <w:rStyle w:val="fontstyle01"/>
          <w:rFonts w:ascii="Times New Roman" w:hAnsi="Times New Roman"/>
          <w:b w:val="0"/>
        </w:rPr>
        <w:t xml:space="preserve"> technikát alkalmaztunk a genomi integráció elősegítésére. A vektorokat a férgekbe génpuska segítségével juttattuk be. A finomérintés reakciót vaktesztben macskabajusz segítségével vizsgáltuk. Az RNS expressziót és mennyiségeket kvalitatív és kvantitatív PCR segítségével határoztuk meg, a férgekből történt totál RNS izolálás után.</w:t>
      </w:r>
    </w:p>
    <w:p w:rsidR="00E93D63" w:rsidRPr="00E93D63" w:rsidRDefault="00E93D63" w:rsidP="00E93D63">
      <w:pPr>
        <w:jc w:val="both"/>
        <w:rPr>
          <w:rStyle w:val="fontstyle01"/>
          <w:rFonts w:ascii="Times New Roman" w:hAnsi="Times New Roman"/>
          <w:b w:val="0"/>
        </w:rPr>
      </w:pPr>
      <w:r w:rsidRPr="00E93D63">
        <w:rPr>
          <w:rStyle w:val="fontstyle01"/>
          <w:rFonts w:ascii="Times New Roman" w:hAnsi="Times New Roman"/>
        </w:rPr>
        <w:t xml:space="preserve">Eredmények: </w:t>
      </w:r>
      <w:r w:rsidRPr="00E93D63">
        <w:rPr>
          <w:rStyle w:val="fontstyle01"/>
          <w:rFonts w:ascii="Times New Roman" w:hAnsi="Times New Roman"/>
          <w:b w:val="0"/>
        </w:rPr>
        <w:t xml:space="preserve">A féregben a MEC-2 fehérje a finomérintésre adott válaszreakcióért felelős, a null mutáns féregtörzsek nem reagálnak a finomérintésre. A null mutáns féregtörzseket sikeresen transzformáltuk a korábban kanonikusként leírt MEC-2A </w:t>
      </w:r>
      <w:proofErr w:type="spellStart"/>
      <w:r w:rsidRPr="00E93D63">
        <w:rPr>
          <w:rStyle w:val="fontstyle01"/>
          <w:rFonts w:ascii="Times New Roman" w:hAnsi="Times New Roman"/>
          <w:b w:val="0"/>
        </w:rPr>
        <w:t>izoformát</w:t>
      </w:r>
      <w:proofErr w:type="spellEnd"/>
      <w:r w:rsidRPr="00E93D63">
        <w:rPr>
          <w:rStyle w:val="fontstyle01"/>
          <w:rFonts w:ascii="Times New Roman" w:hAnsi="Times New Roman"/>
          <w:b w:val="0"/>
        </w:rPr>
        <w:t xml:space="preserve"> kódoló vektorokkal. Miután nem tapasztaltunk finomérintés reakciót az RNS normál mennyisége mellett, az </w:t>
      </w:r>
      <w:proofErr w:type="spellStart"/>
      <w:r w:rsidRPr="00E93D63">
        <w:rPr>
          <w:rStyle w:val="fontstyle01"/>
          <w:rFonts w:ascii="Times New Roman" w:hAnsi="Times New Roman"/>
          <w:b w:val="0"/>
        </w:rPr>
        <w:t>Ensembl</w:t>
      </w:r>
      <w:proofErr w:type="spellEnd"/>
      <w:r w:rsidRPr="00E93D63">
        <w:rPr>
          <w:rStyle w:val="fontstyle01"/>
          <w:rFonts w:ascii="Times New Roman" w:hAnsi="Times New Roman"/>
          <w:b w:val="0"/>
        </w:rPr>
        <w:t xml:space="preserve"> adatbázisban leírt 17 </w:t>
      </w:r>
      <w:proofErr w:type="spellStart"/>
      <w:r w:rsidRPr="00E93D63">
        <w:rPr>
          <w:rStyle w:val="fontstyle01"/>
          <w:rFonts w:ascii="Times New Roman" w:hAnsi="Times New Roman"/>
          <w:b w:val="0"/>
        </w:rPr>
        <w:t>izoformát</w:t>
      </w:r>
      <w:proofErr w:type="spellEnd"/>
      <w:r w:rsidRPr="00E93D63">
        <w:rPr>
          <w:rStyle w:val="fontstyle01"/>
          <w:rFonts w:ascii="Times New Roman" w:hAnsi="Times New Roman"/>
          <w:b w:val="0"/>
        </w:rPr>
        <w:t xml:space="preserve"> kezdtük vizsgálni. Először kizártunk hetet, az expressziójuk hiánya miatt. Egy 16 </w:t>
      </w:r>
      <w:proofErr w:type="spellStart"/>
      <w:r w:rsidRPr="00E93D63">
        <w:rPr>
          <w:rStyle w:val="fontstyle01"/>
          <w:rFonts w:ascii="Times New Roman" w:hAnsi="Times New Roman"/>
          <w:b w:val="0"/>
        </w:rPr>
        <w:t>kb</w:t>
      </w:r>
      <w:proofErr w:type="spellEnd"/>
      <w:r w:rsidRPr="00E93D63">
        <w:rPr>
          <w:rStyle w:val="fontstyle01"/>
          <w:rFonts w:ascii="Times New Roman" w:hAnsi="Times New Roman"/>
          <w:b w:val="0"/>
        </w:rPr>
        <w:t xml:space="preserve"> hosszú genomi szekvenciával sikerült komplett menekítést elérnünk, mely tartalmazza hat </w:t>
      </w:r>
      <w:proofErr w:type="spellStart"/>
      <w:r w:rsidRPr="00E93D63">
        <w:rPr>
          <w:rStyle w:val="fontstyle01"/>
          <w:rFonts w:ascii="Times New Roman" w:hAnsi="Times New Roman"/>
          <w:b w:val="0"/>
        </w:rPr>
        <w:t>izoforma</w:t>
      </w:r>
      <w:proofErr w:type="spellEnd"/>
      <w:r w:rsidRPr="00E93D63">
        <w:rPr>
          <w:rStyle w:val="fontstyle01"/>
          <w:rFonts w:ascii="Times New Roman" w:hAnsi="Times New Roman"/>
          <w:b w:val="0"/>
        </w:rPr>
        <w:t xml:space="preserve"> kódoló szakaszait a fennmaradt tízből. Irodalmi adatok segítségével további </w:t>
      </w:r>
      <w:proofErr w:type="spellStart"/>
      <w:r w:rsidRPr="00E93D63">
        <w:rPr>
          <w:rStyle w:val="fontstyle01"/>
          <w:rFonts w:ascii="Times New Roman" w:hAnsi="Times New Roman"/>
          <w:b w:val="0"/>
        </w:rPr>
        <w:t>izoformákat</w:t>
      </w:r>
      <w:proofErr w:type="spellEnd"/>
      <w:r w:rsidRPr="00E93D63">
        <w:rPr>
          <w:rStyle w:val="fontstyle01"/>
          <w:rFonts w:ascii="Times New Roman" w:hAnsi="Times New Roman"/>
          <w:b w:val="0"/>
        </w:rPr>
        <w:t xml:space="preserve"> tudtunk kizárni, végül a MEC-2E </w:t>
      </w:r>
      <w:proofErr w:type="spellStart"/>
      <w:r w:rsidRPr="00E93D63">
        <w:rPr>
          <w:rStyle w:val="fontstyle01"/>
          <w:rFonts w:ascii="Times New Roman" w:hAnsi="Times New Roman"/>
          <w:b w:val="0"/>
        </w:rPr>
        <w:t>izoformával</w:t>
      </w:r>
      <w:proofErr w:type="spellEnd"/>
      <w:r w:rsidRPr="00E93D63">
        <w:rPr>
          <w:rStyle w:val="fontstyle01"/>
          <w:rFonts w:ascii="Times New Roman" w:hAnsi="Times New Roman"/>
          <w:b w:val="0"/>
        </w:rPr>
        <w:t xml:space="preserve"> sikerült elérnünk a várt menekítő hatást. Fischer-</w:t>
      </w:r>
      <w:proofErr w:type="spellStart"/>
      <w:r w:rsidRPr="00E93D63">
        <w:rPr>
          <w:rStyle w:val="fontstyle01"/>
          <w:rFonts w:ascii="Times New Roman" w:hAnsi="Times New Roman"/>
          <w:b w:val="0"/>
        </w:rPr>
        <w:t>exact</w:t>
      </w:r>
      <w:proofErr w:type="spellEnd"/>
      <w:r w:rsidRPr="00E93D63">
        <w:rPr>
          <w:rStyle w:val="fontstyle01"/>
          <w:rFonts w:ascii="Times New Roman" w:hAnsi="Times New Roman"/>
          <w:b w:val="0"/>
        </w:rPr>
        <w:t xml:space="preserve"> teszt segítségével kimutattuk, hogy a MEC-2E </w:t>
      </w:r>
      <w:proofErr w:type="spellStart"/>
      <w:r w:rsidRPr="00E93D63">
        <w:rPr>
          <w:rStyle w:val="fontstyle01"/>
          <w:rFonts w:ascii="Times New Roman" w:hAnsi="Times New Roman"/>
          <w:b w:val="0"/>
        </w:rPr>
        <w:t>izoformát</w:t>
      </w:r>
      <w:proofErr w:type="spellEnd"/>
      <w:r w:rsidRPr="00E93D63">
        <w:rPr>
          <w:rStyle w:val="fontstyle01"/>
          <w:rFonts w:ascii="Times New Roman" w:hAnsi="Times New Roman"/>
          <w:b w:val="0"/>
        </w:rPr>
        <w:t xml:space="preserve"> hordozó törzsek finomérintés reakciója nem különbözik a vad típusétól, de szignifikánsan különbözik a null mutánsétól (p&lt;0,00001), míg a MEC-2A </w:t>
      </w:r>
      <w:proofErr w:type="spellStart"/>
      <w:r w:rsidRPr="00E93D63">
        <w:rPr>
          <w:rStyle w:val="fontstyle01"/>
          <w:rFonts w:ascii="Times New Roman" w:hAnsi="Times New Roman"/>
          <w:b w:val="0"/>
        </w:rPr>
        <w:t>izoformát</w:t>
      </w:r>
      <w:proofErr w:type="spellEnd"/>
      <w:r w:rsidRPr="00E93D63">
        <w:rPr>
          <w:rStyle w:val="fontstyle01"/>
          <w:rFonts w:ascii="Times New Roman" w:hAnsi="Times New Roman"/>
          <w:b w:val="0"/>
        </w:rPr>
        <w:t xml:space="preserve"> egy kópiában integránsan hordozó féregtörzsek finomérintés reakciója szignifikánsan elmarad a vadétól (p&lt;0,00001), de nem különbözik a null-mutánsétól.</w:t>
      </w:r>
    </w:p>
    <w:p w:rsidR="00E93D63" w:rsidRDefault="00E93D63" w:rsidP="00E93D63">
      <w:pPr>
        <w:jc w:val="both"/>
        <w:rPr>
          <w:rStyle w:val="fontstyle01"/>
          <w:rFonts w:ascii="Times New Roman" w:hAnsi="Times New Roman"/>
          <w:b w:val="0"/>
        </w:rPr>
      </w:pPr>
      <w:r w:rsidRPr="00E93D63">
        <w:rPr>
          <w:rStyle w:val="fontstyle01"/>
          <w:rFonts w:ascii="Times New Roman" w:hAnsi="Times New Roman"/>
        </w:rPr>
        <w:t xml:space="preserve">Következtetés: </w:t>
      </w:r>
      <w:r w:rsidRPr="00E93D63">
        <w:rPr>
          <w:rStyle w:val="fontstyle01"/>
          <w:rFonts w:ascii="Times New Roman" w:hAnsi="Times New Roman"/>
          <w:b w:val="0"/>
        </w:rPr>
        <w:t xml:space="preserve">A </w:t>
      </w:r>
      <w:r w:rsidRPr="00E93D63">
        <w:rPr>
          <w:rStyle w:val="fontstyle01"/>
          <w:rFonts w:ascii="Times New Roman" w:hAnsi="Times New Roman"/>
          <w:b w:val="0"/>
          <w:i/>
        </w:rPr>
        <w:t xml:space="preserve">C. </w:t>
      </w:r>
      <w:proofErr w:type="spellStart"/>
      <w:r w:rsidRPr="00E93D63">
        <w:rPr>
          <w:rStyle w:val="fontstyle01"/>
          <w:rFonts w:ascii="Times New Roman" w:hAnsi="Times New Roman"/>
          <w:b w:val="0"/>
          <w:i/>
        </w:rPr>
        <w:t>elegans</w:t>
      </w:r>
      <w:proofErr w:type="spellEnd"/>
      <w:r w:rsidRPr="00E93D63">
        <w:rPr>
          <w:rStyle w:val="fontstyle01"/>
          <w:rFonts w:ascii="Times New Roman" w:hAnsi="Times New Roman"/>
          <w:b w:val="0"/>
          <w:i/>
        </w:rPr>
        <w:t xml:space="preserve"> mec-2</w:t>
      </w:r>
      <w:r w:rsidRPr="00E93D63">
        <w:rPr>
          <w:rStyle w:val="fontstyle01"/>
          <w:rFonts w:ascii="Times New Roman" w:hAnsi="Times New Roman"/>
          <w:b w:val="0"/>
        </w:rPr>
        <w:t xml:space="preserve"> génjének nem az irodalomban kanonikusként leírt „A” </w:t>
      </w:r>
      <w:proofErr w:type="spellStart"/>
      <w:r w:rsidRPr="00E93D63">
        <w:rPr>
          <w:rStyle w:val="fontstyle01"/>
          <w:rFonts w:ascii="Times New Roman" w:hAnsi="Times New Roman"/>
          <w:b w:val="0"/>
        </w:rPr>
        <w:t>izoformája</w:t>
      </w:r>
      <w:proofErr w:type="spellEnd"/>
      <w:r w:rsidRPr="00E93D63">
        <w:rPr>
          <w:rStyle w:val="fontstyle01"/>
          <w:rFonts w:ascii="Times New Roman" w:hAnsi="Times New Roman"/>
          <w:b w:val="0"/>
        </w:rPr>
        <w:t xml:space="preserve"> a biológiailag aktív, hanem a C-terminális régióban 758 aminosavval hosszabb régiót kódoló „E” </w:t>
      </w:r>
      <w:proofErr w:type="spellStart"/>
      <w:r w:rsidRPr="00E93D63">
        <w:rPr>
          <w:rStyle w:val="fontstyle01"/>
          <w:rFonts w:ascii="Times New Roman" w:hAnsi="Times New Roman"/>
          <w:b w:val="0"/>
        </w:rPr>
        <w:t>izoforma</w:t>
      </w:r>
      <w:proofErr w:type="spellEnd"/>
      <w:r w:rsidRPr="00E93D63">
        <w:rPr>
          <w:rStyle w:val="fontstyle01"/>
          <w:rFonts w:ascii="Times New Roman" w:hAnsi="Times New Roman"/>
          <w:b w:val="0"/>
        </w:rPr>
        <w:t xml:space="preserve">. A kanonikus </w:t>
      </w:r>
      <w:proofErr w:type="spellStart"/>
      <w:r w:rsidRPr="00E93D63">
        <w:rPr>
          <w:rStyle w:val="fontstyle01"/>
          <w:rFonts w:ascii="Times New Roman" w:hAnsi="Times New Roman"/>
          <w:b w:val="0"/>
        </w:rPr>
        <w:t>izoforma</w:t>
      </w:r>
      <w:proofErr w:type="spellEnd"/>
      <w:r w:rsidRPr="00E93D63">
        <w:rPr>
          <w:rStyle w:val="fontstyle01"/>
          <w:rFonts w:ascii="Times New Roman" w:hAnsi="Times New Roman"/>
          <w:b w:val="0"/>
        </w:rPr>
        <w:t xml:space="preserve"> azonosítása meghatározó a mutációk </w:t>
      </w:r>
      <w:proofErr w:type="spellStart"/>
      <w:r w:rsidRPr="00E93D63">
        <w:rPr>
          <w:rStyle w:val="fontstyle01"/>
          <w:rFonts w:ascii="Times New Roman" w:hAnsi="Times New Roman"/>
          <w:b w:val="0"/>
        </w:rPr>
        <w:t>patogenitásának</w:t>
      </w:r>
      <w:proofErr w:type="spellEnd"/>
      <w:r w:rsidRPr="00E93D63">
        <w:rPr>
          <w:rStyle w:val="fontstyle01"/>
          <w:rFonts w:ascii="Times New Roman" w:hAnsi="Times New Roman"/>
          <w:b w:val="0"/>
        </w:rPr>
        <w:t xml:space="preserve"> megítélésében, de ez állatmodell vizsgálatát teheti szükségessé.</w:t>
      </w:r>
    </w:p>
    <w:p w:rsidR="001076DD" w:rsidRDefault="001076DD">
      <w:pPr>
        <w:spacing w:after="160" w:line="259" w:lineRule="auto"/>
        <w:rPr>
          <w:rStyle w:val="fontstyle01"/>
          <w:rFonts w:ascii="Times New Roman" w:hAnsi="Times New Roman"/>
          <w:b w:val="0"/>
        </w:rPr>
      </w:pPr>
      <w:r>
        <w:rPr>
          <w:rStyle w:val="fontstyle01"/>
          <w:rFonts w:ascii="Times New Roman" w:hAnsi="Times New Roman"/>
          <w:b w:val="0"/>
        </w:rPr>
        <w:br w:type="page"/>
      </w:r>
    </w:p>
    <w:p w:rsidR="001076DD" w:rsidRPr="00C2789B" w:rsidRDefault="001076DD" w:rsidP="001076DD">
      <w:pPr>
        <w:spacing w:after="0"/>
        <w:jc w:val="center"/>
        <w:rPr>
          <w:b/>
          <w:szCs w:val="24"/>
        </w:rPr>
      </w:pPr>
      <w:r w:rsidRPr="00C2789B">
        <w:rPr>
          <w:b/>
          <w:szCs w:val="24"/>
        </w:rPr>
        <w:lastRenderedPageBreak/>
        <w:t xml:space="preserve">Újabb kihívások a klinikai genetikusok előtt: </w:t>
      </w:r>
      <w:proofErr w:type="spellStart"/>
      <w:r w:rsidRPr="00C2789B">
        <w:rPr>
          <w:b/>
          <w:szCs w:val="24"/>
        </w:rPr>
        <w:t>carrier</w:t>
      </w:r>
      <w:proofErr w:type="spellEnd"/>
      <w:r w:rsidRPr="00C2789B">
        <w:rPr>
          <w:b/>
          <w:szCs w:val="24"/>
        </w:rPr>
        <w:t xml:space="preserve"> szűrés, </w:t>
      </w:r>
      <w:proofErr w:type="spellStart"/>
      <w:r w:rsidRPr="00C2789B">
        <w:rPr>
          <w:b/>
          <w:szCs w:val="24"/>
        </w:rPr>
        <w:t>monogénes</w:t>
      </w:r>
      <w:proofErr w:type="spellEnd"/>
      <w:r w:rsidRPr="00C2789B">
        <w:rPr>
          <w:b/>
          <w:szCs w:val="24"/>
        </w:rPr>
        <w:t xml:space="preserve"> NIPT-ek</w:t>
      </w:r>
    </w:p>
    <w:p w:rsidR="001076DD" w:rsidRPr="00FB3F82" w:rsidRDefault="001076DD" w:rsidP="001076DD">
      <w:pPr>
        <w:spacing w:after="0"/>
        <w:jc w:val="center"/>
        <w:rPr>
          <w:i/>
          <w:iCs/>
          <w:szCs w:val="24"/>
          <w:u w:val="single"/>
        </w:rPr>
      </w:pPr>
      <w:r w:rsidRPr="00FB3F82">
        <w:rPr>
          <w:i/>
          <w:iCs/>
          <w:szCs w:val="24"/>
          <w:u w:val="single"/>
        </w:rPr>
        <w:t>Dr. Török Olga</w:t>
      </w:r>
    </w:p>
    <w:p w:rsidR="001076DD" w:rsidRDefault="001076DD" w:rsidP="001076DD">
      <w:pPr>
        <w:spacing w:after="0"/>
        <w:jc w:val="center"/>
        <w:rPr>
          <w:szCs w:val="24"/>
        </w:rPr>
      </w:pPr>
      <w:r>
        <w:rPr>
          <w:szCs w:val="24"/>
        </w:rPr>
        <w:t>Szülészeti és Nőgyógyászati Klinika, Debreceni Egyetem ÁOK, Debrecen</w:t>
      </w:r>
    </w:p>
    <w:p w:rsidR="001076DD" w:rsidRDefault="001076DD" w:rsidP="001076DD">
      <w:pPr>
        <w:spacing w:after="0"/>
        <w:jc w:val="center"/>
        <w:rPr>
          <w:szCs w:val="24"/>
        </w:rPr>
      </w:pPr>
    </w:p>
    <w:p w:rsidR="001076DD" w:rsidRDefault="001076DD" w:rsidP="001076DD">
      <w:pPr>
        <w:jc w:val="both"/>
        <w:rPr>
          <w:rFonts w:ascii="Times New Roman" w:hAnsi="Times New Roman" w:cs="Times New Roman"/>
          <w:szCs w:val="24"/>
        </w:rPr>
      </w:pPr>
      <w:r w:rsidRPr="001076DD">
        <w:rPr>
          <w:rFonts w:ascii="Times New Roman" w:hAnsi="Times New Roman" w:cs="Times New Roman"/>
          <w:szCs w:val="24"/>
        </w:rPr>
        <w:t xml:space="preserve">A technológiai fejlődésnek köszönhetően a </w:t>
      </w:r>
      <w:proofErr w:type="spellStart"/>
      <w:r w:rsidRPr="001076DD">
        <w:rPr>
          <w:rFonts w:ascii="Times New Roman" w:hAnsi="Times New Roman" w:cs="Times New Roman"/>
          <w:szCs w:val="24"/>
        </w:rPr>
        <w:t>prenatális</w:t>
      </w:r>
      <w:proofErr w:type="spellEnd"/>
      <w:r w:rsidRPr="001076DD">
        <w:rPr>
          <w:rFonts w:ascii="Times New Roman" w:hAnsi="Times New Roman" w:cs="Times New Roman"/>
          <w:szCs w:val="24"/>
        </w:rPr>
        <w:t xml:space="preserve"> diagnosztika területén is folyamatosan bővül a piacon </w:t>
      </w:r>
      <w:proofErr w:type="gramStart"/>
      <w:r w:rsidRPr="001076DD">
        <w:rPr>
          <w:rFonts w:ascii="Times New Roman" w:hAnsi="Times New Roman" w:cs="Times New Roman"/>
          <w:szCs w:val="24"/>
        </w:rPr>
        <w:t>elérhető  vizsgálómódszerek</w:t>
      </w:r>
      <w:proofErr w:type="gramEnd"/>
      <w:r w:rsidRPr="001076DD">
        <w:rPr>
          <w:rFonts w:ascii="Times New Roman" w:hAnsi="Times New Roman" w:cs="Times New Roman"/>
          <w:szCs w:val="24"/>
        </w:rPr>
        <w:t xml:space="preserve"> palettája. Az alkalmazásukra vonatkozó szakmai ajánlások </w:t>
      </w:r>
      <w:proofErr w:type="spellStart"/>
      <w:r w:rsidRPr="001076DD">
        <w:rPr>
          <w:rFonts w:ascii="Times New Roman" w:hAnsi="Times New Roman" w:cs="Times New Roman"/>
          <w:szCs w:val="24"/>
        </w:rPr>
        <w:t>elsősrban</w:t>
      </w:r>
      <w:proofErr w:type="spellEnd"/>
      <w:r w:rsidRPr="001076DD">
        <w:rPr>
          <w:rFonts w:ascii="Times New Roman" w:hAnsi="Times New Roman" w:cs="Times New Roman"/>
          <w:szCs w:val="24"/>
        </w:rPr>
        <w:t xml:space="preserve"> a megfelelő tapasztalatokon alapuló bizonyítékok hiánya miatt nemcsak hazánkban, de sehol a világon nem tudnak lépést tartani azzal a kínálattal, amit a nagy külföldi genetikai laboratóriumok és azok helyi szolgáltatói nyújtanak. A referátum elsődleges célja a hordozósági tesztekre és a </w:t>
      </w:r>
      <w:proofErr w:type="spellStart"/>
      <w:r w:rsidRPr="001076DD">
        <w:rPr>
          <w:rFonts w:ascii="Times New Roman" w:hAnsi="Times New Roman" w:cs="Times New Roman"/>
          <w:szCs w:val="24"/>
        </w:rPr>
        <w:t>monogénes</w:t>
      </w:r>
      <w:proofErr w:type="spellEnd"/>
      <w:r w:rsidRPr="001076DD">
        <w:rPr>
          <w:rFonts w:ascii="Times New Roman" w:hAnsi="Times New Roman" w:cs="Times New Roman"/>
          <w:szCs w:val="24"/>
        </w:rPr>
        <w:t xml:space="preserve"> NIPT-</w:t>
      </w:r>
      <w:proofErr w:type="spellStart"/>
      <w:r w:rsidRPr="001076DD">
        <w:rPr>
          <w:rFonts w:ascii="Times New Roman" w:hAnsi="Times New Roman" w:cs="Times New Roman"/>
          <w:szCs w:val="24"/>
        </w:rPr>
        <w:t>ekre</w:t>
      </w:r>
      <w:proofErr w:type="spellEnd"/>
      <w:r w:rsidRPr="001076DD">
        <w:rPr>
          <w:rFonts w:ascii="Times New Roman" w:hAnsi="Times New Roman" w:cs="Times New Roman"/>
          <w:szCs w:val="24"/>
        </w:rPr>
        <w:t xml:space="preserve"> vonatkozó érvényes nemzetközi szakmai ajánlások bemutatása. Visszatérően vannak próbálkozások az új genetikai vizsgálatok DTC (</w:t>
      </w:r>
      <w:proofErr w:type="spellStart"/>
      <w:r w:rsidRPr="001076DD">
        <w:rPr>
          <w:rFonts w:ascii="Times New Roman" w:hAnsi="Times New Roman" w:cs="Times New Roman"/>
          <w:szCs w:val="24"/>
        </w:rPr>
        <w:t>direct</w:t>
      </w:r>
      <w:proofErr w:type="spellEnd"/>
      <w:r w:rsidRPr="001076DD">
        <w:rPr>
          <w:rFonts w:ascii="Times New Roman" w:hAnsi="Times New Roman" w:cs="Times New Roman"/>
          <w:szCs w:val="24"/>
        </w:rPr>
        <w:t xml:space="preserve"> </w:t>
      </w:r>
      <w:proofErr w:type="spellStart"/>
      <w:r w:rsidRPr="001076DD">
        <w:rPr>
          <w:rFonts w:ascii="Times New Roman" w:hAnsi="Times New Roman" w:cs="Times New Roman"/>
          <w:szCs w:val="24"/>
        </w:rPr>
        <w:t>to</w:t>
      </w:r>
      <w:proofErr w:type="spellEnd"/>
      <w:r w:rsidRPr="001076DD">
        <w:rPr>
          <w:rFonts w:ascii="Times New Roman" w:hAnsi="Times New Roman" w:cs="Times New Roman"/>
          <w:szCs w:val="24"/>
        </w:rPr>
        <w:t xml:space="preserve"> consumer) terjesztésére is, de Magyarországon ez nem jellemző. Ugyanakkor a forgalomban lévő tesztekről összességében elmondható, hogy a vizsgálatot </w:t>
      </w:r>
      <w:proofErr w:type="spellStart"/>
      <w:r w:rsidRPr="001076DD">
        <w:rPr>
          <w:rFonts w:ascii="Times New Roman" w:hAnsi="Times New Roman" w:cs="Times New Roman"/>
          <w:szCs w:val="24"/>
        </w:rPr>
        <w:t>igénybevevők</w:t>
      </w:r>
      <w:proofErr w:type="spellEnd"/>
      <w:r w:rsidRPr="001076DD">
        <w:rPr>
          <w:rFonts w:ascii="Times New Roman" w:hAnsi="Times New Roman" w:cs="Times New Roman"/>
          <w:szCs w:val="24"/>
        </w:rPr>
        <w:t xml:space="preserve"> önrendelkezési joga gyakran sérül amiatt, hogy a törvényben előírt, személyre szabott, </w:t>
      </w:r>
      <w:proofErr w:type="spellStart"/>
      <w:r w:rsidRPr="001076DD">
        <w:rPr>
          <w:rFonts w:ascii="Times New Roman" w:hAnsi="Times New Roman" w:cs="Times New Roman"/>
          <w:szCs w:val="24"/>
        </w:rPr>
        <w:t>pre</w:t>
      </w:r>
      <w:proofErr w:type="spellEnd"/>
      <w:r w:rsidRPr="001076DD">
        <w:rPr>
          <w:rFonts w:ascii="Times New Roman" w:hAnsi="Times New Roman" w:cs="Times New Roman"/>
          <w:szCs w:val="24"/>
        </w:rPr>
        <w:t xml:space="preserve">- és posztteszt tájékoztatást nem a megfelelően képzett szakemberek, a klinikai genetikusok nyújtják. A referátum szólni kíván azokról az etikai dilemmákról is, amelyek abból származnak, hogy a kiterjesztett </w:t>
      </w:r>
      <w:proofErr w:type="spellStart"/>
      <w:r w:rsidRPr="001076DD">
        <w:rPr>
          <w:rFonts w:ascii="Times New Roman" w:hAnsi="Times New Roman" w:cs="Times New Roman"/>
          <w:szCs w:val="24"/>
        </w:rPr>
        <w:t>panellvizsgálatok</w:t>
      </w:r>
      <w:proofErr w:type="spellEnd"/>
      <w:r w:rsidRPr="001076DD">
        <w:rPr>
          <w:rFonts w:ascii="Times New Roman" w:hAnsi="Times New Roman" w:cs="Times New Roman"/>
          <w:szCs w:val="24"/>
        </w:rPr>
        <w:t xml:space="preserve"> összeállítása során nem érvényesülnek maradéktalanul az egészségügyi szűrvizsgálatok Wilson és </w:t>
      </w:r>
      <w:proofErr w:type="spellStart"/>
      <w:r w:rsidRPr="001076DD">
        <w:rPr>
          <w:rFonts w:ascii="Times New Roman" w:hAnsi="Times New Roman" w:cs="Times New Roman"/>
          <w:szCs w:val="24"/>
        </w:rPr>
        <w:t>Jungner</w:t>
      </w:r>
      <w:proofErr w:type="spellEnd"/>
      <w:r w:rsidRPr="001076DD">
        <w:rPr>
          <w:rFonts w:ascii="Times New Roman" w:hAnsi="Times New Roman" w:cs="Times New Roman"/>
          <w:szCs w:val="24"/>
        </w:rPr>
        <w:t xml:space="preserve"> által sok évtizeddel ezelőtt javasolt kritériumai. </w:t>
      </w:r>
    </w:p>
    <w:p w:rsidR="00ED093F" w:rsidRDefault="00ED093F">
      <w:pPr>
        <w:spacing w:after="160" w:line="259" w:lineRule="auto"/>
        <w:rPr>
          <w:rFonts w:ascii="Times New Roman" w:hAnsi="Times New Roman" w:cs="Times New Roman"/>
          <w:szCs w:val="24"/>
        </w:rPr>
      </w:pPr>
      <w:r>
        <w:rPr>
          <w:rFonts w:ascii="Times New Roman" w:hAnsi="Times New Roman" w:cs="Times New Roman"/>
          <w:szCs w:val="24"/>
        </w:rPr>
        <w:br w:type="page"/>
      </w:r>
    </w:p>
    <w:p w:rsidR="00ED093F" w:rsidRDefault="00ED093F" w:rsidP="00ED093F">
      <w:pPr>
        <w:spacing w:after="0"/>
        <w:jc w:val="center"/>
        <w:rPr>
          <w:b/>
          <w:bCs/>
          <w:szCs w:val="24"/>
        </w:rPr>
      </w:pPr>
      <w:r w:rsidRPr="00934019">
        <w:rPr>
          <w:b/>
          <w:bCs/>
          <w:szCs w:val="24"/>
        </w:rPr>
        <w:lastRenderedPageBreak/>
        <w:t xml:space="preserve">A mendeli öröklődési arányoktól való eltolódás </w:t>
      </w:r>
      <w:proofErr w:type="spellStart"/>
      <w:r w:rsidRPr="00934019">
        <w:rPr>
          <w:b/>
          <w:bCs/>
          <w:szCs w:val="24"/>
        </w:rPr>
        <w:t>vizsgálhatósága</w:t>
      </w:r>
      <w:proofErr w:type="spellEnd"/>
      <w:r w:rsidRPr="00934019">
        <w:rPr>
          <w:b/>
          <w:bCs/>
          <w:szCs w:val="24"/>
        </w:rPr>
        <w:t xml:space="preserve"> </w:t>
      </w:r>
      <w:proofErr w:type="spellStart"/>
      <w:r w:rsidRPr="00934019">
        <w:rPr>
          <w:b/>
          <w:bCs/>
          <w:szCs w:val="24"/>
        </w:rPr>
        <w:t>monogénes</w:t>
      </w:r>
      <w:proofErr w:type="spellEnd"/>
      <w:r w:rsidRPr="00934019">
        <w:rPr>
          <w:b/>
          <w:bCs/>
          <w:szCs w:val="24"/>
        </w:rPr>
        <w:t xml:space="preserve"> betegségek esetén a </w:t>
      </w:r>
      <w:proofErr w:type="spellStart"/>
      <w:r w:rsidRPr="00934019">
        <w:rPr>
          <w:b/>
          <w:bCs/>
          <w:szCs w:val="24"/>
        </w:rPr>
        <w:t>preimplantációs</w:t>
      </w:r>
      <w:proofErr w:type="spellEnd"/>
      <w:r w:rsidRPr="00934019">
        <w:rPr>
          <w:b/>
          <w:bCs/>
          <w:szCs w:val="24"/>
        </w:rPr>
        <w:t xml:space="preserve"> genetikai diagnosztika segítségével</w:t>
      </w:r>
    </w:p>
    <w:p w:rsidR="00ED093F" w:rsidRPr="00ED093F" w:rsidRDefault="00ED093F" w:rsidP="00ED093F">
      <w:pPr>
        <w:spacing w:after="0"/>
        <w:jc w:val="center"/>
        <w:rPr>
          <w:i/>
          <w:iCs/>
          <w:szCs w:val="24"/>
        </w:rPr>
      </w:pPr>
      <w:r w:rsidRPr="00ED093F">
        <w:rPr>
          <w:i/>
          <w:iCs/>
          <w:szCs w:val="24"/>
        </w:rPr>
        <w:t xml:space="preserve">Dr. Tankó Mária Lenke, </w:t>
      </w:r>
      <w:r w:rsidRPr="00ED093F">
        <w:rPr>
          <w:i/>
          <w:iCs/>
          <w:szCs w:val="24"/>
          <w:u w:val="single"/>
        </w:rPr>
        <w:t>Márton Orsolya</w:t>
      </w:r>
      <w:r w:rsidRPr="00ED093F">
        <w:rPr>
          <w:i/>
          <w:iCs/>
          <w:szCs w:val="24"/>
        </w:rPr>
        <w:t>, Hajnik Lilla, Varga Tünde</w:t>
      </w:r>
    </w:p>
    <w:p w:rsidR="00ED093F" w:rsidRPr="00934019" w:rsidRDefault="00ED093F" w:rsidP="00ED093F">
      <w:pPr>
        <w:spacing w:after="0"/>
        <w:jc w:val="center"/>
        <w:rPr>
          <w:szCs w:val="24"/>
        </w:rPr>
      </w:pPr>
      <w:r w:rsidRPr="00934019">
        <w:rPr>
          <w:szCs w:val="24"/>
        </w:rPr>
        <w:t>Istenhegyi Géndiagnosztikai, Nőgyógyászati és Családtervezési Centrum, Budapest</w:t>
      </w:r>
    </w:p>
    <w:p w:rsidR="00ED093F" w:rsidRPr="00ED093F" w:rsidRDefault="00ED093F" w:rsidP="00ED093F">
      <w:pPr>
        <w:jc w:val="both"/>
        <w:rPr>
          <w:rFonts w:ascii="Times New Roman" w:hAnsi="Times New Roman" w:cs="Times New Roman"/>
          <w:sz w:val="20"/>
        </w:rPr>
      </w:pPr>
    </w:p>
    <w:p w:rsidR="00ED093F" w:rsidRPr="00ED093F" w:rsidRDefault="00ED093F" w:rsidP="00ED093F">
      <w:pPr>
        <w:jc w:val="both"/>
        <w:rPr>
          <w:rFonts w:ascii="Times New Roman" w:hAnsi="Times New Roman" w:cs="Times New Roman"/>
          <w:szCs w:val="24"/>
        </w:rPr>
      </w:pPr>
      <w:r w:rsidRPr="00ED093F">
        <w:rPr>
          <w:rFonts w:ascii="Times New Roman" w:hAnsi="Times New Roman" w:cs="Times New Roman"/>
          <w:szCs w:val="24"/>
        </w:rPr>
        <w:t>A transzmissziós arányeltolódás (</w:t>
      </w:r>
      <w:proofErr w:type="spellStart"/>
      <w:r w:rsidRPr="00ED093F">
        <w:rPr>
          <w:rFonts w:ascii="Times New Roman" w:hAnsi="Times New Roman" w:cs="Times New Roman"/>
          <w:i/>
          <w:szCs w:val="24"/>
        </w:rPr>
        <w:t>transmission</w:t>
      </w:r>
      <w:proofErr w:type="spellEnd"/>
      <w:r w:rsidRPr="00ED093F">
        <w:rPr>
          <w:rFonts w:ascii="Times New Roman" w:hAnsi="Times New Roman" w:cs="Times New Roman"/>
          <w:i/>
          <w:szCs w:val="24"/>
        </w:rPr>
        <w:t xml:space="preserve"> ratio </w:t>
      </w:r>
      <w:proofErr w:type="spellStart"/>
      <w:r w:rsidRPr="00ED093F">
        <w:rPr>
          <w:rFonts w:ascii="Times New Roman" w:hAnsi="Times New Roman" w:cs="Times New Roman"/>
          <w:i/>
          <w:szCs w:val="24"/>
        </w:rPr>
        <w:t>distortion</w:t>
      </w:r>
      <w:proofErr w:type="spellEnd"/>
      <w:r w:rsidRPr="00ED093F">
        <w:rPr>
          <w:rFonts w:ascii="Times New Roman" w:hAnsi="Times New Roman" w:cs="Times New Roman"/>
          <w:szCs w:val="24"/>
        </w:rPr>
        <w:t xml:space="preserve">, TRD) magába foglalja mindazon jelenségeket, melyek során a szülők által tovább örökíthető alternatív allélok közül az egyik preferenciálisan adódik át az utódoknak, torzítva ezzel a mendeli szabályok alapján elvárt 1:1 arányt. A TRD jelensége széles körben ismert a növényvilágból és állat-modell fajokból, mely példákkal jól megvilágítható a genomon belül uralkodó szelekciós konfliktusok ténye. A humángenetika területén a TRD kutatása, jelentőségével szemben egyelőre </w:t>
      </w:r>
      <w:proofErr w:type="spellStart"/>
      <w:r w:rsidRPr="00ED093F">
        <w:rPr>
          <w:rFonts w:ascii="Times New Roman" w:hAnsi="Times New Roman" w:cs="Times New Roman"/>
          <w:szCs w:val="24"/>
        </w:rPr>
        <w:t>alulreprezentált</w:t>
      </w:r>
      <w:proofErr w:type="spellEnd"/>
      <w:r w:rsidRPr="00ED093F">
        <w:rPr>
          <w:rFonts w:ascii="Times New Roman" w:hAnsi="Times New Roman" w:cs="Times New Roman"/>
          <w:szCs w:val="24"/>
        </w:rPr>
        <w:t>, melynek oka részben a TRD háttérmechanizmusainak komplexitása, részben a megfelelő adatok hiánya. A szelektív hajtóerők az egyedfejlődés különböző fázisaiban (</w:t>
      </w:r>
      <w:proofErr w:type="spellStart"/>
      <w:r w:rsidRPr="00ED093F">
        <w:rPr>
          <w:rFonts w:ascii="Times New Roman" w:hAnsi="Times New Roman" w:cs="Times New Roman"/>
          <w:szCs w:val="24"/>
        </w:rPr>
        <w:t>meiózis</w:t>
      </w:r>
      <w:proofErr w:type="spellEnd"/>
      <w:r w:rsidRPr="00ED093F">
        <w:rPr>
          <w:rFonts w:ascii="Times New Roman" w:hAnsi="Times New Roman" w:cs="Times New Roman"/>
          <w:szCs w:val="24"/>
        </w:rPr>
        <w:t xml:space="preserve">, </w:t>
      </w:r>
      <w:proofErr w:type="spellStart"/>
      <w:r w:rsidRPr="00ED093F">
        <w:rPr>
          <w:rFonts w:ascii="Times New Roman" w:hAnsi="Times New Roman" w:cs="Times New Roman"/>
          <w:szCs w:val="24"/>
        </w:rPr>
        <w:t>gametogenezis</w:t>
      </w:r>
      <w:proofErr w:type="spellEnd"/>
      <w:r w:rsidRPr="00ED093F">
        <w:rPr>
          <w:rFonts w:ascii="Times New Roman" w:hAnsi="Times New Roman" w:cs="Times New Roman"/>
          <w:szCs w:val="24"/>
        </w:rPr>
        <w:t xml:space="preserve">, megtermékenyítés, embriófejlődés), eltérő mechanizmusokon keresztül hathatnak. A </w:t>
      </w:r>
      <w:proofErr w:type="spellStart"/>
      <w:r w:rsidRPr="00ED093F">
        <w:rPr>
          <w:rFonts w:ascii="Times New Roman" w:hAnsi="Times New Roman" w:cs="Times New Roman"/>
          <w:szCs w:val="24"/>
        </w:rPr>
        <w:t>preimplantációs</w:t>
      </w:r>
      <w:proofErr w:type="spellEnd"/>
      <w:r w:rsidRPr="00ED093F">
        <w:rPr>
          <w:rFonts w:ascii="Times New Roman" w:hAnsi="Times New Roman" w:cs="Times New Roman"/>
          <w:szCs w:val="24"/>
        </w:rPr>
        <w:t xml:space="preserve"> genetikai diagnosztika (PGD) révén kinyerhető genotípus adatok egyszerre biztosítják a robusztus statisztikai eljárások által megkövetelt masszív mintaelemszámot, valamint a rendelkezésre álló egyéb információk segítségével (betegséggel érintett szülő neme, embrió neme, sikeres beágyazódás, sikeres terhesség) nagyobb eséllyel adhatnak </w:t>
      </w:r>
      <w:proofErr w:type="spellStart"/>
      <w:r w:rsidRPr="00ED093F">
        <w:rPr>
          <w:rFonts w:ascii="Times New Roman" w:hAnsi="Times New Roman" w:cs="Times New Roman"/>
          <w:szCs w:val="24"/>
        </w:rPr>
        <w:t>predikciót</w:t>
      </w:r>
      <w:proofErr w:type="spellEnd"/>
      <w:r w:rsidRPr="00ED093F">
        <w:rPr>
          <w:rFonts w:ascii="Times New Roman" w:hAnsi="Times New Roman" w:cs="Times New Roman"/>
          <w:szCs w:val="24"/>
        </w:rPr>
        <w:t xml:space="preserve"> arra nézve, hogy amennyiben a TRD hat az adott, </w:t>
      </w:r>
      <w:proofErr w:type="spellStart"/>
      <w:r w:rsidRPr="00ED093F">
        <w:rPr>
          <w:rFonts w:ascii="Times New Roman" w:hAnsi="Times New Roman" w:cs="Times New Roman"/>
          <w:szCs w:val="24"/>
        </w:rPr>
        <w:t>monogénes</w:t>
      </w:r>
      <w:proofErr w:type="spellEnd"/>
      <w:r w:rsidRPr="00ED093F">
        <w:rPr>
          <w:rFonts w:ascii="Times New Roman" w:hAnsi="Times New Roman" w:cs="Times New Roman"/>
          <w:szCs w:val="24"/>
        </w:rPr>
        <w:t xml:space="preserve"> betegséggel érintett gén öröklődésére, melyik egyedfejlődési állomásban, milyen mechanizmussal teszi azt.</w:t>
      </w:r>
    </w:p>
    <w:p w:rsidR="00ED093F" w:rsidRDefault="00ED093F" w:rsidP="00ED093F">
      <w:pPr>
        <w:jc w:val="both"/>
        <w:rPr>
          <w:rFonts w:ascii="Times New Roman" w:hAnsi="Times New Roman" w:cs="Times New Roman"/>
          <w:szCs w:val="24"/>
        </w:rPr>
      </w:pPr>
      <w:r w:rsidRPr="00ED093F">
        <w:rPr>
          <w:rFonts w:ascii="Times New Roman" w:hAnsi="Times New Roman" w:cs="Times New Roman"/>
          <w:szCs w:val="24"/>
        </w:rPr>
        <w:t>Előadásomban az Istenhegyi Géndiagnosztikai Centrumban az elmúlt években lezajlott embrióvizsgálati esetek, valamint egy szakirodalmi esettanulmány eredményeinek bemutatásával szeretném szemléltetni a TRD kutatások fontosságát, mely kutatási eredményeknek a jövőben a klinikai genetikai tanácsadás terén is nagy jelentősége lehet.</w:t>
      </w:r>
    </w:p>
    <w:p w:rsidR="00E1086B" w:rsidRDefault="00E1086B">
      <w:pPr>
        <w:spacing w:after="160" w:line="259" w:lineRule="auto"/>
        <w:rPr>
          <w:rFonts w:ascii="Times New Roman" w:hAnsi="Times New Roman" w:cs="Times New Roman"/>
          <w:szCs w:val="24"/>
        </w:rPr>
      </w:pPr>
      <w:r>
        <w:rPr>
          <w:rFonts w:ascii="Times New Roman" w:hAnsi="Times New Roman" w:cs="Times New Roman"/>
          <w:szCs w:val="24"/>
        </w:rPr>
        <w:br w:type="page"/>
      </w:r>
    </w:p>
    <w:p w:rsidR="00E1086B" w:rsidRPr="00E1086B" w:rsidRDefault="00E1086B" w:rsidP="00E1086B">
      <w:pPr>
        <w:spacing w:after="0"/>
        <w:jc w:val="center"/>
        <w:rPr>
          <w:rFonts w:eastAsia="SimSun"/>
          <w:b/>
          <w:bCs/>
          <w:lang w:eastAsia="zh-CN"/>
        </w:rPr>
      </w:pPr>
      <w:r w:rsidRPr="00E1086B">
        <w:rPr>
          <w:rFonts w:eastAsia="SimSun"/>
          <w:b/>
          <w:bCs/>
          <w:lang w:eastAsia="zh-CN"/>
        </w:rPr>
        <w:lastRenderedPageBreak/>
        <w:t xml:space="preserve">A NIFTY teszttől a </w:t>
      </w:r>
      <w:proofErr w:type="spellStart"/>
      <w:r w:rsidRPr="00E1086B">
        <w:rPr>
          <w:rFonts w:eastAsia="SimSun"/>
          <w:b/>
          <w:bCs/>
          <w:lang w:eastAsia="zh-CN"/>
        </w:rPr>
        <w:t>preimplantációs</w:t>
      </w:r>
      <w:proofErr w:type="spellEnd"/>
      <w:r w:rsidRPr="00E1086B">
        <w:rPr>
          <w:rFonts w:eastAsia="SimSun"/>
          <w:b/>
          <w:bCs/>
          <w:lang w:eastAsia="zh-CN"/>
        </w:rPr>
        <w:t xml:space="preserve"> genetikáig-</w:t>
      </w:r>
      <w:proofErr w:type="spellStart"/>
      <w:r w:rsidRPr="00E1086B">
        <w:rPr>
          <w:rFonts w:eastAsia="SimSun"/>
          <w:b/>
          <w:bCs/>
          <w:lang w:eastAsia="zh-CN"/>
        </w:rPr>
        <w:t>Inzerciós</w:t>
      </w:r>
      <w:proofErr w:type="spellEnd"/>
      <w:r w:rsidRPr="00E1086B">
        <w:rPr>
          <w:rFonts w:eastAsia="SimSun"/>
          <w:b/>
          <w:bCs/>
          <w:lang w:eastAsia="zh-CN"/>
        </w:rPr>
        <w:t xml:space="preserve"> esettörténet bemutatása </w:t>
      </w:r>
    </w:p>
    <w:p w:rsidR="00E1086B" w:rsidRPr="00E1086B" w:rsidRDefault="00E1086B" w:rsidP="00E1086B">
      <w:pPr>
        <w:spacing w:after="0"/>
        <w:jc w:val="center"/>
        <w:rPr>
          <w:rFonts w:eastAsia="PMingLiU"/>
          <w:b/>
          <w:i/>
          <w:iCs/>
          <w:vertAlign w:val="superscript"/>
        </w:rPr>
      </w:pPr>
      <w:r w:rsidRPr="00E1086B">
        <w:rPr>
          <w:rFonts w:eastAsia="PMingLiU"/>
          <w:i/>
          <w:iCs/>
          <w:u w:val="single"/>
        </w:rPr>
        <w:t>Kékesi Anna</w:t>
      </w:r>
      <w:r w:rsidRPr="00E1086B">
        <w:rPr>
          <w:rFonts w:eastAsia="PMingLiU"/>
          <w:i/>
          <w:iCs/>
          <w:u w:val="single"/>
          <w:vertAlign w:val="superscript"/>
        </w:rPr>
        <w:t>1</w:t>
      </w:r>
      <w:r w:rsidRPr="00E1086B">
        <w:rPr>
          <w:rFonts w:eastAsia="PMingLiU"/>
          <w:i/>
          <w:iCs/>
        </w:rPr>
        <w:t>, Tankó Lenke</w:t>
      </w:r>
      <w:r w:rsidRPr="00E1086B">
        <w:rPr>
          <w:rFonts w:eastAsia="PMingLiU"/>
          <w:i/>
          <w:iCs/>
          <w:vertAlign w:val="superscript"/>
        </w:rPr>
        <w:t>1</w:t>
      </w:r>
      <w:r w:rsidRPr="00E1086B">
        <w:rPr>
          <w:rFonts w:eastAsia="PMingLiU"/>
          <w:i/>
          <w:iCs/>
        </w:rPr>
        <w:t xml:space="preserve">, </w:t>
      </w:r>
      <w:proofErr w:type="spellStart"/>
      <w:r w:rsidRPr="00E1086B">
        <w:rPr>
          <w:rFonts w:eastAsia="PMingLiU"/>
          <w:i/>
          <w:iCs/>
        </w:rPr>
        <w:t>Kurcsics</w:t>
      </w:r>
      <w:proofErr w:type="spellEnd"/>
      <w:r w:rsidRPr="00E1086B">
        <w:rPr>
          <w:rFonts w:eastAsia="PMingLiU"/>
          <w:i/>
          <w:iCs/>
        </w:rPr>
        <w:t xml:space="preserve"> Judit</w:t>
      </w:r>
      <w:r w:rsidRPr="00E1086B">
        <w:rPr>
          <w:rFonts w:eastAsia="PMingLiU"/>
          <w:i/>
          <w:iCs/>
          <w:vertAlign w:val="superscript"/>
        </w:rPr>
        <w:t>1</w:t>
      </w:r>
      <w:r w:rsidRPr="00E1086B">
        <w:rPr>
          <w:rFonts w:eastAsia="PMingLiU"/>
          <w:i/>
          <w:iCs/>
        </w:rPr>
        <w:t>, Kanyó Katalin</w:t>
      </w:r>
      <w:r w:rsidRPr="00E1086B">
        <w:rPr>
          <w:rFonts w:eastAsia="PMingLiU"/>
          <w:i/>
          <w:iCs/>
          <w:vertAlign w:val="superscript"/>
        </w:rPr>
        <w:t>2</w:t>
      </w:r>
      <w:r w:rsidRPr="00E1086B">
        <w:rPr>
          <w:rFonts w:eastAsia="PMingLiU"/>
          <w:i/>
          <w:iCs/>
        </w:rPr>
        <w:t>, Kriston Rita</w:t>
      </w:r>
      <w:r w:rsidRPr="00E1086B">
        <w:rPr>
          <w:rFonts w:eastAsia="PMingLiU"/>
          <w:i/>
          <w:iCs/>
          <w:vertAlign w:val="superscript"/>
        </w:rPr>
        <w:t>2</w:t>
      </w:r>
      <w:r w:rsidRPr="00E1086B">
        <w:rPr>
          <w:rFonts w:eastAsia="PMingLiU"/>
          <w:i/>
          <w:iCs/>
        </w:rPr>
        <w:t>, Konc János</w:t>
      </w:r>
      <w:r w:rsidRPr="00E1086B">
        <w:rPr>
          <w:rFonts w:eastAsia="PMingLiU"/>
          <w:i/>
          <w:iCs/>
          <w:vertAlign w:val="superscript"/>
        </w:rPr>
        <w:t xml:space="preserve">2, </w:t>
      </w:r>
      <w:r w:rsidRPr="00E1086B">
        <w:rPr>
          <w:rFonts w:eastAsia="PMingLiU"/>
          <w:i/>
          <w:iCs/>
        </w:rPr>
        <w:t>Kozma András</w:t>
      </w:r>
      <w:r w:rsidRPr="00E1086B">
        <w:rPr>
          <w:rFonts w:eastAsia="PMingLiU"/>
          <w:i/>
          <w:iCs/>
          <w:vertAlign w:val="superscript"/>
        </w:rPr>
        <w:t>3</w:t>
      </w:r>
    </w:p>
    <w:p w:rsidR="00E1086B" w:rsidRDefault="00E1086B" w:rsidP="00E1086B">
      <w:pPr>
        <w:spacing w:after="0"/>
        <w:jc w:val="center"/>
        <w:rPr>
          <w:rFonts w:eastAsia="PMingLiU"/>
          <w:vertAlign w:val="superscript"/>
        </w:rPr>
      </w:pPr>
      <w:r w:rsidRPr="00E1086B">
        <w:rPr>
          <w:rFonts w:eastAsia="SimSun"/>
          <w:lang w:eastAsia="zh-CN"/>
        </w:rPr>
        <w:t>Istenhegyi Géndiagnosztikai Központ, Budapest</w:t>
      </w:r>
      <w:r w:rsidRPr="00E1086B">
        <w:rPr>
          <w:rFonts w:eastAsia="PMingLiU"/>
          <w:vertAlign w:val="superscript"/>
        </w:rPr>
        <w:t>1</w:t>
      </w:r>
      <w:r w:rsidRPr="00E1086B">
        <w:rPr>
          <w:rFonts w:eastAsia="SimSun"/>
          <w:lang w:eastAsia="zh-CN"/>
        </w:rPr>
        <w:t>; Budai Meddőségi Központ Szent János Kórház, Budapest</w:t>
      </w:r>
      <w:r w:rsidRPr="00E1086B">
        <w:rPr>
          <w:rFonts w:eastAsia="PMingLiU"/>
          <w:vertAlign w:val="superscript"/>
        </w:rPr>
        <w:t>2</w:t>
      </w:r>
      <w:r w:rsidRPr="00E1086B">
        <w:rPr>
          <w:rFonts w:eastAsia="SimSun"/>
          <w:lang w:eastAsia="zh-CN"/>
        </w:rPr>
        <w:t>; Dél-Pesti Centrumkórház Molekuláris Genetika Laboratórium, Budapest</w:t>
      </w:r>
      <w:r w:rsidRPr="00E1086B">
        <w:rPr>
          <w:rFonts w:eastAsia="PMingLiU"/>
          <w:vertAlign w:val="superscript"/>
        </w:rPr>
        <w:t>3</w:t>
      </w:r>
    </w:p>
    <w:p w:rsidR="00E1086B" w:rsidRPr="00E1086B" w:rsidRDefault="00E1086B" w:rsidP="00E1086B">
      <w:pPr>
        <w:spacing w:after="0"/>
        <w:jc w:val="center"/>
        <w:rPr>
          <w:rFonts w:eastAsia="SimSun"/>
          <w:b/>
          <w:lang w:eastAsia="zh-CN"/>
        </w:rPr>
      </w:pPr>
    </w:p>
    <w:p w:rsidR="00E1086B" w:rsidRPr="00E1086B" w:rsidRDefault="00E1086B" w:rsidP="00E1086B">
      <w:pPr>
        <w:jc w:val="both"/>
        <w:rPr>
          <w:rFonts w:ascii="Times New Roman" w:eastAsia="SimSun" w:hAnsi="Times New Roman" w:cs="Times New Roman"/>
          <w:b/>
        </w:rPr>
      </w:pPr>
      <w:r w:rsidRPr="00E1086B">
        <w:rPr>
          <w:rFonts w:ascii="Times New Roman" w:eastAsia="SimSun" w:hAnsi="Times New Roman" w:cs="Times New Roman"/>
          <w:b/>
          <w:bCs/>
        </w:rPr>
        <w:t>Bevezetés:</w:t>
      </w:r>
      <w:r w:rsidRPr="00E1086B">
        <w:rPr>
          <w:rFonts w:ascii="Times New Roman" w:eastAsia="SimSun" w:hAnsi="Times New Roman" w:cs="Times New Roman"/>
        </w:rPr>
        <w:t xml:space="preserve"> A kiegyensúlyozott </w:t>
      </w:r>
      <w:proofErr w:type="spellStart"/>
      <w:r w:rsidRPr="00E1086B">
        <w:rPr>
          <w:rFonts w:ascii="Times New Roman" w:eastAsia="SimSun" w:hAnsi="Times New Roman" w:cs="Times New Roman"/>
        </w:rPr>
        <w:t>inzerciós</w:t>
      </w:r>
      <w:proofErr w:type="spellEnd"/>
      <w:r w:rsidRPr="00E1086B">
        <w:rPr>
          <w:rFonts w:ascii="Times New Roman" w:eastAsia="SimSun" w:hAnsi="Times New Roman" w:cs="Times New Roman"/>
        </w:rPr>
        <w:t xml:space="preserve"> transzlokáció egy ritka </w:t>
      </w:r>
      <w:proofErr w:type="spellStart"/>
      <w:r w:rsidRPr="00E1086B">
        <w:rPr>
          <w:rFonts w:ascii="Times New Roman" w:eastAsia="SimSun" w:hAnsi="Times New Roman" w:cs="Times New Roman"/>
        </w:rPr>
        <w:t>kromoszómális</w:t>
      </w:r>
      <w:proofErr w:type="spellEnd"/>
      <w:r w:rsidRPr="00E1086B">
        <w:rPr>
          <w:rFonts w:ascii="Times New Roman" w:eastAsia="SimSun" w:hAnsi="Times New Roman" w:cs="Times New Roman"/>
        </w:rPr>
        <w:t xml:space="preserve"> szerkezeti átrendeződés, melynek során az egyik kromoszómáról egy szakasz </w:t>
      </w:r>
      <w:proofErr w:type="spellStart"/>
      <w:r w:rsidRPr="00E1086B">
        <w:rPr>
          <w:rFonts w:ascii="Times New Roman" w:eastAsia="SimSun" w:hAnsi="Times New Roman" w:cs="Times New Roman"/>
        </w:rPr>
        <w:t>átinzertálódik</w:t>
      </w:r>
      <w:proofErr w:type="spellEnd"/>
      <w:r w:rsidRPr="00E1086B">
        <w:rPr>
          <w:rFonts w:ascii="Times New Roman" w:eastAsia="SimSun" w:hAnsi="Times New Roman" w:cs="Times New Roman"/>
        </w:rPr>
        <w:t xml:space="preserve"> (beépül) egy másik kromoszómába, így az </w:t>
      </w:r>
      <w:proofErr w:type="spellStart"/>
      <w:r w:rsidRPr="00E1086B">
        <w:rPr>
          <w:rFonts w:ascii="Times New Roman" w:eastAsia="SimSun" w:hAnsi="Times New Roman" w:cs="Times New Roman"/>
        </w:rPr>
        <w:t>inzerció</w:t>
      </w:r>
      <w:proofErr w:type="spellEnd"/>
      <w:r w:rsidRPr="00E1086B">
        <w:rPr>
          <w:rFonts w:ascii="Times New Roman" w:eastAsia="SimSun" w:hAnsi="Times New Roman" w:cs="Times New Roman"/>
        </w:rPr>
        <w:t xml:space="preserve"> során három töréspont keletkezik. Esettörténetünkben a (a 12 hetes várandós) NIFTY tesztje a magzat 3-as kromoszóma q23-26-os régiójának </w:t>
      </w:r>
      <w:proofErr w:type="spellStart"/>
      <w:r w:rsidRPr="00E1086B">
        <w:rPr>
          <w:rFonts w:ascii="Times New Roman" w:eastAsia="SimSun" w:hAnsi="Times New Roman" w:cs="Times New Roman"/>
        </w:rPr>
        <w:t>duplikációját</w:t>
      </w:r>
      <w:proofErr w:type="spellEnd"/>
      <w:r w:rsidRPr="00E1086B">
        <w:rPr>
          <w:rFonts w:ascii="Times New Roman" w:eastAsia="SimSun" w:hAnsi="Times New Roman" w:cs="Times New Roman"/>
        </w:rPr>
        <w:t xml:space="preserve"> jelezte. A súlyos magzati ultrahangos rendellenességek miatt a terhességet befejezték, majd a szülők citogenetikai vizsgálata az édesanyánál kiegyensúlyozott </w:t>
      </w:r>
      <w:proofErr w:type="spellStart"/>
      <w:r w:rsidRPr="00E1086B">
        <w:rPr>
          <w:rFonts w:ascii="Times New Roman" w:eastAsia="SimSun" w:hAnsi="Times New Roman" w:cs="Times New Roman"/>
        </w:rPr>
        <w:t>inzerciós</w:t>
      </w:r>
      <w:proofErr w:type="spellEnd"/>
      <w:r w:rsidRPr="00E1086B">
        <w:rPr>
          <w:rFonts w:ascii="Times New Roman" w:eastAsia="SimSun" w:hAnsi="Times New Roman" w:cs="Times New Roman"/>
        </w:rPr>
        <w:t xml:space="preserve"> transzlokációt igazolt. Ezt követően 2 IVF-PGD vizsgálat során eddig 5 embrió genetikai vizsgálatát végeztük el.</w:t>
      </w:r>
    </w:p>
    <w:p w:rsidR="00E1086B" w:rsidRDefault="00E1086B" w:rsidP="00E1086B">
      <w:pPr>
        <w:jc w:val="both"/>
        <w:rPr>
          <w:rFonts w:ascii="Times New Roman" w:eastAsia="SimSun" w:hAnsi="Times New Roman" w:cs="Times New Roman"/>
        </w:rPr>
      </w:pPr>
      <w:r w:rsidRPr="00E1086B">
        <w:rPr>
          <w:rFonts w:ascii="Times New Roman" w:eastAsia="SimSun" w:hAnsi="Times New Roman" w:cs="Times New Roman"/>
          <w:b/>
          <w:bCs/>
        </w:rPr>
        <w:t>Anyag és módszer:</w:t>
      </w:r>
      <w:r w:rsidRPr="00E1086B">
        <w:rPr>
          <w:rFonts w:ascii="Times New Roman" w:eastAsia="SimSun" w:hAnsi="Times New Roman" w:cs="Times New Roman"/>
        </w:rPr>
        <w:t xml:space="preserve"> vizsgálataink során a házaspár citogenetikai vizsgálatát G-sávos módszerrel és fluoreszcens in situ </w:t>
      </w:r>
      <w:proofErr w:type="spellStart"/>
      <w:r w:rsidRPr="00E1086B">
        <w:rPr>
          <w:rFonts w:ascii="Times New Roman" w:eastAsia="SimSun" w:hAnsi="Times New Roman" w:cs="Times New Roman"/>
        </w:rPr>
        <w:t>hybridizációval</w:t>
      </w:r>
      <w:proofErr w:type="spellEnd"/>
      <w:r w:rsidRPr="00E1086B">
        <w:rPr>
          <w:rFonts w:ascii="Times New Roman" w:eastAsia="SimSun" w:hAnsi="Times New Roman" w:cs="Times New Roman"/>
        </w:rPr>
        <w:t xml:space="preserve"> (FISH), a magzat genetikai vizsgálatát új generációs </w:t>
      </w:r>
      <w:proofErr w:type="spellStart"/>
      <w:r w:rsidRPr="00E1086B">
        <w:rPr>
          <w:rFonts w:ascii="Times New Roman" w:eastAsia="SimSun" w:hAnsi="Times New Roman" w:cs="Times New Roman"/>
        </w:rPr>
        <w:t>szekvenálással</w:t>
      </w:r>
      <w:proofErr w:type="spellEnd"/>
      <w:r w:rsidRPr="00E1086B">
        <w:rPr>
          <w:rFonts w:ascii="Times New Roman" w:eastAsia="SimSun" w:hAnsi="Times New Roman" w:cs="Times New Roman"/>
        </w:rPr>
        <w:t xml:space="preserve"> (NGS-NIFTY), az embriók </w:t>
      </w:r>
      <w:proofErr w:type="spellStart"/>
      <w:r w:rsidRPr="00E1086B">
        <w:rPr>
          <w:rFonts w:ascii="Times New Roman" w:eastAsia="SimSun" w:hAnsi="Times New Roman" w:cs="Times New Roman"/>
        </w:rPr>
        <w:t>preimplantációs</w:t>
      </w:r>
      <w:proofErr w:type="spellEnd"/>
      <w:r w:rsidRPr="00E1086B">
        <w:rPr>
          <w:rFonts w:ascii="Times New Roman" w:eastAsia="SimSun" w:hAnsi="Times New Roman" w:cs="Times New Roman"/>
        </w:rPr>
        <w:t xml:space="preserve"> genetikai vizsgálatát (PGD) FISH módszerrel végeztük el. Eredmények: A 26 éves páciens 12 hetes várandósan kombinált szűrés elvégzésére érkezett Intézetünkbe, Anamnézisében egy első trimeszteri </w:t>
      </w:r>
      <w:proofErr w:type="spellStart"/>
      <w:r w:rsidRPr="00E1086B">
        <w:rPr>
          <w:rFonts w:ascii="Times New Roman" w:eastAsia="SimSun" w:hAnsi="Times New Roman" w:cs="Times New Roman"/>
        </w:rPr>
        <w:t>missed</w:t>
      </w:r>
      <w:proofErr w:type="spellEnd"/>
      <w:r w:rsidRPr="00E1086B">
        <w:rPr>
          <w:rFonts w:ascii="Times New Roman" w:eastAsia="SimSun" w:hAnsi="Times New Roman" w:cs="Times New Roman"/>
        </w:rPr>
        <w:t xml:space="preserve"> ab szerepelt. A magzati ultrahang vizsgálat </w:t>
      </w:r>
      <w:proofErr w:type="spellStart"/>
      <w:r w:rsidRPr="00E1086B">
        <w:rPr>
          <w:rFonts w:ascii="Times New Roman" w:eastAsia="SimSun" w:hAnsi="Times New Roman" w:cs="Times New Roman"/>
        </w:rPr>
        <w:t>hydrops</w:t>
      </w:r>
      <w:proofErr w:type="spellEnd"/>
      <w:r w:rsidRPr="00E1086B">
        <w:rPr>
          <w:rFonts w:ascii="Times New Roman" w:eastAsia="SimSun" w:hAnsi="Times New Roman" w:cs="Times New Roman"/>
        </w:rPr>
        <w:t xml:space="preserve"> </w:t>
      </w:r>
      <w:proofErr w:type="spellStart"/>
      <w:r w:rsidRPr="00E1086B">
        <w:rPr>
          <w:rFonts w:ascii="Times New Roman" w:eastAsia="SimSun" w:hAnsi="Times New Roman" w:cs="Times New Roman"/>
        </w:rPr>
        <w:t>foetalist</w:t>
      </w:r>
      <w:proofErr w:type="spellEnd"/>
      <w:r w:rsidRPr="00E1086B">
        <w:rPr>
          <w:rFonts w:ascii="Times New Roman" w:eastAsia="SimSun" w:hAnsi="Times New Roman" w:cs="Times New Roman"/>
        </w:rPr>
        <w:t xml:space="preserve"> mutatott (NT: 6,3mm, </w:t>
      </w:r>
      <w:proofErr w:type="spellStart"/>
      <w:r w:rsidRPr="00E1086B">
        <w:rPr>
          <w:rFonts w:ascii="Times New Roman" w:eastAsia="SimSun" w:hAnsi="Times New Roman" w:cs="Times New Roman"/>
        </w:rPr>
        <w:t>hypoplasias</w:t>
      </w:r>
      <w:proofErr w:type="spellEnd"/>
      <w:r w:rsidRPr="00E1086B">
        <w:rPr>
          <w:rFonts w:ascii="Times New Roman" w:eastAsia="SimSun" w:hAnsi="Times New Roman" w:cs="Times New Roman"/>
        </w:rPr>
        <w:t xml:space="preserve"> orrcsont), a biokémiai markerek szintje nem tért el az átlagtól (szabad B-</w:t>
      </w:r>
      <w:proofErr w:type="spellStart"/>
      <w:r w:rsidRPr="00E1086B">
        <w:rPr>
          <w:rFonts w:ascii="Times New Roman" w:eastAsia="SimSun" w:hAnsi="Times New Roman" w:cs="Times New Roman"/>
        </w:rPr>
        <w:t>hCG</w:t>
      </w:r>
      <w:proofErr w:type="spellEnd"/>
      <w:r w:rsidRPr="00E1086B">
        <w:rPr>
          <w:rFonts w:ascii="Times New Roman" w:eastAsia="SimSun" w:hAnsi="Times New Roman" w:cs="Times New Roman"/>
        </w:rPr>
        <w:t xml:space="preserve">: 56,39 IU/L; 1.22MoM, PAPP-A: 3,48 IU/L; 2.1MoM) A várandós NIFTY tesztet kért, amely járulékos eredményként </w:t>
      </w:r>
      <w:proofErr w:type="spellStart"/>
      <w:proofErr w:type="gramStart"/>
      <w:r w:rsidRPr="00E1086B">
        <w:rPr>
          <w:rFonts w:ascii="Times New Roman" w:eastAsia="SimSun" w:hAnsi="Times New Roman" w:cs="Times New Roman"/>
        </w:rPr>
        <w:t>dup</w:t>
      </w:r>
      <w:proofErr w:type="spellEnd"/>
      <w:r w:rsidRPr="00E1086B">
        <w:rPr>
          <w:rFonts w:ascii="Times New Roman" w:eastAsia="SimSun" w:hAnsi="Times New Roman" w:cs="Times New Roman"/>
        </w:rPr>
        <w:t>(</w:t>
      </w:r>
      <w:proofErr w:type="gramEnd"/>
      <w:r w:rsidRPr="00E1086B">
        <w:rPr>
          <w:rFonts w:ascii="Times New Roman" w:eastAsia="SimSun" w:hAnsi="Times New Roman" w:cs="Times New Roman"/>
        </w:rPr>
        <w:t xml:space="preserve">3q23-26.31, 32.6M) </w:t>
      </w:r>
      <w:proofErr w:type="spellStart"/>
      <w:r w:rsidRPr="00E1086B">
        <w:rPr>
          <w:rFonts w:ascii="Times New Roman" w:eastAsia="SimSun" w:hAnsi="Times New Roman" w:cs="Times New Roman"/>
        </w:rPr>
        <w:t>duplikációt</w:t>
      </w:r>
      <w:proofErr w:type="spellEnd"/>
      <w:r w:rsidRPr="00E1086B">
        <w:rPr>
          <w:rFonts w:ascii="Times New Roman" w:eastAsia="SimSun" w:hAnsi="Times New Roman" w:cs="Times New Roman"/>
        </w:rPr>
        <w:t xml:space="preserve"> igazolt. Megerősítő kromoszómavizsgálat nem történt, mert a súlyos ultrahangos rendellenesség miatt (</w:t>
      </w:r>
      <w:proofErr w:type="spellStart"/>
      <w:r w:rsidRPr="00E1086B">
        <w:rPr>
          <w:rFonts w:ascii="Times New Roman" w:eastAsia="SimSun" w:hAnsi="Times New Roman" w:cs="Times New Roman"/>
        </w:rPr>
        <w:t>cysticus</w:t>
      </w:r>
      <w:proofErr w:type="spellEnd"/>
      <w:r w:rsidRPr="00E1086B">
        <w:rPr>
          <w:rFonts w:ascii="Times New Roman" w:eastAsia="SimSun" w:hAnsi="Times New Roman" w:cs="Times New Roman"/>
        </w:rPr>
        <w:t xml:space="preserve"> </w:t>
      </w:r>
      <w:proofErr w:type="spellStart"/>
      <w:r w:rsidRPr="00E1086B">
        <w:rPr>
          <w:rFonts w:ascii="Times New Roman" w:eastAsia="SimSun" w:hAnsi="Times New Roman" w:cs="Times New Roman"/>
        </w:rPr>
        <w:t>hygroma</w:t>
      </w:r>
      <w:proofErr w:type="spellEnd"/>
      <w:r w:rsidRPr="00E1086B">
        <w:rPr>
          <w:rFonts w:ascii="Times New Roman" w:eastAsia="SimSun" w:hAnsi="Times New Roman" w:cs="Times New Roman"/>
        </w:rPr>
        <w:t xml:space="preserve">, </w:t>
      </w:r>
      <w:proofErr w:type="spellStart"/>
      <w:r w:rsidRPr="00E1086B">
        <w:rPr>
          <w:rFonts w:ascii="Times New Roman" w:eastAsia="SimSun" w:hAnsi="Times New Roman" w:cs="Times New Roman"/>
        </w:rPr>
        <w:t>testszerte</w:t>
      </w:r>
      <w:proofErr w:type="spellEnd"/>
      <w:r w:rsidRPr="00E1086B">
        <w:rPr>
          <w:rFonts w:ascii="Times New Roman" w:eastAsia="SimSun" w:hAnsi="Times New Roman" w:cs="Times New Roman"/>
        </w:rPr>
        <w:t xml:space="preserve"> </w:t>
      </w:r>
      <w:proofErr w:type="spellStart"/>
      <w:r w:rsidRPr="00E1086B">
        <w:rPr>
          <w:rFonts w:ascii="Times New Roman" w:eastAsia="SimSun" w:hAnsi="Times New Roman" w:cs="Times New Roman"/>
        </w:rPr>
        <w:t>anasarca</w:t>
      </w:r>
      <w:proofErr w:type="spellEnd"/>
      <w:r w:rsidRPr="00E1086B">
        <w:rPr>
          <w:rFonts w:ascii="Times New Roman" w:eastAsia="SimSun" w:hAnsi="Times New Roman" w:cs="Times New Roman"/>
        </w:rPr>
        <w:t xml:space="preserve">) befejezték a terhességet. A NIFTY teszttel detektált eltérés miatt elvégeztük a szülők citogenetikai vizsgálatát, amely az édesanyánál kiegyensúlyozott, </w:t>
      </w:r>
      <w:proofErr w:type="spellStart"/>
      <w:r w:rsidRPr="00E1086B">
        <w:rPr>
          <w:rFonts w:ascii="Times New Roman" w:eastAsia="SimSun" w:hAnsi="Times New Roman" w:cs="Times New Roman"/>
        </w:rPr>
        <w:t>inzerciós</w:t>
      </w:r>
      <w:proofErr w:type="spellEnd"/>
      <w:r w:rsidRPr="00E1086B">
        <w:rPr>
          <w:rFonts w:ascii="Times New Roman" w:eastAsia="SimSun" w:hAnsi="Times New Roman" w:cs="Times New Roman"/>
        </w:rPr>
        <w:t xml:space="preserve"> transzlokációt igazolt a 3-as és a 21-es kromoszómák között: </w:t>
      </w:r>
      <w:proofErr w:type="gramStart"/>
      <w:r w:rsidRPr="00E1086B">
        <w:rPr>
          <w:rFonts w:ascii="Times New Roman" w:eastAsia="SimSun" w:hAnsi="Times New Roman" w:cs="Times New Roman"/>
        </w:rPr>
        <w:t>46,XX</w:t>
      </w:r>
      <w:proofErr w:type="gramEnd"/>
      <w:r w:rsidRPr="00E1086B">
        <w:rPr>
          <w:rFonts w:ascii="Times New Roman" w:eastAsia="SimSun" w:hAnsi="Times New Roman" w:cs="Times New Roman"/>
        </w:rPr>
        <w:t xml:space="preserve">,ins(3;21)(q23q26;q21). Az eltérés G-sávos módszerrel nem volt egyértelműen meghatározható, FISH-teljes karfestő DNS próba igazolta az </w:t>
      </w:r>
      <w:proofErr w:type="spellStart"/>
      <w:r w:rsidRPr="00E1086B">
        <w:rPr>
          <w:rFonts w:ascii="Times New Roman" w:eastAsia="SimSun" w:hAnsi="Times New Roman" w:cs="Times New Roman"/>
        </w:rPr>
        <w:t>inzerciót</w:t>
      </w:r>
      <w:proofErr w:type="spellEnd"/>
      <w:r w:rsidRPr="00E1086B">
        <w:rPr>
          <w:rFonts w:ascii="Times New Roman" w:eastAsia="SimSun" w:hAnsi="Times New Roman" w:cs="Times New Roman"/>
        </w:rPr>
        <w:t xml:space="preserve">. Ezt követően 2 IVF-PGD ciklus történt. Első alkalommal 1 embrióból a </w:t>
      </w:r>
      <w:proofErr w:type="spellStart"/>
      <w:r w:rsidRPr="00E1086B">
        <w:rPr>
          <w:rFonts w:ascii="Times New Roman" w:eastAsia="SimSun" w:hAnsi="Times New Roman" w:cs="Times New Roman"/>
        </w:rPr>
        <w:t>vizsglát</w:t>
      </w:r>
      <w:proofErr w:type="spellEnd"/>
      <w:r w:rsidRPr="00E1086B">
        <w:rPr>
          <w:rFonts w:ascii="Times New Roman" w:eastAsia="SimSun" w:hAnsi="Times New Roman" w:cs="Times New Roman"/>
        </w:rPr>
        <w:t xml:space="preserve"> </w:t>
      </w:r>
      <w:proofErr w:type="spellStart"/>
      <w:r w:rsidRPr="00E1086B">
        <w:rPr>
          <w:rFonts w:ascii="Times New Roman" w:eastAsia="SimSun" w:hAnsi="Times New Roman" w:cs="Times New Roman"/>
        </w:rPr>
        <w:t>inzercióra</w:t>
      </w:r>
      <w:proofErr w:type="spellEnd"/>
      <w:r w:rsidRPr="00E1086B">
        <w:rPr>
          <w:rFonts w:ascii="Times New Roman" w:eastAsia="SimSun" w:hAnsi="Times New Roman" w:cs="Times New Roman"/>
        </w:rPr>
        <w:t xml:space="preserve"> nézve kiegyensúlyozott genetikai állományt detektáltunk, terhesség azonban nem jött létre. A második IVF-PGD ciklusban mind a négy vizsgált embrió az </w:t>
      </w:r>
      <w:proofErr w:type="spellStart"/>
      <w:r w:rsidRPr="00E1086B">
        <w:rPr>
          <w:rFonts w:ascii="Times New Roman" w:eastAsia="SimSun" w:hAnsi="Times New Roman" w:cs="Times New Roman"/>
        </w:rPr>
        <w:t>inzercióra</w:t>
      </w:r>
      <w:proofErr w:type="spellEnd"/>
      <w:r w:rsidRPr="00E1086B">
        <w:rPr>
          <w:rFonts w:ascii="Times New Roman" w:eastAsia="SimSun" w:hAnsi="Times New Roman" w:cs="Times New Roman"/>
        </w:rPr>
        <w:t xml:space="preserve"> nézve kiegyensúlyozatlan kromoszómaszerelvényt hordozott, így visszaültetésre nem volt alkalmas. </w:t>
      </w:r>
    </w:p>
    <w:p w:rsidR="00E1086B" w:rsidRDefault="00E1086B" w:rsidP="00E1086B">
      <w:pPr>
        <w:jc w:val="both"/>
        <w:rPr>
          <w:rFonts w:ascii="Times New Roman" w:hAnsi="Times New Roman" w:cs="Times New Roman"/>
        </w:rPr>
      </w:pPr>
      <w:r w:rsidRPr="00E1086B">
        <w:rPr>
          <w:rFonts w:ascii="Times New Roman" w:eastAsia="SimSun" w:hAnsi="Times New Roman" w:cs="Times New Roman"/>
          <w:b/>
          <w:bCs/>
        </w:rPr>
        <w:t>Következtetés:</w:t>
      </w:r>
      <w:r w:rsidRPr="00E1086B">
        <w:rPr>
          <w:rFonts w:ascii="Times New Roman" w:eastAsia="SimSun" w:hAnsi="Times New Roman" w:cs="Times New Roman"/>
        </w:rPr>
        <w:t xml:space="preserve"> A NIFTY járulékos eredmény mutathat olyan ritka genetikai eltérést, melyet az egyik szülő hordoz kiegyensúlyozott formában, azonban a magzatnál megjelenő kiegyensúlyozatlan forma súlyos rendellenességeket eredményez. G-sávos módszerrel nem minden esetben lehet meghatározni, hogy </w:t>
      </w:r>
      <w:proofErr w:type="spellStart"/>
      <w:r w:rsidRPr="00E1086B">
        <w:rPr>
          <w:rFonts w:ascii="Times New Roman" w:eastAsia="SimSun" w:hAnsi="Times New Roman" w:cs="Times New Roman"/>
        </w:rPr>
        <w:t>inzercióról</w:t>
      </w:r>
      <w:proofErr w:type="spellEnd"/>
      <w:r w:rsidRPr="00E1086B">
        <w:rPr>
          <w:rFonts w:ascii="Times New Roman" w:eastAsia="SimSun" w:hAnsi="Times New Roman" w:cs="Times New Roman"/>
        </w:rPr>
        <w:t xml:space="preserve"> vagy reciprok transzlokációról van-e szó. Ezért mindig fontos FISH módszerrel megerősíteni a talált kromoszómaeltérést. </w:t>
      </w:r>
      <w:r w:rsidRPr="00E1086B">
        <w:rPr>
          <w:rFonts w:ascii="Times New Roman" w:hAnsi="Times New Roman" w:cs="Times New Roman"/>
        </w:rPr>
        <w:t>Szülői kromoszóma átrendeződés esetén a PGD módszer segítségével lehetőség van a genetikailag ép embriók beültetésére, így megelőzve a terhesség megszakításával járó pszichés és fizikai megterhelést.</w:t>
      </w:r>
    </w:p>
    <w:p w:rsidR="00EC4782" w:rsidRDefault="00EC4782">
      <w:pPr>
        <w:spacing w:after="160" w:line="259" w:lineRule="auto"/>
        <w:rPr>
          <w:rFonts w:ascii="Times New Roman" w:hAnsi="Times New Roman" w:cs="Times New Roman"/>
        </w:rPr>
      </w:pPr>
      <w:r>
        <w:rPr>
          <w:rFonts w:ascii="Times New Roman" w:hAnsi="Times New Roman" w:cs="Times New Roman"/>
        </w:rPr>
        <w:br w:type="page"/>
      </w:r>
    </w:p>
    <w:p w:rsidR="00EC4782" w:rsidRDefault="00EC4782" w:rsidP="00EC4782">
      <w:pPr>
        <w:spacing w:after="0"/>
        <w:jc w:val="center"/>
        <w:rPr>
          <w:b/>
          <w:bCs/>
          <w:szCs w:val="24"/>
        </w:rPr>
      </w:pPr>
      <w:r>
        <w:rPr>
          <w:b/>
          <w:bCs/>
          <w:szCs w:val="24"/>
        </w:rPr>
        <w:lastRenderedPageBreak/>
        <w:t xml:space="preserve">A citogenetikai diagnosztikai kompetencia megőrzése a </w:t>
      </w:r>
      <w:proofErr w:type="spellStart"/>
      <w:r>
        <w:rPr>
          <w:b/>
          <w:bCs/>
          <w:szCs w:val="24"/>
        </w:rPr>
        <w:t>genomszekvenálás</w:t>
      </w:r>
      <w:proofErr w:type="spellEnd"/>
      <w:r>
        <w:rPr>
          <w:b/>
          <w:bCs/>
          <w:szCs w:val="24"/>
        </w:rPr>
        <w:t xml:space="preserve"> korában. Vészharang.</w:t>
      </w:r>
    </w:p>
    <w:p w:rsidR="00EC4782" w:rsidRPr="00EC4782" w:rsidRDefault="00EC4782" w:rsidP="00EC4782">
      <w:pPr>
        <w:spacing w:after="0"/>
        <w:jc w:val="center"/>
        <w:rPr>
          <w:i/>
          <w:iCs/>
          <w:szCs w:val="24"/>
        </w:rPr>
      </w:pPr>
      <w:proofErr w:type="spellStart"/>
      <w:r w:rsidRPr="00EC4782">
        <w:rPr>
          <w:i/>
          <w:iCs/>
          <w:szCs w:val="24"/>
          <w:u w:val="single"/>
        </w:rPr>
        <w:t>P.Tardy</w:t>
      </w:r>
      <w:proofErr w:type="spellEnd"/>
      <w:r w:rsidRPr="00EC4782">
        <w:rPr>
          <w:i/>
          <w:iCs/>
          <w:szCs w:val="24"/>
          <w:u w:val="single"/>
        </w:rPr>
        <w:t xml:space="preserve"> Erika</w:t>
      </w:r>
      <w:r w:rsidRPr="00EC4782">
        <w:rPr>
          <w:i/>
          <w:iCs/>
          <w:szCs w:val="24"/>
        </w:rPr>
        <w:t xml:space="preserve">, </w:t>
      </w:r>
      <w:proofErr w:type="spellStart"/>
      <w:r w:rsidRPr="00EC4782">
        <w:rPr>
          <w:i/>
          <w:iCs/>
          <w:szCs w:val="24"/>
        </w:rPr>
        <w:t>Tidrenczel</w:t>
      </w:r>
      <w:proofErr w:type="spellEnd"/>
      <w:r w:rsidRPr="00EC4782">
        <w:rPr>
          <w:i/>
          <w:iCs/>
          <w:szCs w:val="24"/>
        </w:rPr>
        <w:t xml:space="preserve"> Zsolt, Sarkadi Edina, Böjtös Ildikó</w:t>
      </w:r>
    </w:p>
    <w:p w:rsidR="00EC4782" w:rsidRDefault="00EC4782" w:rsidP="00EC4782">
      <w:pPr>
        <w:spacing w:after="0"/>
        <w:jc w:val="center"/>
        <w:rPr>
          <w:szCs w:val="24"/>
        </w:rPr>
      </w:pPr>
      <w:r>
        <w:rPr>
          <w:szCs w:val="24"/>
        </w:rPr>
        <w:t>MH EK Honvédkórház, Klinikai Genetikai Munkacsoport, Budapest</w:t>
      </w:r>
    </w:p>
    <w:p w:rsidR="00EC4782" w:rsidRDefault="00EC4782" w:rsidP="00EC4782">
      <w:pPr>
        <w:spacing w:after="0"/>
        <w:jc w:val="center"/>
        <w:rPr>
          <w:szCs w:val="24"/>
        </w:rPr>
      </w:pPr>
    </w:p>
    <w:p w:rsidR="00EC4782" w:rsidRPr="00EC4782" w:rsidRDefault="00EC4782" w:rsidP="00EC4782">
      <w:pPr>
        <w:jc w:val="both"/>
        <w:rPr>
          <w:rFonts w:ascii="Times New Roman" w:hAnsi="Times New Roman" w:cs="Times New Roman"/>
          <w:szCs w:val="24"/>
        </w:rPr>
      </w:pPr>
      <w:r w:rsidRPr="00EC4782">
        <w:rPr>
          <w:rFonts w:ascii="Times New Roman" w:hAnsi="Times New Roman" w:cs="Times New Roman"/>
          <w:szCs w:val="24"/>
        </w:rPr>
        <w:t xml:space="preserve">Bevezetés: A molekuláris genetikai technológiák intenzív fejlődése alapján várható, hogy a következő évtizedben a magas jövedelmű, fejlett országokban a teljes genom </w:t>
      </w:r>
      <w:proofErr w:type="spellStart"/>
      <w:r w:rsidRPr="00EC4782">
        <w:rPr>
          <w:rFonts w:ascii="Times New Roman" w:hAnsi="Times New Roman" w:cs="Times New Roman"/>
          <w:szCs w:val="24"/>
        </w:rPr>
        <w:t>szekvenálás</w:t>
      </w:r>
      <w:proofErr w:type="spellEnd"/>
      <w:r w:rsidRPr="00EC4782">
        <w:rPr>
          <w:rFonts w:ascii="Times New Roman" w:hAnsi="Times New Roman" w:cs="Times New Roman"/>
          <w:szCs w:val="24"/>
        </w:rPr>
        <w:t xml:space="preserve"> (WGS) lép a diagnosztika frontvonalába. A WGS technológia azonban számos klinikai helyzetben nem ad adekvát információt, ezzel együtt a </w:t>
      </w:r>
      <w:proofErr w:type="spellStart"/>
      <w:r w:rsidRPr="00EC4782">
        <w:rPr>
          <w:rFonts w:ascii="Times New Roman" w:hAnsi="Times New Roman" w:cs="Times New Roman"/>
          <w:szCs w:val="24"/>
        </w:rPr>
        <w:t>citogenomikai</w:t>
      </w:r>
      <w:proofErr w:type="spellEnd"/>
      <w:r w:rsidRPr="00EC4782">
        <w:rPr>
          <w:rFonts w:ascii="Times New Roman" w:hAnsi="Times New Roman" w:cs="Times New Roman"/>
          <w:szCs w:val="24"/>
        </w:rPr>
        <w:t xml:space="preserve"> kompetenciák már most a hanyatlás jeleit mutatják ezen országokban. A közepesen fejlett, vagy fejlődő régiókban, így hazánkban is azonban - egyéb, magas költségvonzatú lehetőségek híján – még inkább fontos lenne a megfelelő citogenetikai diagnosztikai tudás megőrzése.</w:t>
      </w:r>
    </w:p>
    <w:p w:rsidR="00EC4782" w:rsidRPr="00EC4782" w:rsidRDefault="00EC4782" w:rsidP="00EC4782">
      <w:pPr>
        <w:jc w:val="both"/>
        <w:rPr>
          <w:rFonts w:ascii="Times New Roman" w:hAnsi="Times New Roman" w:cs="Times New Roman"/>
          <w:szCs w:val="24"/>
        </w:rPr>
      </w:pPr>
      <w:r w:rsidRPr="00EC4782">
        <w:rPr>
          <w:rFonts w:ascii="Times New Roman" w:hAnsi="Times New Roman" w:cs="Times New Roman"/>
          <w:szCs w:val="24"/>
        </w:rPr>
        <w:t xml:space="preserve">Anyag, Módszer, Eredmények: Prezentációnkban olyan eseteket tárgyalunk a </w:t>
      </w:r>
      <w:proofErr w:type="spellStart"/>
      <w:r w:rsidRPr="00EC4782">
        <w:rPr>
          <w:rFonts w:ascii="Times New Roman" w:hAnsi="Times New Roman" w:cs="Times New Roman"/>
          <w:szCs w:val="24"/>
        </w:rPr>
        <w:t>prenatális</w:t>
      </w:r>
      <w:proofErr w:type="spellEnd"/>
      <w:r w:rsidRPr="00EC4782">
        <w:rPr>
          <w:rFonts w:ascii="Times New Roman" w:hAnsi="Times New Roman" w:cs="Times New Roman"/>
          <w:szCs w:val="24"/>
        </w:rPr>
        <w:t xml:space="preserve"> és reprodukciós genetika tárgyköréből, melyeken keresztül a hazai citogenetikai diagnosztika jelenlegi problémáit mutatjuk be. Vázoljuk azokat a biológiai jelenségeket, melyek ismerete nélkülözhetetlen lenne a pontos diagnózis felállításához, mint a </w:t>
      </w:r>
      <w:proofErr w:type="spellStart"/>
      <w:r w:rsidRPr="00EC4782">
        <w:rPr>
          <w:rFonts w:ascii="Times New Roman" w:hAnsi="Times New Roman" w:cs="Times New Roman"/>
          <w:szCs w:val="24"/>
        </w:rPr>
        <w:t>fetoplacentáris</w:t>
      </w:r>
      <w:proofErr w:type="spellEnd"/>
      <w:r w:rsidRPr="00EC4782">
        <w:rPr>
          <w:rFonts w:ascii="Times New Roman" w:hAnsi="Times New Roman" w:cs="Times New Roman"/>
          <w:szCs w:val="24"/>
        </w:rPr>
        <w:t xml:space="preserve"> mozaikosság, ritka </w:t>
      </w:r>
      <w:proofErr w:type="spellStart"/>
      <w:r w:rsidRPr="00EC4782">
        <w:rPr>
          <w:rFonts w:ascii="Times New Roman" w:hAnsi="Times New Roman" w:cs="Times New Roman"/>
          <w:szCs w:val="24"/>
        </w:rPr>
        <w:t>autoszomális</w:t>
      </w:r>
      <w:proofErr w:type="spellEnd"/>
      <w:r w:rsidRPr="00EC4782">
        <w:rPr>
          <w:rFonts w:ascii="Times New Roman" w:hAnsi="Times New Roman" w:cs="Times New Roman"/>
          <w:szCs w:val="24"/>
        </w:rPr>
        <w:t xml:space="preserve"> </w:t>
      </w:r>
      <w:proofErr w:type="spellStart"/>
      <w:r w:rsidRPr="00EC4782">
        <w:rPr>
          <w:rFonts w:ascii="Times New Roman" w:hAnsi="Times New Roman" w:cs="Times New Roman"/>
          <w:szCs w:val="24"/>
        </w:rPr>
        <w:t>triszómiák</w:t>
      </w:r>
      <w:proofErr w:type="spellEnd"/>
      <w:r w:rsidRPr="00EC4782">
        <w:rPr>
          <w:rFonts w:ascii="Times New Roman" w:hAnsi="Times New Roman" w:cs="Times New Roman"/>
          <w:szCs w:val="24"/>
        </w:rPr>
        <w:t xml:space="preserve">, </w:t>
      </w:r>
      <w:proofErr w:type="spellStart"/>
      <w:r w:rsidRPr="00EC4782">
        <w:rPr>
          <w:rFonts w:ascii="Times New Roman" w:hAnsi="Times New Roman" w:cs="Times New Roman"/>
          <w:szCs w:val="24"/>
        </w:rPr>
        <w:t>kromoszomális</w:t>
      </w:r>
      <w:proofErr w:type="spellEnd"/>
      <w:r w:rsidRPr="00EC4782">
        <w:rPr>
          <w:rFonts w:ascii="Times New Roman" w:hAnsi="Times New Roman" w:cs="Times New Roman"/>
          <w:szCs w:val="24"/>
        </w:rPr>
        <w:t xml:space="preserve"> polimorfizmusok. Hazai irányelvek híján áttekintjük a legújabb európai útmutatást a sávfelbontás és egységes leletezés tekintetében. Felhívjuk a figyelmet arra, hogy a nem </w:t>
      </w:r>
      <w:proofErr w:type="spellStart"/>
      <w:r w:rsidRPr="00EC4782">
        <w:rPr>
          <w:rFonts w:ascii="Times New Roman" w:hAnsi="Times New Roman" w:cs="Times New Roman"/>
          <w:szCs w:val="24"/>
        </w:rPr>
        <w:t>invazív</w:t>
      </w:r>
      <w:proofErr w:type="spellEnd"/>
      <w:r w:rsidRPr="00EC4782">
        <w:rPr>
          <w:rFonts w:ascii="Times New Roman" w:hAnsi="Times New Roman" w:cs="Times New Roman"/>
          <w:szCs w:val="24"/>
        </w:rPr>
        <w:t xml:space="preserve"> </w:t>
      </w:r>
      <w:proofErr w:type="spellStart"/>
      <w:r w:rsidRPr="00EC4782">
        <w:rPr>
          <w:rFonts w:ascii="Times New Roman" w:hAnsi="Times New Roman" w:cs="Times New Roman"/>
          <w:szCs w:val="24"/>
        </w:rPr>
        <w:t>prenatális</w:t>
      </w:r>
      <w:proofErr w:type="spellEnd"/>
      <w:r w:rsidRPr="00EC4782">
        <w:rPr>
          <w:rFonts w:ascii="Times New Roman" w:hAnsi="Times New Roman" w:cs="Times New Roman"/>
          <w:szCs w:val="24"/>
        </w:rPr>
        <w:t xml:space="preserve"> tesztelés (NIPT) szűrővizsgálatai nem jelentenek minden szempontból alternatívát a hagyományos mikroszkópos vizsgálatoknak.</w:t>
      </w:r>
    </w:p>
    <w:p w:rsidR="00EC4782" w:rsidRPr="00EC4782" w:rsidRDefault="00EC4782" w:rsidP="00EC4782">
      <w:pPr>
        <w:jc w:val="both"/>
        <w:rPr>
          <w:rFonts w:ascii="Times New Roman" w:eastAsia="SimSun" w:hAnsi="Times New Roman" w:cs="Times New Roman"/>
          <w:b/>
        </w:rPr>
      </w:pPr>
      <w:r w:rsidRPr="00EC4782">
        <w:rPr>
          <w:rFonts w:ascii="Times New Roman" w:hAnsi="Times New Roman" w:cs="Times New Roman"/>
          <w:szCs w:val="24"/>
        </w:rPr>
        <w:t xml:space="preserve">Következtetés: Átfogó reformokra van szükség a szakma túléléséhez: </w:t>
      </w:r>
      <w:proofErr w:type="spellStart"/>
      <w:r w:rsidRPr="00EC4782">
        <w:rPr>
          <w:rFonts w:ascii="Times New Roman" w:hAnsi="Times New Roman" w:cs="Times New Roman"/>
          <w:szCs w:val="24"/>
        </w:rPr>
        <w:t>citogenomikai</w:t>
      </w:r>
      <w:proofErr w:type="spellEnd"/>
      <w:r w:rsidRPr="00EC4782">
        <w:rPr>
          <w:rFonts w:ascii="Times New Roman" w:hAnsi="Times New Roman" w:cs="Times New Roman"/>
          <w:szCs w:val="24"/>
        </w:rPr>
        <w:t xml:space="preserve"> szakemberképzés diplomás és asszisztensi szinten, belső és külső minőségellenőrzési rendszer megvalósítása, egységes hazai </w:t>
      </w:r>
      <w:proofErr w:type="spellStart"/>
      <w:r w:rsidRPr="00EC4782">
        <w:rPr>
          <w:rFonts w:ascii="Times New Roman" w:hAnsi="Times New Roman" w:cs="Times New Roman"/>
          <w:szCs w:val="24"/>
        </w:rPr>
        <w:t>citogenomikai</w:t>
      </w:r>
      <w:proofErr w:type="spellEnd"/>
      <w:r w:rsidRPr="00EC4782">
        <w:rPr>
          <w:rFonts w:ascii="Times New Roman" w:hAnsi="Times New Roman" w:cs="Times New Roman"/>
          <w:szCs w:val="24"/>
        </w:rPr>
        <w:t xml:space="preserve"> irányelvek lefektetése, NEAK finanszírozás felülvizsgálata. E lépések nélkül a </w:t>
      </w:r>
      <w:proofErr w:type="spellStart"/>
      <w:r w:rsidRPr="00EC4782">
        <w:rPr>
          <w:rFonts w:ascii="Times New Roman" w:hAnsi="Times New Roman" w:cs="Times New Roman"/>
          <w:szCs w:val="24"/>
        </w:rPr>
        <w:t>prenatális</w:t>
      </w:r>
      <w:proofErr w:type="spellEnd"/>
      <w:r w:rsidRPr="00EC4782">
        <w:rPr>
          <w:rFonts w:ascii="Times New Roman" w:hAnsi="Times New Roman" w:cs="Times New Roman"/>
          <w:szCs w:val="24"/>
        </w:rPr>
        <w:t xml:space="preserve"> citogenetika minőségromlása, majd visszafordíthatatlan hanyatlása várható a következő években.</w:t>
      </w:r>
    </w:p>
    <w:p w:rsidR="00D76996" w:rsidRDefault="00D76996">
      <w:pPr>
        <w:spacing w:after="160" w:line="259" w:lineRule="auto"/>
        <w:rPr>
          <w:rFonts w:ascii="Times New Roman" w:hAnsi="Times New Roman" w:cs="Times New Roman"/>
        </w:rPr>
      </w:pPr>
      <w:r>
        <w:rPr>
          <w:rFonts w:ascii="Times New Roman" w:hAnsi="Times New Roman" w:cs="Times New Roman"/>
        </w:rPr>
        <w:br w:type="page"/>
      </w:r>
    </w:p>
    <w:p w:rsidR="00D76996" w:rsidRPr="00D76996" w:rsidRDefault="00D76996" w:rsidP="00D76996">
      <w:pPr>
        <w:spacing w:after="0"/>
        <w:jc w:val="center"/>
        <w:rPr>
          <w:b/>
        </w:rPr>
      </w:pPr>
      <w:r>
        <w:rPr>
          <w:b/>
        </w:rPr>
        <w:lastRenderedPageBreak/>
        <w:t xml:space="preserve">Etikai </w:t>
      </w:r>
      <w:proofErr w:type="gramStart"/>
      <w:r>
        <w:rPr>
          <w:b/>
        </w:rPr>
        <w:t xml:space="preserve">dilemmák </w:t>
      </w:r>
      <w:r w:rsidRPr="00071854">
        <w:rPr>
          <w:b/>
        </w:rPr>
        <w:t xml:space="preserve"> </w:t>
      </w:r>
      <w:r>
        <w:rPr>
          <w:b/>
        </w:rPr>
        <w:t>súlyos</w:t>
      </w:r>
      <w:proofErr w:type="gramEnd"/>
      <w:r>
        <w:rPr>
          <w:b/>
        </w:rPr>
        <w:t xml:space="preserve"> magzati szívbetegségek tanácsadása során</w:t>
      </w:r>
    </w:p>
    <w:p w:rsidR="00D76996" w:rsidRPr="00D76996" w:rsidRDefault="00D76996" w:rsidP="00D76996">
      <w:pPr>
        <w:spacing w:after="0"/>
        <w:jc w:val="center"/>
        <w:rPr>
          <w:i/>
          <w:iCs/>
          <w:szCs w:val="24"/>
        </w:rPr>
      </w:pPr>
      <w:r w:rsidRPr="00D76996">
        <w:rPr>
          <w:i/>
          <w:iCs/>
          <w:szCs w:val="24"/>
          <w:u w:val="single"/>
        </w:rPr>
        <w:t xml:space="preserve">Katona </w:t>
      </w:r>
      <w:proofErr w:type="gramStart"/>
      <w:r w:rsidRPr="00D76996">
        <w:rPr>
          <w:i/>
          <w:iCs/>
          <w:szCs w:val="24"/>
          <w:u w:val="single"/>
        </w:rPr>
        <w:t>Márta,</w:t>
      </w:r>
      <w:r w:rsidRPr="00D76996">
        <w:rPr>
          <w:i/>
          <w:iCs/>
          <w:szCs w:val="24"/>
        </w:rPr>
        <w:t xml:space="preserve">  Horváth</w:t>
      </w:r>
      <w:proofErr w:type="gramEnd"/>
      <w:r w:rsidRPr="00D76996">
        <w:rPr>
          <w:i/>
          <w:iCs/>
          <w:szCs w:val="24"/>
        </w:rPr>
        <w:t xml:space="preserve"> Emese, Orvos Hajnalka, </w:t>
      </w:r>
      <w:proofErr w:type="spellStart"/>
      <w:r w:rsidRPr="00D76996">
        <w:rPr>
          <w:i/>
          <w:iCs/>
          <w:szCs w:val="24"/>
        </w:rPr>
        <w:t>Sikovanyecz</w:t>
      </w:r>
      <w:proofErr w:type="spellEnd"/>
      <w:r w:rsidRPr="00D76996">
        <w:rPr>
          <w:i/>
          <w:iCs/>
          <w:szCs w:val="24"/>
        </w:rPr>
        <w:t xml:space="preserve"> János és Szabó János</w:t>
      </w:r>
    </w:p>
    <w:p w:rsidR="00D76996" w:rsidRDefault="00D76996" w:rsidP="00D76996">
      <w:pPr>
        <w:spacing w:after="0"/>
        <w:jc w:val="center"/>
        <w:rPr>
          <w:szCs w:val="24"/>
        </w:rPr>
      </w:pPr>
      <w:r w:rsidRPr="00905472">
        <w:rPr>
          <w:szCs w:val="24"/>
        </w:rPr>
        <w:t xml:space="preserve">SZTE Gyermekgyógyászati Klinika, </w:t>
      </w:r>
      <w:r>
        <w:rPr>
          <w:szCs w:val="24"/>
        </w:rPr>
        <w:t xml:space="preserve">Orvosi Genetikai Intézet, Szülészeti </w:t>
      </w:r>
      <w:r w:rsidRPr="00905472">
        <w:rPr>
          <w:szCs w:val="24"/>
        </w:rPr>
        <w:t>és Nőgyógyászati Klinik</w:t>
      </w:r>
      <w:r>
        <w:rPr>
          <w:szCs w:val="24"/>
        </w:rPr>
        <w:t>a, Szeged</w:t>
      </w:r>
    </w:p>
    <w:p w:rsidR="00D76996" w:rsidRPr="00D76996" w:rsidRDefault="00D76996" w:rsidP="00D76996">
      <w:pPr>
        <w:spacing w:after="0"/>
        <w:jc w:val="center"/>
        <w:rPr>
          <w:szCs w:val="24"/>
        </w:rPr>
      </w:pPr>
    </w:p>
    <w:p w:rsidR="00D76996" w:rsidRPr="00D76996" w:rsidRDefault="00D76996" w:rsidP="00D76996">
      <w:pPr>
        <w:jc w:val="both"/>
        <w:rPr>
          <w:rFonts w:ascii="Times New Roman" w:hAnsi="Times New Roman" w:cs="Times New Roman"/>
          <w:b/>
          <w:szCs w:val="24"/>
        </w:rPr>
      </w:pPr>
      <w:r w:rsidRPr="00D76996">
        <w:rPr>
          <w:rFonts w:ascii="Times New Roman" w:hAnsi="Times New Roman" w:cs="Times New Roman"/>
          <w:bCs/>
        </w:rPr>
        <w:t xml:space="preserve">A </w:t>
      </w:r>
      <w:proofErr w:type="spellStart"/>
      <w:r w:rsidRPr="00D76996">
        <w:rPr>
          <w:rFonts w:ascii="Times New Roman" w:hAnsi="Times New Roman" w:cs="Times New Roman"/>
          <w:bCs/>
        </w:rPr>
        <w:t>prenatális</w:t>
      </w:r>
      <w:proofErr w:type="spellEnd"/>
      <w:r w:rsidRPr="00D76996">
        <w:rPr>
          <w:rFonts w:ascii="Times New Roman" w:hAnsi="Times New Roman" w:cs="Times New Roman"/>
          <w:bCs/>
        </w:rPr>
        <w:t xml:space="preserve"> </w:t>
      </w:r>
      <w:r w:rsidRPr="00D76996">
        <w:rPr>
          <w:rFonts w:ascii="Times New Roman" w:hAnsi="Times New Roman" w:cs="Times New Roman"/>
          <w:bCs/>
          <w:szCs w:val="24"/>
        </w:rPr>
        <w:t xml:space="preserve">diagnosztika lehetővé tette, hogy a súlyos </w:t>
      </w:r>
      <w:proofErr w:type="spellStart"/>
      <w:r w:rsidRPr="00D76996">
        <w:rPr>
          <w:rFonts w:ascii="Times New Roman" w:hAnsi="Times New Roman" w:cs="Times New Roman"/>
          <w:bCs/>
        </w:rPr>
        <w:t>congenitalis</w:t>
      </w:r>
      <w:proofErr w:type="spellEnd"/>
      <w:r w:rsidRPr="00D76996">
        <w:rPr>
          <w:rFonts w:ascii="Times New Roman" w:hAnsi="Times New Roman" w:cs="Times New Roman"/>
          <w:bCs/>
        </w:rPr>
        <w:t xml:space="preserve"> </w:t>
      </w:r>
      <w:proofErr w:type="spellStart"/>
      <w:r w:rsidRPr="00D76996">
        <w:rPr>
          <w:rFonts w:ascii="Times New Roman" w:hAnsi="Times New Roman" w:cs="Times New Roman"/>
          <w:bCs/>
        </w:rPr>
        <w:t>vitiumok</w:t>
      </w:r>
      <w:proofErr w:type="spellEnd"/>
      <w:r w:rsidRPr="00D76996">
        <w:rPr>
          <w:rFonts w:ascii="Times New Roman" w:hAnsi="Times New Roman" w:cs="Times New Roman"/>
          <w:bCs/>
        </w:rPr>
        <w:t xml:space="preserve"> (CV) </w:t>
      </w:r>
      <w:r w:rsidRPr="00D76996">
        <w:rPr>
          <w:rFonts w:ascii="Times New Roman" w:hAnsi="Times New Roman" w:cs="Times New Roman"/>
          <w:bCs/>
          <w:szCs w:val="24"/>
        </w:rPr>
        <w:t>már</w:t>
      </w:r>
      <w:r w:rsidRPr="00D76996">
        <w:rPr>
          <w:rFonts w:ascii="Times New Roman" w:hAnsi="Times New Roman" w:cs="Times New Roman"/>
          <w:bCs/>
        </w:rPr>
        <w:t xml:space="preserve"> in </w:t>
      </w:r>
      <w:proofErr w:type="spellStart"/>
      <w:r w:rsidRPr="00D76996">
        <w:rPr>
          <w:rFonts w:ascii="Times New Roman" w:hAnsi="Times New Roman" w:cs="Times New Roman"/>
          <w:bCs/>
        </w:rPr>
        <w:t>utero</w:t>
      </w:r>
      <w:proofErr w:type="spellEnd"/>
      <w:r w:rsidRPr="00D76996">
        <w:rPr>
          <w:rFonts w:ascii="Times New Roman" w:hAnsi="Times New Roman" w:cs="Times New Roman"/>
          <w:bCs/>
        </w:rPr>
        <w:t xml:space="preserve"> </w:t>
      </w:r>
      <w:r w:rsidRPr="00D76996">
        <w:rPr>
          <w:rFonts w:ascii="Times New Roman" w:hAnsi="Times New Roman" w:cs="Times New Roman"/>
          <w:bCs/>
          <w:szCs w:val="24"/>
        </w:rPr>
        <w:t>felismerésre kerüljenek. A gyermekvállalás időpontjának kitolódása</w:t>
      </w:r>
      <w:r w:rsidRPr="00D76996">
        <w:rPr>
          <w:rFonts w:ascii="Times New Roman" w:hAnsi="Times New Roman" w:cs="Times New Roman"/>
          <w:bCs/>
        </w:rPr>
        <w:t xml:space="preserve">, az asszisztált reprodukció növekedése (IVF, ICSI) emeli a </w:t>
      </w:r>
      <w:r w:rsidRPr="00D76996">
        <w:rPr>
          <w:rFonts w:ascii="Times New Roman" w:hAnsi="Times New Roman" w:cs="Times New Roman"/>
          <w:szCs w:val="24"/>
        </w:rPr>
        <w:t xml:space="preserve">fejlődési rendellenességek </w:t>
      </w:r>
      <w:proofErr w:type="spellStart"/>
      <w:r w:rsidRPr="00D76996">
        <w:rPr>
          <w:rFonts w:ascii="Times New Roman" w:hAnsi="Times New Roman" w:cs="Times New Roman"/>
          <w:szCs w:val="24"/>
        </w:rPr>
        <w:t>prevalenciáj</w:t>
      </w:r>
      <w:r w:rsidRPr="00D76996">
        <w:rPr>
          <w:rFonts w:ascii="Times New Roman" w:hAnsi="Times New Roman" w:cs="Times New Roman"/>
        </w:rPr>
        <w:t>át</w:t>
      </w:r>
      <w:proofErr w:type="spellEnd"/>
      <w:r w:rsidRPr="00D76996">
        <w:rPr>
          <w:rFonts w:ascii="Times New Roman" w:hAnsi="Times New Roman" w:cs="Times New Roman"/>
        </w:rPr>
        <w:t xml:space="preserve"> </w:t>
      </w:r>
      <w:r w:rsidRPr="00D76996">
        <w:rPr>
          <w:rFonts w:ascii="Times New Roman" w:hAnsi="Times New Roman" w:cs="Times New Roman"/>
          <w:szCs w:val="24"/>
        </w:rPr>
        <w:t xml:space="preserve">(4%-8%), melynek oka multifaktoriális: genetikai eredet, környezeti tényezők </w:t>
      </w:r>
      <w:proofErr w:type="gramStart"/>
      <w:r w:rsidRPr="00D76996">
        <w:rPr>
          <w:rFonts w:ascii="Times New Roman" w:hAnsi="Times New Roman" w:cs="Times New Roman"/>
        </w:rPr>
        <w:t xml:space="preserve">okozta </w:t>
      </w:r>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teratogén</w:t>
      </w:r>
      <w:proofErr w:type="spellEnd"/>
      <w:proofErr w:type="gramEnd"/>
      <w:r w:rsidRPr="00D76996">
        <w:rPr>
          <w:rFonts w:ascii="Times New Roman" w:hAnsi="Times New Roman" w:cs="Times New Roman"/>
          <w:szCs w:val="24"/>
        </w:rPr>
        <w:t xml:space="preserve"> hatás, étkezési szokások, anyai betegség</w:t>
      </w:r>
      <w:r w:rsidRPr="00D76996">
        <w:rPr>
          <w:rFonts w:ascii="Times New Roman" w:hAnsi="Times New Roman" w:cs="Times New Roman"/>
        </w:rPr>
        <w:t xml:space="preserve">ek. A CV-ok </w:t>
      </w:r>
      <w:proofErr w:type="spellStart"/>
      <w:r w:rsidRPr="00D76996">
        <w:rPr>
          <w:rFonts w:ascii="Times New Roman" w:hAnsi="Times New Roman" w:cs="Times New Roman"/>
        </w:rPr>
        <w:t>prevalenciája</w:t>
      </w:r>
      <w:proofErr w:type="spellEnd"/>
      <w:r w:rsidRPr="00D76996">
        <w:rPr>
          <w:rFonts w:ascii="Times New Roman" w:hAnsi="Times New Roman" w:cs="Times New Roman"/>
        </w:rPr>
        <w:t xml:space="preserve"> 0,8-1,0%, </w:t>
      </w:r>
      <w:r w:rsidRPr="00D76996">
        <w:rPr>
          <w:rFonts w:ascii="Times New Roman" w:hAnsi="Times New Roman" w:cs="Times New Roman"/>
          <w:bCs/>
          <w:szCs w:val="24"/>
        </w:rPr>
        <w:t>anyai diabetes mellitus esetén 2-4 %</w:t>
      </w:r>
      <w:r w:rsidRPr="00D76996">
        <w:rPr>
          <w:rFonts w:ascii="Times New Roman" w:hAnsi="Times New Roman" w:cs="Times New Roman"/>
          <w:bCs/>
        </w:rPr>
        <w:t xml:space="preserve">. </w:t>
      </w:r>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Extracardialis</w:t>
      </w:r>
      <w:proofErr w:type="spellEnd"/>
      <w:r w:rsidRPr="00D76996">
        <w:rPr>
          <w:rFonts w:ascii="Times New Roman" w:hAnsi="Times New Roman" w:cs="Times New Roman"/>
          <w:bCs/>
          <w:szCs w:val="24"/>
        </w:rPr>
        <w:t xml:space="preserve"> anomáliák</w:t>
      </w:r>
      <w:r w:rsidRPr="00D76996">
        <w:rPr>
          <w:rFonts w:ascii="Times New Roman" w:hAnsi="Times New Roman" w:cs="Times New Roman"/>
          <w:bCs/>
        </w:rPr>
        <w:t xml:space="preserve">, ill. </w:t>
      </w:r>
      <w:proofErr w:type="spellStart"/>
      <w:r w:rsidRPr="00D76996">
        <w:rPr>
          <w:rFonts w:ascii="Times New Roman" w:hAnsi="Times New Roman" w:cs="Times New Roman"/>
          <w:bCs/>
        </w:rPr>
        <w:t>chromosoma</w:t>
      </w:r>
      <w:proofErr w:type="spellEnd"/>
      <w:r w:rsidRPr="00D76996">
        <w:rPr>
          <w:rFonts w:ascii="Times New Roman" w:hAnsi="Times New Roman" w:cs="Times New Roman"/>
          <w:bCs/>
        </w:rPr>
        <w:t xml:space="preserve"> rendellenesség esetén ez 15-50% lehet. </w:t>
      </w:r>
      <w:r w:rsidRPr="00D76996">
        <w:rPr>
          <w:rFonts w:ascii="Times New Roman" w:hAnsi="Times New Roman" w:cs="Times New Roman"/>
          <w:bCs/>
          <w:szCs w:val="24"/>
        </w:rPr>
        <w:t xml:space="preserve"> </w:t>
      </w:r>
    </w:p>
    <w:p w:rsidR="00D76996" w:rsidRPr="00D76996" w:rsidRDefault="00D76996" w:rsidP="00D76996">
      <w:pPr>
        <w:jc w:val="both"/>
        <w:rPr>
          <w:rFonts w:ascii="Times New Roman" w:hAnsi="Times New Roman" w:cs="Times New Roman"/>
          <w:b/>
          <w:szCs w:val="24"/>
        </w:rPr>
      </w:pPr>
      <w:r w:rsidRPr="00D76996">
        <w:rPr>
          <w:rFonts w:ascii="Times New Roman" w:hAnsi="Times New Roman" w:cs="Times New Roman"/>
          <w:b/>
          <w:szCs w:val="24"/>
        </w:rPr>
        <w:t>Módszerek</w:t>
      </w:r>
      <w:r w:rsidRPr="00D76996">
        <w:rPr>
          <w:rFonts w:ascii="Times New Roman" w:hAnsi="Times New Roman" w:cs="Times New Roman"/>
          <w:b/>
        </w:rPr>
        <w:t xml:space="preserve"> </w:t>
      </w:r>
      <w:r w:rsidRPr="00D76996">
        <w:rPr>
          <w:rFonts w:ascii="Times New Roman" w:hAnsi="Times New Roman" w:cs="Times New Roman"/>
          <w:bCs/>
          <w:szCs w:val="24"/>
        </w:rPr>
        <w:t xml:space="preserve">ún. </w:t>
      </w:r>
      <w:proofErr w:type="spellStart"/>
      <w:r w:rsidRPr="00D76996">
        <w:rPr>
          <w:rFonts w:ascii="Times New Roman" w:hAnsi="Times New Roman" w:cs="Times New Roman"/>
          <w:bCs/>
          <w:i/>
          <w:szCs w:val="24"/>
        </w:rPr>
        <w:t>sonographiás</w:t>
      </w:r>
      <w:proofErr w:type="spellEnd"/>
      <w:r w:rsidRPr="00D76996">
        <w:rPr>
          <w:rFonts w:ascii="Times New Roman" w:hAnsi="Times New Roman" w:cs="Times New Roman"/>
          <w:bCs/>
          <w:i/>
          <w:szCs w:val="24"/>
        </w:rPr>
        <w:t xml:space="preserve"> major markerek</w:t>
      </w:r>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ventriculomegalia</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duodenalis</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atresia</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holoprosencephalia</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multicystás</w:t>
      </w:r>
      <w:proofErr w:type="spellEnd"/>
      <w:r w:rsidRPr="00D76996">
        <w:rPr>
          <w:rFonts w:ascii="Times New Roman" w:hAnsi="Times New Roman" w:cs="Times New Roman"/>
          <w:bCs/>
          <w:szCs w:val="24"/>
        </w:rPr>
        <w:t xml:space="preserve"> vese, </w:t>
      </w:r>
      <w:proofErr w:type="spellStart"/>
      <w:r w:rsidRPr="00D76996">
        <w:rPr>
          <w:rFonts w:ascii="Times New Roman" w:hAnsi="Times New Roman" w:cs="Times New Roman"/>
          <w:bCs/>
        </w:rPr>
        <w:t>hydrops</w:t>
      </w:r>
      <w:proofErr w:type="spellEnd"/>
      <w:r w:rsidRPr="00D76996">
        <w:rPr>
          <w:rFonts w:ascii="Times New Roman" w:hAnsi="Times New Roman" w:cs="Times New Roman"/>
          <w:bCs/>
        </w:rPr>
        <w:t xml:space="preserve"> </w:t>
      </w:r>
      <w:proofErr w:type="spellStart"/>
      <w:r w:rsidRPr="00D76996">
        <w:rPr>
          <w:rFonts w:ascii="Times New Roman" w:hAnsi="Times New Roman" w:cs="Times New Roman"/>
          <w:bCs/>
          <w:szCs w:val="24"/>
        </w:rPr>
        <w:t>foetalis</w:t>
      </w:r>
      <w:proofErr w:type="spellEnd"/>
      <w:r w:rsidRPr="00D76996">
        <w:rPr>
          <w:rFonts w:ascii="Times New Roman" w:hAnsi="Times New Roman" w:cs="Times New Roman"/>
          <w:bCs/>
        </w:rPr>
        <w:t xml:space="preserve">, </w:t>
      </w:r>
      <w:proofErr w:type="spellStart"/>
      <w:r w:rsidRPr="00D76996">
        <w:rPr>
          <w:rFonts w:ascii="Times New Roman" w:hAnsi="Times New Roman" w:cs="Times New Roman"/>
          <w:bCs/>
          <w:szCs w:val="24"/>
        </w:rPr>
        <w:t>hernia</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diaphragmatica</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omphalocele</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oesophagus</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atresia</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labium</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leporinum</w:t>
      </w:r>
      <w:proofErr w:type="spellEnd"/>
      <w:r w:rsidRPr="00D76996">
        <w:rPr>
          <w:rFonts w:ascii="Times New Roman" w:hAnsi="Times New Roman" w:cs="Times New Roman"/>
          <w:bCs/>
          <w:szCs w:val="24"/>
        </w:rPr>
        <w:t>) és a</w:t>
      </w:r>
      <w:r w:rsidRPr="00D76996">
        <w:rPr>
          <w:rFonts w:ascii="Times New Roman" w:hAnsi="Times New Roman" w:cs="Times New Roman"/>
          <w:bCs/>
          <w:i/>
          <w:szCs w:val="24"/>
        </w:rPr>
        <w:t xml:space="preserve"> </w:t>
      </w:r>
      <w:proofErr w:type="spellStart"/>
      <w:r w:rsidRPr="00D76996">
        <w:rPr>
          <w:rFonts w:ascii="Times New Roman" w:hAnsi="Times New Roman" w:cs="Times New Roman"/>
          <w:bCs/>
          <w:i/>
          <w:szCs w:val="24"/>
        </w:rPr>
        <w:t>sonographiás</w:t>
      </w:r>
      <w:proofErr w:type="spellEnd"/>
      <w:r w:rsidRPr="00D76996">
        <w:rPr>
          <w:rFonts w:ascii="Times New Roman" w:hAnsi="Times New Roman" w:cs="Times New Roman"/>
          <w:bCs/>
          <w:i/>
          <w:szCs w:val="24"/>
        </w:rPr>
        <w:t xml:space="preserve"> minor markerek </w:t>
      </w:r>
      <w:r w:rsidRPr="00D76996">
        <w:rPr>
          <w:rFonts w:ascii="Times New Roman" w:hAnsi="Times New Roman" w:cs="Times New Roman"/>
          <w:bCs/>
          <w:szCs w:val="24"/>
        </w:rPr>
        <w:t xml:space="preserve">(vastag </w:t>
      </w:r>
      <w:proofErr w:type="spellStart"/>
      <w:r w:rsidRPr="00D76996">
        <w:rPr>
          <w:rFonts w:ascii="Times New Roman" w:hAnsi="Times New Roman" w:cs="Times New Roman"/>
          <w:bCs/>
          <w:szCs w:val="24"/>
        </w:rPr>
        <w:t>nucha</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hygroma</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cysticum</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pyelectasia</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plexus</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chorioideus</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cysta</w:t>
      </w:r>
      <w:proofErr w:type="spellEnd"/>
      <w:r w:rsidRPr="00D76996">
        <w:rPr>
          <w:rFonts w:ascii="Times New Roman" w:hAnsi="Times New Roman" w:cs="Times New Roman"/>
          <w:bCs/>
          <w:szCs w:val="24"/>
        </w:rPr>
        <w:t xml:space="preserve">, </w:t>
      </w:r>
      <w:proofErr w:type="spellStart"/>
      <w:r w:rsidRPr="00D76996">
        <w:rPr>
          <w:rFonts w:ascii="Times New Roman" w:hAnsi="Times New Roman" w:cs="Times New Roman"/>
          <w:bCs/>
          <w:szCs w:val="24"/>
        </w:rPr>
        <w:t>hyperechogén</w:t>
      </w:r>
      <w:proofErr w:type="spellEnd"/>
      <w:r w:rsidRPr="00D76996">
        <w:rPr>
          <w:rFonts w:ascii="Times New Roman" w:hAnsi="Times New Roman" w:cs="Times New Roman"/>
          <w:bCs/>
          <w:szCs w:val="24"/>
        </w:rPr>
        <w:t xml:space="preserve"> belek, </w:t>
      </w:r>
      <w:proofErr w:type="spellStart"/>
      <w:r w:rsidRPr="00D76996">
        <w:rPr>
          <w:rFonts w:ascii="Times New Roman" w:hAnsi="Times New Roman" w:cs="Times New Roman"/>
          <w:bCs/>
          <w:szCs w:val="24"/>
        </w:rPr>
        <w:t>hyperechogén</w:t>
      </w:r>
      <w:proofErr w:type="spellEnd"/>
      <w:r w:rsidRPr="00D76996">
        <w:rPr>
          <w:rFonts w:ascii="Times New Roman" w:hAnsi="Times New Roman" w:cs="Times New Roman"/>
          <w:bCs/>
          <w:szCs w:val="24"/>
        </w:rPr>
        <w:t xml:space="preserve"> csomó a szívben, rövid csöves csontok, kéz, láb rendellenességek, </w:t>
      </w:r>
      <w:r w:rsidRPr="00D76996">
        <w:rPr>
          <w:rFonts w:ascii="Times New Roman" w:hAnsi="Times New Roman" w:cs="Times New Roman"/>
          <w:bCs/>
        </w:rPr>
        <w:t xml:space="preserve">SUA) </w:t>
      </w:r>
      <w:r w:rsidRPr="00D76996">
        <w:rPr>
          <w:rFonts w:ascii="Times New Roman" w:hAnsi="Times New Roman" w:cs="Times New Roman"/>
          <w:bCs/>
          <w:szCs w:val="24"/>
        </w:rPr>
        <w:t>felhív</w:t>
      </w:r>
      <w:r w:rsidRPr="00D76996">
        <w:rPr>
          <w:rFonts w:ascii="Times New Roman" w:hAnsi="Times New Roman" w:cs="Times New Roman"/>
          <w:bCs/>
        </w:rPr>
        <w:t xml:space="preserve">ják a szülészek </w:t>
      </w:r>
      <w:r w:rsidRPr="00D76996">
        <w:rPr>
          <w:rFonts w:ascii="Times New Roman" w:hAnsi="Times New Roman" w:cs="Times New Roman"/>
          <w:bCs/>
          <w:szCs w:val="24"/>
        </w:rPr>
        <w:t>figyelmét CV előfordulására. Gyanú esetén a m</w:t>
      </w:r>
      <w:r w:rsidRPr="00D76996">
        <w:rPr>
          <w:rFonts w:ascii="Times New Roman" w:hAnsi="Times New Roman" w:cs="Times New Roman"/>
          <w:szCs w:val="24"/>
        </w:rPr>
        <w:t xml:space="preserve">agzati szív </w:t>
      </w:r>
      <w:proofErr w:type="spellStart"/>
      <w:r w:rsidRPr="00D76996">
        <w:rPr>
          <w:rFonts w:ascii="Times New Roman" w:hAnsi="Times New Roman" w:cs="Times New Roman"/>
          <w:szCs w:val="24"/>
        </w:rPr>
        <w:t>szegmentalis</w:t>
      </w:r>
      <w:proofErr w:type="spellEnd"/>
      <w:r w:rsidRPr="00D76996">
        <w:rPr>
          <w:rFonts w:ascii="Times New Roman" w:hAnsi="Times New Roman" w:cs="Times New Roman"/>
          <w:szCs w:val="24"/>
        </w:rPr>
        <w:t xml:space="preserve"> analízis</w:t>
      </w:r>
      <w:r w:rsidRPr="00D76996">
        <w:rPr>
          <w:rFonts w:ascii="Times New Roman" w:hAnsi="Times New Roman" w:cs="Times New Roman"/>
        </w:rPr>
        <w:t xml:space="preserve">e indokolt </w:t>
      </w:r>
      <w:proofErr w:type="spellStart"/>
      <w:r w:rsidRPr="00D76996">
        <w:rPr>
          <w:rFonts w:ascii="Times New Roman" w:hAnsi="Times New Roman" w:cs="Times New Roman"/>
          <w:szCs w:val="24"/>
        </w:rPr>
        <w:t>foetalis</w:t>
      </w:r>
      <w:proofErr w:type="spellEnd"/>
      <w:r w:rsidRPr="00D76996">
        <w:rPr>
          <w:rFonts w:ascii="Times New Roman" w:hAnsi="Times New Roman" w:cs="Times New Roman"/>
          <w:szCs w:val="24"/>
        </w:rPr>
        <w:t xml:space="preserve"> Doppler-</w:t>
      </w:r>
      <w:proofErr w:type="spellStart"/>
      <w:r w:rsidRPr="00D76996">
        <w:rPr>
          <w:rFonts w:ascii="Times New Roman" w:hAnsi="Times New Roman" w:cs="Times New Roman"/>
          <w:szCs w:val="24"/>
        </w:rPr>
        <w:t>echocardiographiával</w:t>
      </w:r>
      <w:proofErr w:type="spellEnd"/>
      <w:r w:rsidRPr="00D76996">
        <w:rPr>
          <w:rFonts w:ascii="Times New Roman" w:hAnsi="Times New Roman" w:cs="Times New Roman"/>
          <w:szCs w:val="24"/>
        </w:rPr>
        <w:t xml:space="preserve"> (FE)</w:t>
      </w:r>
      <w:r w:rsidRPr="00D76996">
        <w:rPr>
          <w:rFonts w:ascii="Times New Roman" w:hAnsi="Times New Roman" w:cs="Times New Roman"/>
        </w:rPr>
        <w:t xml:space="preserve">. A súlyos CV-k kb. 90 %-a igazolható/kizárható </w:t>
      </w:r>
      <w:r w:rsidRPr="00D76996">
        <w:rPr>
          <w:rFonts w:ascii="Times New Roman" w:hAnsi="Times New Roman" w:cs="Times New Roman"/>
          <w:szCs w:val="24"/>
        </w:rPr>
        <w:t>a kóros négyüregi kép</w:t>
      </w:r>
      <w:r w:rsidRPr="00D76996">
        <w:rPr>
          <w:rFonts w:ascii="Times New Roman" w:hAnsi="Times New Roman" w:cs="Times New Roman"/>
        </w:rPr>
        <w:t xml:space="preserve">, a </w:t>
      </w:r>
      <w:proofErr w:type="spellStart"/>
      <w:proofErr w:type="gramStart"/>
      <w:r w:rsidRPr="00D76996">
        <w:rPr>
          <w:rFonts w:ascii="Times New Roman" w:hAnsi="Times New Roman" w:cs="Times New Roman"/>
          <w:szCs w:val="24"/>
        </w:rPr>
        <w:t>nagyerek</w:t>
      </w:r>
      <w:proofErr w:type="spellEnd"/>
      <w:r w:rsidRPr="00D76996">
        <w:rPr>
          <w:rFonts w:ascii="Times New Roman" w:hAnsi="Times New Roman" w:cs="Times New Roman"/>
        </w:rPr>
        <w:t xml:space="preserve"> </w:t>
      </w:r>
      <w:r w:rsidRPr="00D76996">
        <w:rPr>
          <w:rFonts w:ascii="Times New Roman" w:hAnsi="Times New Roman" w:cs="Times New Roman"/>
          <w:szCs w:val="24"/>
        </w:rPr>
        <w:t xml:space="preserve"> és</w:t>
      </w:r>
      <w:proofErr w:type="gramEnd"/>
      <w:r w:rsidRPr="00D76996">
        <w:rPr>
          <w:rFonts w:ascii="Times New Roman" w:hAnsi="Times New Roman" w:cs="Times New Roman"/>
          <w:szCs w:val="24"/>
        </w:rPr>
        <w:t xml:space="preserve"> kiáramlási pályá</w:t>
      </w:r>
      <w:r w:rsidRPr="00D76996">
        <w:rPr>
          <w:rFonts w:ascii="Times New Roman" w:hAnsi="Times New Roman" w:cs="Times New Roman"/>
        </w:rPr>
        <w:t xml:space="preserve">k, valamint a 3-ér nézet vizsgálatával.  A </w:t>
      </w:r>
      <w:proofErr w:type="spellStart"/>
      <w:r w:rsidRPr="00D76996">
        <w:rPr>
          <w:rFonts w:ascii="Times New Roman" w:hAnsi="Times New Roman" w:cs="Times New Roman"/>
        </w:rPr>
        <w:t>mazati</w:t>
      </w:r>
      <w:proofErr w:type="spellEnd"/>
      <w:r w:rsidRPr="00D76996">
        <w:rPr>
          <w:rFonts w:ascii="Times New Roman" w:hAnsi="Times New Roman" w:cs="Times New Roman"/>
        </w:rPr>
        <w:t xml:space="preserve"> szívműködést </w:t>
      </w:r>
      <w:proofErr w:type="gramStart"/>
      <w:r w:rsidRPr="00D76996">
        <w:rPr>
          <w:rFonts w:ascii="Times New Roman" w:hAnsi="Times New Roman" w:cs="Times New Roman"/>
        </w:rPr>
        <w:t xml:space="preserve">és </w:t>
      </w:r>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arrhythmia</w:t>
      </w:r>
      <w:proofErr w:type="spellEnd"/>
      <w:proofErr w:type="gramEnd"/>
      <w:r w:rsidRPr="00D76996">
        <w:rPr>
          <w:rFonts w:ascii="Times New Roman" w:hAnsi="Times New Roman" w:cs="Times New Roman"/>
          <w:szCs w:val="24"/>
        </w:rPr>
        <w:t xml:space="preserve"> meglété</w:t>
      </w:r>
      <w:r w:rsidRPr="00D76996">
        <w:rPr>
          <w:rFonts w:ascii="Times New Roman" w:hAnsi="Times New Roman" w:cs="Times New Roman"/>
        </w:rPr>
        <w:t>t is vizsgálni kell</w:t>
      </w:r>
      <w:r w:rsidRPr="00D76996">
        <w:rPr>
          <w:rFonts w:ascii="Times New Roman" w:hAnsi="Times New Roman" w:cs="Times New Roman"/>
          <w:szCs w:val="24"/>
        </w:rPr>
        <w:t xml:space="preserve">. </w:t>
      </w:r>
    </w:p>
    <w:p w:rsidR="00D76996" w:rsidRPr="00D76996" w:rsidRDefault="00D76996" w:rsidP="00D76996">
      <w:pPr>
        <w:jc w:val="both"/>
        <w:rPr>
          <w:rFonts w:ascii="Times New Roman" w:hAnsi="Times New Roman" w:cs="Times New Roman"/>
          <w:b/>
          <w:szCs w:val="24"/>
        </w:rPr>
      </w:pPr>
      <w:r w:rsidRPr="00D76996">
        <w:rPr>
          <w:rFonts w:ascii="Times New Roman" w:hAnsi="Times New Roman" w:cs="Times New Roman"/>
          <w:b/>
          <w:szCs w:val="24"/>
        </w:rPr>
        <w:t xml:space="preserve">Betegek </w:t>
      </w:r>
    </w:p>
    <w:p w:rsidR="00D76996" w:rsidRPr="00D76996" w:rsidRDefault="00D76996" w:rsidP="00D76996">
      <w:pPr>
        <w:jc w:val="both"/>
        <w:rPr>
          <w:rFonts w:ascii="Times New Roman" w:hAnsi="Times New Roman" w:cs="Times New Roman"/>
          <w:b/>
          <w:szCs w:val="24"/>
        </w:rPr>
      </w:pPr>
      <w:r w:rsidRPr="00D76996">
        <w:rPr>
          <w:rFonts w:ascii="Times New Roman" w:hAnsi="Times New Roman" w:cs="Times New Roman"/>
          <w:szCs w:val="24"/>
        </w:rPr>
        <w:t xml:space="preserve">3976 </w:t>
      </w:r>
      <w:proofErr w:type="spellStart"/>
      <w:r w:rsidRPr="00D76996">
        <w:rPr>
          <w:rFonts w:ascii="Times New Roman" w:hAnsi="Times New Roman" w:cs="Times New Roman"/>
          <w:szCs w:val="24"/>
        </w:rPr>
        <w:t>gravidánál</w:t>
      </w:r>
      <w:proofErr w:type="spellEnd"/>
      <w:r w:rsidRPr="00D76996">
        <w:rPr>
          <w:rFonts w:ascii="Times New Roman" w:hAnsi="Times New Roman" w:cs="Times New Roman"/>
          <w:szCs w:val="24"/>
        </w:rPr>
        <w:t xml:space="preserve"> történt FE. </w:t>
      </w:r>
      <w:r w:rsidRPr="00D76996">
        <w:rPr>
          <w:rFonts w:ascii="Times New Roman" w:hAnsi="Times New Roman" w:cs="Times New Roman"/>
        </w:rPr>
        <w:t xml:space="preserve">CV (67 magzat), </w:t>
      </w:r>
      <w:proofErr w:type="gramStart"/>
      <w:r w:rsidRPr="00D76996">
        <w:rPr>
          <w:rFonts w:ascii="Times New Roman" w:hAnsi="Times New Roman" w:cs="Times New Roman"/>
          <w:szCs w:val="24"/>
        </w:rPr>
        <w:t>9  abortus</w:t>
      </w:r>
      <w:r w:rsidRPr="00D76996">
        <w:rPr>
          <w:rFonts w:ascii="Times New Roman" w:hAnsi="Times New Roman" w:cs="Times New Roman"/>
        </w:rPr>
        <w:t>z</w:t>
      </w:r>
      <w:proofErr w:type="gramEnd"/>
      <w:r w:rsidRPr="00D76996">
        <w:rPr>
          <w:rFonts w:ascii="Times New Roman" w:hAnsi="Times New Roman" w:cs="Times New Roman"/>
          <w:szCs w:val="24"/>
        </w:rPr>
        <w:t xml:space="preserve"> (HBS, </w:t>
      </w:r>
      <w:proofErr w:type="spellStart"/>
      <w:r w:rsidRPr="00D76996">
        <w:rPr>
          <w:rFonts w:ascii="Times New Roman" w:hAnsi="Times New Roman" w:cs="Times New Roman"/>
          <w:szCs w:val="24"/>
        </w:rPr>
        <w:t>CAVC+M.Down</w:t>
      </w:r>
      <w:proofErr w:type="spellEnd"/>
      <w:r w:rsidRPr="00D76996">
        <w:rPr>
          <w:rFonts w:ascii="Times New Roman" w:hAnsi="Times New Roman" w:cs="Times New Roman"/>
          <w:szCs w:val="24"/>
        </w:rPr>
        <w:t>,</w:t>
      </w:r>
      <w:r w:rsidRPr="00D76996">
        <w:rPr>
          <w:rFonts w:ascii="Times New Roman" w:hAnsi="Times New Roman" w:cs="Times New Roman"/>
        </w:rPr>
        <w:t xml:space="preserve"> </w:t>
      </w:r>
      <w:proofErr w:type="spellStart"/>
      <w:r w:rsidRPr="00D76996">
        <w:rPr>
          <w:rFonts w:ascii="Times New Roman" w:hAnsi="Times New Roman" w:cs="Times New Roman"/>
          <w:szCs w:val="24"/>
        </w:rPr>
        <w:t>endocardialis</w:t>
      </w:r>
      <w:proofErr w:type="spellEnd"/>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fibrolelastosis</w:t>
      </w:r>
      <w:proofErr w:type="spellEnd"/>
      <w:r w:rsidRPr="00D76996">
        <w:rPr>
          <w:rFonts w:ascii="Times New Roman" w:hAnsi="Times New Roman" w:cs="Times New Roman"/>
          <w:szCs w:val="24"/>
        </w:rPr>
        <w:t xml:space="preserve">), 8 </w:t>
      </w:r>
      <w:proofErr w:type="spellStart"/>
      <w:r w:rsidRPr="00D76996">
        <w:rPr>
          <w:rFonts w:ascii="Times New Roman" w:hAnsi="Times New Roman" w:cs="Times New Roman"/>
          <w:szCs w:val="24"/>
        </w:rPr>
        <w:t>postnatalis</w:t>
      </w:r>
      <w:proofErr w:type="spellEnd"/>
      <w:r w:rsidRPr="00D76996">
        <w:rPr>
          <w:rFonts w:ascii="Times New Roman" w:hAnsi="Times New Roman" w:cs="Times New Roman"/>
          <w:szCs w:val="24"/>
        </w:rPr>
        <w:t xml:space="preserve"> halál, 25 újszülött</w:t>
      </w:r>
      <w:r w:rsidRPr="00D76996">
        <w:rPr>
          <w:rFonts w:ascii="Times New Roman" w:hAnsi="Times New Roman" w:cs="Times New Roman"/>
        </w:rPr>
        <w:t xml:space="preserve"> </w:t>
      </w:r>
      <w:r w:rsidRPr="00D76996">
        <w:rPr>
          <w:rFonts w:ascii="Times New Roman" w:hAnsi="Times New Roman" w:cs="Times New Roman"/>
          <w:szCs w:val="24"/>
        </w:rPr>
        <w:t xml:space="preserve">szívműtét, </w:t>
      </w:r>
      <w:proofErr w:type="spellStart"/>
      <w:r w:rsidRPr="00D76996">
        <w:rPr>
          <w:rFonts w:ascii="Times New Roman" w:hAnsi="Times New Roman" w:cs="Times New Roman"/>
        </w:rPr>
        <w:t>arrhythmia</w:t>
      </w:r>
      <w:proofErr w:type="spellEnd"/>
      <w:r w:rsidRPr="00D76996">
        <w:rPr>
          <w:rFonts w:ascii="Times New Roman" w:hAnsi="Times New Roman" w:cs="Times New Roman"/>
        </w:rPr>
        <w:t xml:space="preserve"> (</w:t>
      </w:r>
      <w:r w:rsidRPr="00D76996">
        <w:rPr>
          <w:rFonts w:ascii="Times New Roman" w:hAnsi="Times New Roman" w:cs="Times New Roman"/>
          <w:szCs w:val="24"/>
        </w:rPr>
        <w:t>74 magza</w:t>
      </w:r>
      <w:r w:rsidRPr="00D76996">
        <w:rPr>
          <w:rFonts w:ascii="Times New Roman" w:hAnsi="Times New Roman" w:cs="Times New Roman"/>
        </w:rPr>
        <w:t xml:space="preserve">t), </w:t>
      </w:r>
      <w:r w:rsidRPr="00D76996">
        <w:rPr>
          <w:rFonts w:ascii="Times New Roman" w:hAnsi="Times New Roman" w:cs="Times New Roman"/>
          <w:szCs w:val="24"/>
        </w:rPr>
        <w:t xml:space="preserve">14 </w:t>
      </w:r>
      <w:proofErr w:type="spellStart"/>
      <w:r w:rsidRPr="00D76996">
        <w:rPr>
          <w:rFonts w:ascii="Times New Roman" w:hAnsi="Times New Roman" w:cs="Times New Roman"/>
          <w:szCs w:val="24"/>
        </w:rPr>
        <w:t>supraventricularis</w:t>
      </w:r>
      <w:proofErr w:type="spellEnd"/>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tachycardia</w:t>
      </w:r>
      <w:proofErr w:type="spellEnd"/>
      <w:r w:rsidRPr="00D76996">
        <w:rPr>
          <w:rFonts w:ascii="Times New Roman" w:hAnsi="Times New Roman" w:cs="Times New Roman"/>
        </w:rPr>
        <w:t xml:space="preserve">, </w:t>
      </w:r>
      <w:r w:rsidRPr="00D76996">
        <w:rPr>
          <w:rFonts w:ascii="Times New Roman" w:hAnsi="Times New Roman" w:cs="Times New Roman"/>
          <w:szCs w:val="24"/>
        </w:rPr>
        <w:t xml:space="preserve"> 8 esetben </w:t>
      </w:r>
      <w:proofErr w:type="spellStart"/>
      <w:r w:rsidRPr="00D76996">
        <w:rPr>
          <w:rFonts w:ascii="Times New Roman" w:hAnsi="Times New Roman" w:cs="Times New Roman"/>
          <w:szCs w:val="24"/>
        </w:rPr>
        <w:t>transplacentaris</w:t>
      </w:r>
      <w:proofErr w:type="spellEnd"/>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antiarrhythmiás</w:t>
      </w:r>
      <w:proofErr w:type="spellEnd"/>
      <w:r w:rsidRPr="00D76996">
        <w:rPr>
          <w:rFonts w:ascii="Times New Roman" w:hAnsi="Times New Roman" w:cs="Times New Roman"/>
          <w:szCs w:val="24"/>
        </w:rPr>
        <w:t xml:space="preserve"> kezelés (anyai </w:t>
      </w:r>
      <w:proofErr w:type="spellStart"/>
      <w:r w:rsidRPr="00D76996">
        <w:rPr>
          <w:rFonts w:ascii="Times New Roman" w:hAnsi="Times New Roman" w:cs="Times New Roman"/>
          <w:szCs w:val="24"/>
        </w:rPr>
        <w:t>Digoxin</w:t>
      </w:r>
      <w:proofErr w:type="spellEnd"/>
      <w:r w:rsidRPr="00D76996">
        <w:rPr>
          <w:rFonts w:ascii="Times New Roman" w:hAnsi="Times New Roman" w:cs="Times New Roman"/>
          <w:szCs w:val="24"/>
        </w:rPr>
        <w:t xml:space="preserve"> 4,  </w:t>
      </w:r>
      <w:proofErr w:type="spellStart"/>
      <w:r w:rsidRPr="00D76996">
        <w:rPr>
          <w:rFonts w:ascii="Times New Roman" w:hAnsi="Times New Roman" w:cs="Times New Roman"/>
          <w:szCs w:val="24"/>
        </w:rPr>
        <w:t>Digoxin+Verpamil</w:t>
      </w:r>
      <w:proofErr w:type="spellEnd"/>
      <w:r w:rsidRPr="00D76996">
        <w:rPr>
          <w:rFonts w:ascii="Times New Roman" w:hAnsi="Times New Roman" w:cs="Times New Roman"/>
        </w:rPr>
        <w:t xml:space="preserve"> 4), 1 </w:t>
      </w:r>
      <w:r w:rsidRPr="00D76996">
        <w:rPr>
          <w:rFonts w:ascii="Times New Roman" w:hAnsi="Times New Roman" w:cs="Times New Roman"/>
          <w:szCs w:val="24"/>
        </w:rPr>
        <w:t>direkt magzati terápia</w:t>
      </w:r>
      <w:r w:rsidRPr="00D76996">
        <w:rPr>
          <w:rFonts w:ascii="Times New Roman" w:hAnsi="Times New Roman" w:cs="Times New Roman"/>
        </w:rPr>
        <w:t xml:space="preserve">. </w:t>
      </w:r>
      <w:proofErr w:type="spellStart"/>
      <w:r w:rsidRPr="00D76996">
        <w:rPr>
          <w:rFonts w:ascii="Times New Roman" w:hAnsi="Times New Roman" w:cs="Times New Roman"/>
        </w:rPr>
        <w:t>B</w:t>
      </w:r>
      <w:r w:rsidRPr="00D76996">
        <w:rPr>
          <w:rFonts w:ascii="Times New Roman" w:hAnsi="Times New Roman" w:cs="Times New Roman"/>
          <w:szCs w:val="24"/>
        </w:rPr>
        <w:t>radycardia</w:t>
      </w:r>
      <w:proofErr w:type="spellEnd"/>
      <w:r w:rsidRPr="00D76996">
        <w:rPr>
          <w:rFonts w:ascii="Times New Roman" w:hAnsi="Times New Roman" w:cs="Times New Roman"/>
          <w:szCs w:val="24"/>
        </w:rPr>
        <w:t xml:space="preserve"> 4 esetben (2 in </w:t>
      </w:r>
      <w:proofErr w:type="spellStart"/>
      <w:r w:rsidRPr="00D76996">
        <w:rPr>
          <w:rFonts w:ascii="Times New Roman" w:hAnsi="Times New Roman" w:cs="Times New Roman"/>
          <w:szCs w:val="24"/>
        </w:rPr>
        <w:t>utero</w:t>
      </w:r>
      <w:proofErr w:type="spellEnd"/>
      <w:r w:rsidRPr="00D76996">
        <w:rPr>
          <w:rFonts w:ascii="Times New Roman" w:hAnsi="Times New Roman" w:cs="Times New Roman"/>
          <w:szCs w:val="24"/>
        </w:rPr>
        <w:t xml:space="preserve"> halál, 2 teljes AV blokk</w:t>
      </w:r>
      <w:r w:rsidRPr="00D76996">
        <w:rPr>
          <w:rFonts w:ascii="Times New Roman" w:hAnsi="Times New Roman" w:cs="Times New Roman"/>
        </w:rPr>
        <w:t xml:space="preserve">). </w:t>
      </w:r>
      <w:proofErr w:type="spellStart"/>
      <w:r w:rsidRPr="00D76996">
        <w:rPr>
          <w:rFonts w:ascii="Times New Roman" w:hAnsi="Times New Roman" w:cs="Times New Roman"/>
          <w:szCs w:val="24"/>
        </w:rPr>
        <w:t>Postnatalis</w:t>
      </w:r>
      <w:proofErr w:type="spellEnd"/>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propafenon</w:t>
      </w:r>
      <w:proofErr w:type="spellEnd"/>
      <w:r w:rsidRPr="00D76996">
        <w:rPr>
          <w:rFonts w:ascii="Times New Roman" w:hAnsi="Times New Roman" w:cs="Times New Roman"/>
          <w:szCs w:val="24"/>
        </w:rPr>
        <w:t xml:space="preserve"> 1</w:t>
      </w:r>
      <w:r w:rsidRPr="00D76996">
        <w:rPr>
          <w:rFonts w:ascii="Times New Roman" w:hAnsi="Times New Roman" w:cs="Times New Roman"/>
        </w:rPr>
        <w:t>, 1</w:t>
      </w:r>
      <w:r w:rsidRPr="00D76996">
        <w:rPr>
          <w:rFonts w:ascii="Times New Roman" w:hAnsi="Times New Roman" w:cs="Times New Roman"/>
          <w:szCs w:val="24"/>
        </w:rPr>
        <w:t xml:space="preserve"> pacemaker AV blokk miatt</w:t>
      </w:r>
      <w:r w:rsidRPr="00D76996">
        <w:rPr>
          <w:rFonts w:ascii="Times New Roman" w:hAnsi="Times New Roman" w:cs="Times New Roman"/>
        </w:rPr>
        <w:t xml:space="preserve">. </w:t>
      </w:r>
      <w:proofErr w:type="spellStart"/>
      <w:r w:rsidRPr="00D76996">
        <w:rPr>
          <w:rFonts w:ascii="Times New Roman" w:hAnsi="Times New Roman" w:cs="Times New Roman"/>
          <w:szCs w:val="24"/>
        </w:rPr>
        <w:t>I.u</w:t>
      </w:r>
      <w:proofErr w:type="spellEnd"/>
      <w:r w:rsidRPr="00D76996">
        <w:rPr>
          <w:rFonts w:ascii="Times New Roman" w:hAnsi="Times New Roman" w:cs="Times New Roman"/>
          <w:szCs w:val="24"/>
        </w:rPr>
        <w:t xml:space="preserve">. transzfúzió </w:t>
      </w:r>
      <w:proofErr w:type="gramStart"/>
      <w:r w:rsidRPr="00D76996">
        <w:rPr>
          <w:rFonts w:ascii="Times New Roman" w:hAnsi="Times New Roman" w:cs="Times New Roman"/>
          <w:szCs w:val="24"/>
        </w:rPr>
        <w:t xml:space="preserve">6 </w:t>
      </w:r>
      <w:r w:rsidRPr="00D76996">
        <w:rPr>
          <w:rFonts w:ascii="Times New Roman" w:hAnsi="Times New Roman" w:cs="Times New Roman"/>
        </w:rPr>
        <w:t xml:space="preserve"> </w:t>
      </w:r>
      <w:r w:rsidRPr="00D76996">
        <w:rPr>
          <w:rFonts w:ascii="Times New Roman" w:hAnsi="Times New Roman" w:cs="Times New Roman"/>
          <w:szCs w:val="24"/>
        </w:rPr>
        <w:t>(</w:t>
      </w:r>
      <w:proofErr w:type="spellStart"/>
      <w:proofErr w:type="gramEnd"/>
      <w:r w:rsidRPr="00D76996">
        <w:rPr>
          <w:rFonts w:ascii="Times New Roman" w:hAnsi="Times New Roman" w:cs="Times New Roman"/>
          <w:szCs w:val="24"/>
        </w:rPr>
        <w:t>hydrops</w:t>
      </w:r>
      <w:proofErr w:type="spellEnd"/>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foetalis</w:t>
      </w:r>
      <w:proofErr w:type="spellEnd"/>
      <w:r w:rsidRPr="00D76996">
        <w:rPr>
          <w:rFonts w:ascii="Times New Roman" w:hAnsi="Times New Roman" w:cs="Times New Roman"/>
          <w:szCs w:val="24"/>
        </w:rPr>
        <w:t>)</w:t>
      </w:r>
      <w:r w:rsidRPr="00D76996">
        <w:rPr>
          <w:rFonts w:ascii="Times New Roman" w:hAnsi="Times New Roman" w:cs="Times New Roman"/>
        </w:rPr>
        <w:t xml:space="preserve">, </w:t>
      </w:r>
      <w:r w:rsidRPr="00D76996">
        <w:rPr>
          <w:rFonts w:ascii="Times New Roman" w:hAnsi="Times New Roman" w:cs="Times New Roman"/>
          <w:szCs w:val="24"/>
        </w:rPr>
        <w:t>(</w:t>
      </w:r>
      <w:proofErr w:type="spellStart"/>
      <w:r w:rsidRPr="00D76996">
        <w:rPr>
          <w:rFonts w:ascii="Times New Roman" w:hAnsi="Times New Roman" w:cs="Times New Roman"/>
          <w:szCs w:val="24"/>
        </w:rPr>
        <w:t>cysta</w:t>
      </w:r>
      <w:proofErr w:type="spellEnd"/>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hydrothorax</w:t>
      </w:r>
      <w:proofErr w:type="spellEnd"/>
      <w:r w:rsidRPr="00D76996">
        <w:rPr>
          <w:rFonts w:ascii="Times New Roman" w:hAnsi="Times New Roman" w:cs="Times New Roman"/>
          <w:szCs w:val="24"/>
        </w:rPr>
        <w:t xml:space="preserve">, punkció) 3 esetben. </w:t>
      </w:r>
    </w:p>
    <w:p w:rsidR="00D76996" w:rsidRPr="00D76996" w:rsidRDefault="00D76996" w:rsidP="00D76996">
      <w:pPr>
        <w:jc w:val="both"/>
        <w:rPr>
          <w:rFonts w:ascii="Times New Roman" w:hAnsi="Times New Roman" w:cs="Times New Roman"/>
          <w:b/>
          <w:szCs w:val="24"/>
        </w:rPr>
      </w:pPr>
      <w:r w:rsidRPr="00D76996">
        <w:rPr>
          <w:rFonts w:ascii="Times New Roman" w:hAnsi="Times New Roman" w:cs="Times New Roman"/>
          <w:b/>
          <w:szCs w:val="24"/>
        </w:rPr>
        <w:t>Megbeszélés</w:t>
      </w:r>
    </w:p>
    <w:p w:rsidR="00D76996" w:rsidRPr="00D76996" w:rsidRDefault="00D76996" w:rsidP="00D76996">
      <w:pPr>
        <w:jc w:val="both"/>
        <w:rPr>
          <w:rFonts w:ascii="Times New Roman" w:hAnsi="Times New Roman" w:cs="Times New Roman"/>
        </w:rPr>
      </w:pPr>
      <w:r w:rsidRPr="00D76996">
        <w:rPr>
          <w:rFonts w:ascii="Times New Roman" w:hAnsi="Times New Roman" w:cs="Times New Roman"/>
          <w:szCs w:val="24"/>
        </w:rPr>
        <w:t xml:space="preserve">A beteg magzat gyógyítását </w:t>
      </w:r>
      <w:r w:rsidRPr="00D76996">
        <w:rPr>
          <w:rFonts w:ascii="Times New Roman" w:hAnsi="Times New Roman" w:cs="Times New Roman"/>
        </w:rPr>
        <w:t xml:space="preserve">néha </w:t>
      </w:r>
      <w:r w:rsidRPr="00D76996">
        <w:rPr>
          <w:rFonts w:ascii="Times New Roman" w:hAnsi="Times New Roman" w:cs="Times New Roman"/>
          <w:szCs w:val="24"/>
        </w:rPr>
        <w:t xml:space="preserve">már méhen belül el kell kezdeni A </w:t>
      </w:r>
      <w:proofErr w:type="spellStart"/>
      <w:r w:rsidRPr="00D76996">
        <w:rPr>
          <w:rFonts w:ascii="Times New Roman" w:hAnsi="Times New Roman" w:cs="Times New Roman"/>
          <w:szCs w:val="24"/>
        </w:rPr>
        <w:t>prenatalis</w:t>
      </w:r>
      <w:proofErr w:type="spellEnd"/>
      <w:r w:rsidRPr="00D76996">
        <w:rPr>
          <w:rFonts w:ascii="Times New Roman" w:hAnsi="Times New Roman" w:cs="Times New Roman"/>
          <w:szCs w:val="24"/>
        </w:rPr>
        <w:t xml:space="preserve"> terápia megválasztása és ellenőrzése </w:t>
      </w:r>
      <w:proofErr w:type="spellStart"/>
      <w:r w:rsidRPr="00D76996">
        <w:rPr>
          <w:rFonts w:ascii="Times New Roman" w:hAnsi="Times New Roman" w:cs="Times New Roman"/>
          <w:szCs w:val="24"/>
        </w:rPr>
        <w:t>multidisciplinaris</w:t>
      </w:r>
      <w:proofErr w:type="spellEnd"/>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konzilium</w:t>
      </w:r>
      <w:proofErr w:type="spellEnd"/>
      <w:r w:rsidRPr="00D76996">
        <w:rPr>
          <w:rFonts w:ascii="Times New Roman" w:hAnsi="Times New Roman" w:cs="Times New Roman"/>
          <w:szCs w:val="24"/>
        </w:rPr>
        <w:t xml:space="preserve"> döntése alapján történik. </w:t>
      </w:r>
      <w:r w:rsidRPr="00D76996">
        <w:rPr>
          <w:rFonts w:ascii="Times New Roman" w:hAnsi="Times New Roman" w:cs="Times New Roman"/>
        </w:rPr>
        <w:t xml:space="preserve">Működnie kell egy </w:t>
      </w:r>
      <w:r w:rsidRPr="00D76996">
        <w:rPr>
          <w:rFonts w:ascii="Times New Roman" w:hAnsi="Times New Roman" w:cs="Times New Roman"/>
          <w:szCs w:val="24"/>
        </w:rPr>
        <w:t>speciális bizottságnak</w:t>
      </w:r>
      <w:r w:rsidRPr="00D76996">
        <w:rPr>
          <w:rFonts w:ascii="Times New Roman" w:hAnsi="Times New Roman" w:cs="Times New Roman"/>
        </w:rPr>
        <w:t xml:space="preserve"> (</w:t>
      </w:r>
      <w:r w:rsidRPr="00D76996">
        <w:rPr>
          <w:rFonts w:ascii="Times New Roman" w:hAnsi="Times New Roman" w:cs="Times New Roman"/>
          <w:szCs w:val="24"/>
        </w:rPr>
        <w:t>„</w:t>
      </w:r>
      <w:proofErr w:type="spellStart"/>
      <w:r w:rsidRPr="00D76996">
        <w:rPr>
          <w:rFonts w:ascii="Times New Roman" w:hAnsi="Times New Roman" w:cs="Times New Roman"/>
          <w:szCs w:val="24"/>
        </w:rPr>
        <w:t>Fetal</w:t>
      </w:r>
      <w:proofErr w:type="spellEnd"/>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board</w:t>
      </w:r>
      <w:proofErr w:type="spellEnd"/>
      <w:r w:rsidRPr="00D76996">
        <w:rPr>
          <w:rFonts w:ascii="Times New Roman" w:hAnsi="Times New Roman" w:cs="Times New Roman"/>
          <w:szCs w:val="24"/>
        </w:rPr>
        <w:t>”</w:t>
      </w:r>
      <w:r w:rsidRPr="00D76996">
        <w:rPr>
          <w:rFonts w:ascii="Times New Roman" w:hAnsi="Times New Roman" w:cs="Times New Roman"/>
        </w:rPr>
        <w:t xml:space="preserve">, </w:t>
      </w:r>
      <w:r w:rsidRPr="00D76996">
        <w:rPr>
          <w:rFonts w:ascii="Times New Roman" w:hAnsi="Times New Roman" w:cs="Times New Roman"/>
          <w:szCs w:val="24"/>
        </w:rPr>
        <w:t xml:space="preserve">szülész, </w:t>
      </w:r>
      <w:proofErr w:type="spellStart"/>
      <w:r w:rsidRPr="00D76996">
        <w:rPr>
          <w:rFonts w:ascii="Times New Roman" w:hAnsi="Times New Roman" w:cs="Times New Roman"/>
          <w:szCs w:val="24"/>
        </w:rPr>
        <w:t>neonatológus</w:t>
      </w:r>
      <w:proofErr w:type="spellEnd"/>
      <w:r w:rsidRPr="00D76996">
        <w:rPr>
          <w:rFonts w:ascii="Times New Roman" w:hAnsi="Times New Roman" w:cs="Times New Roman"/>
          <w:szCs w:val="24"/>
        </w:rPr>
        <w:t xml:space="preserve">, </w:t>
      </w:r>
      <w:r w:rsidRPr="00D76996">
        <w:rPr>
          <w:rFonts w:ascii="Times New Roman" w:hAnsi="Times New Roman" w:cs="Times New Roman"/>
        </w:rPr>
        <w:t xml:space="preserve">gyermekkardiológus, </w:t>
      </w:r>
      <w:r w:rsidRPr="00D76996">
        <w:rPr>
          <w:rFonts w:ascii="Times New Roman" w:hAnsi="Times New Roman" w:cs="Times New Roman"/>
          <w:szCs w:val="24"/>
        </w:rPr>
        <w:t>genetikus, gyermeksebész, szívsebész</w:t>
      </w:r>
      <w:r w:rsidRPr="00D76996">
        <w:rPr>
          <w:rFonts w:ascii="Times New Roman" w:hAnsi="Times New Roman" w:cs="Times New Roman"/>
        </w:rPr>
        <w:t xml:space="preserve">, </w:t>
      </w:r>
      <w:proofErr w:type="spellStart"/>
      <w:r w:rsidRPr="00D76996">
        <w:rPr>
          <w:rFonts w:ascii="Times New Roman" w:hAnsi="Times New Roman" w:cs="Times New Roman"/>
        </w:rPr>
        <w:t>stb</w:t>
      </w:r>
      <w:proofErr w:type="spellEnd"/>
      <w:r w:rsidRPr="00D76996">
        <w:rPr>
          <w:rFonts w:ascii="Times New Roman" w:hAnsi="Times New Roman" w:cs="Times New Roman"/>
          <w:szCs w:val="24"/>
        </w:rPr>
        <w:t>), amely dönt a magzat/anya kezeléséről (</w:t>
      </w:r>
      <w:proofErr w:type="spellStart"/>
      <w:r w:rsidRPr="00D76996">
        <w:rPr>
          <w:rFonts w:ascii="Times New Roman" w:hAnsi="Times New Roman" w:cs="Times New Roman"/>
          <w:szCs w:val="24"/>
        </w:rPr>
        <w:t>trans</w:t>
      </w:r>
      <w:r w:rsidRPr="00D76996">
        <w:rPr>
          <w:rFonts w:ascii="Times New Roman" w:hAnsi="Times New Roman" w:cs="Times New Roman"/>
        </w:rPr>
        <w:t>zplacentá</w:t>
      </w:r>
      <w:r w:rsidRPr="00D76996">
        <w:rPr>
          <w:rFonts w:ascii="Times New Roman" w:hAnsi="Times New Roman" w:cs="Times New Roman"/>
          <w:szCs w:val="24"/>
        </w:rPr>
        <w:t>ris</w:t>
      </w:r>
      <w:proofErr w:type="spellEnd"/>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medi</w:t>
      </w:r>
      <w:r w:rsidRPr="00D76996">
        <w:rPr>
          <w:rFonts w:ascii="Times New Roman" w:hAnsi="Times New Roman" w:cs="Times New Roman"/>
        </w:rPr>
        <w:t>káció</w:t>
      </w:r>
      <w:proofErr w:type="spellEnd"/>
      <w:r w:rsidRPr="00D76996">
        <w:rPr>
          <w:rFonts w:ascii="Times New Roman" w:hAnsi="Times New Roman" w:cs="Times New Roman"/>
          <w:szCs w:val="24"/>
        </w:rPr>
        <w:t xml:space="preserve">, sebészi </w:t>
      </w:r>
      <w:proofErr w:type="spellStart"/>
      <w:proofErr w:type="gramStart"/>
      <w:r w:rsidRPr="00D76996">
        <w:rPr>
          <w:rFonts w:ascii="Times New Roman" w:hAnsi="Times New Roman" w:cs="Times New Roman"/>
          <w:szCs w:val="24"/>
        </w:rPr>
        <w:t>interventio</w:t>
      </w:r>
      <w:proofErr w:type="spellEnd"/>
      <w:r w:rsidRPr="00D76996">
        <w:rPr>
          <w:rFonts w:ascii="Times New Roman" w:hAnsi="Times New Roman" w:cs="Times New Roman"/>
          <w:szCs w:val="24"/>
        </w:rPr>
        <w:t>,</w:t>
      </w:r>
      <w:proofErr w:type="gramEnd"/>
      <w:r w:rsidRPr="00D76996">
        <w:rPr>
          <w:rFonts w:ascii="Times New Roman" w:hAnsi="Times New Roman" w:cs="Times New Roman"/>
          <w:szCs w:val="24"/>
        </w:rPr>
        <w:t xml:space="preserve"> stb.), ill. további sorsáról </w:t>
      </w:r>
      <w:r w:rsidRPr="00D76996">
        <w:rPr>
          <w:rFonts w:ascii="Times New Roman" w:hAnsi="Times New Roman" w:cs="Times New Roman"/>
        </w:rPr>
        <w:t>(</w:t>
      </w:r>
      <w:r w:rsidRPr="00D76996">
        <w:rPr>
          <w:rFonts w:ascii="Times New Roman" w:hAnsi="Times New Roman" w:cs="Times New Roman"/>
          <w:szCs w:val="24"/>
        </w:rPr>
        <w:t xml:space="preserve">in </w:t>
      </w:r>
      <w:proofErr w:type="spellStart"/>
      <w:r w:rsidRPr="00D76996">
        <w:rPr>
          <w:rFonts w:ascii="Times New Roman" w:hAnsi="Times New Roman" w:cs="Times New Roman"/>
          <w:szCs w:val="24"/>
        </w:rPr>
        <w:t>utero</w:t>
      </w:r>
      <w:proofErr w:type="spellEnd"/>
      <w:r w:rsidRPr="00D76996">
        <w:rPr>
          <w:rFonts w:ascii="Times New Roman" w:hAnsi="Times New Roman" w:cs="Times New Roman"/>
          <w:szCs w:val="24"/>
        </w:rPr>
        <w:t xml:space="preserve"> transzport, </w:t>
      </w:r>
      <w:proofErr w:type="spellStart"/>
      <w:r w:rsidRPr="00D76996">
        <w:rPr>
          <w:rFonts w:ascii="Times New Roman" w:hAnsi="Times New Roman" w:cs="Times New Roman"/>
          <w:szCs w:val="24"/>
        </w:rPr>
        <w:t>elektív</w:t>
      </w:r>
      <w:proofErr w:type="spellEnd"/>
      <w:r w:rsidRPr="00D76996">
        <w:rPr>
          <w:rFonts w:ascii="Times New Roman" w:hAnsi="Times New Roman" w:cs="Times New Roman"/>
          <w:szCs w:val="24"/>
        </w:rPr>
        <w:t xml:space="preserve"> császármetszés, </w:t>
      </w:r>
      <w:proofErr w:type="spellStart"/>
      <w:r w:rsidRPr="00D76996">
        <w:rPr>
          <w:rFonts w:ascii="Times New Roman" w:hAnsi="Times New Roman" w:cs="Times New Roman"/>
          <w:szCs w:val="24"/>
        </w:rPr>
        <w:t>postnatalis</w:t>
      </w:r>
      <w:proofErr w:type="spellEnd"/>
      <w:r w:rsidRPr="00D76996">
        <w:rPr>
          <w:rFonts w:ascii="Times New Roman" w:hAnsi="Times New Roman" w:cs="Times New Roman"/>
          <w:szCs w:val="24"/>
        </w:rPr>
        <w:t xml:space="preserve"> szívsebészeti</w:t>
      </w:r>
      <w:r w:rsidRPr="00D76996">
        <w:rPr>
          <w:rFonts w:ascii="Times New Roman" w:hAnsi="Times New Roman" w:cs="Times New Roman"/>
        </w:rPr>
        <w:t>/</w:t>
      </w:r>
      <w:r w:rsidRPr="00D76996">
        <w:rPr>
          <w:rFonts w:ascii="Times New Roman" w:hAnsi="Times New Roman" w:cs="Times New Roman"/>
          <w:szCs w:val="24"/>
        </w:rPr>
        <w:t>sebészeti beavatkozás</w:t>
      </w:r>
      <w:r w:rsidRPr="00D76996">
        <w:rPr>
          <w:rFonts w:ascii="Times New Roman" w:hAnsi="Times New Roman" w:cs="Times New Roman"/>
        </w:rPr>
        <w:t xml:space="preserve">).  </w:t>
      </w:r>
    </w:p>
    <w:p w:rsidR="00D76996" w:rsidRPr="00D76996" w:rsidRDefault="00D76996" w:rsidP="00D76996">
      <w:pPr>
        <w:jc w:val="both"/>
        <w:rPr>
          <w:rFonts w:ascii="Times New Roman" w:hAnsi="Times New Roman" w:cs="Times New Roman"/>
        </w:rPr>
      </w:pPr>
      <w:r w:rsidRPr="00D76996">
        <w:rPr>
          <w:rFonts w:ascii="Times New Roman" w:hAnsi="Times New Roman" w:cs="Times New Roman"/>
          <w:b/>
        </w:rPr>
        <w:t>Etikai dilemmák</w:t>
      </w:r>
      <w:r w:rsidRPr="00D76996">
        <w:rPr>
          <w:rFonts w:ascii="Times New Roman" w:hAnsi="Times New Roman" w:cs="Times New Roman"/>
          <w:szCs w:val="24"/>
        </w:rPr>
        <w:t>.</w:t>
      </w:r>
    </w:p>
    <w:p w:rsidR="00D76996" w:rsidRPr="00D76996" w:rsidRDefault="00D76996" w:rsidP="00D76996">
      <w:pPr>
        <w:jc w:val="both"/>
        <w:rPr>
          <w:rFonts w:ascii="Times New Roman" w:hAnsi="Times New Roman" w:cs="Times New Roman"/>
          <w:bCs/>
        </w:rPr>
      </w:pPr>
      <w:r w:rsidRPr="00D76996">
        <w:rPr>
          <w:rFonts w:ascii="Times New Roman" w:hAnsi="Times New Roman" w:cs="Times New Roman"/>
          <w:bCs/>
        </w:rPr>
        <w:t xml:space="preserve"> A vizsgáló </w:t>
      </w:r>
      <w:proofErr w:type="gramStart"/>
      <w:r w:rsidRPr="00D76996">
        <w:rPr>
          <w:rFonts w:ascii="Times New Roman" w:hAnsi="Times New Roman" w:cs="Times New Roman"/>
          <w:bCs/>
        </w:rPr>
        <w:t>szakértelme,  megfelelő</w:t>
      </w:r>
      <w:proofErr w:type="gramEnd"/>
      <w:r w:rsidRPr="00D76996">
        <w:rPr>
          <w:rFonts w:ascii="Times New Roman" w:hAnsi="Times New Roman" w:cs="Times New Roman"/>
          <w:bCs/>
        </w:rPr>
        <w:t xml:space="preserve"> készülék, terhesek pszichés terhelése, az </w:t>
      </w:r>
      <w:proofErr w:type="spellStart"/>
      <w:r w:rsidRPr="00D76996">
        <w:rPr>
          <w:rFonts w:ascii="Times New Roman" w:hAnsi="Times New Roman" w:cs="Times New Roman"/>
          <w:bCs/>
        </w:rPr>
        <w:t>invazív</w:t>
      </w:r>
      <w:proofErr w:type="spellEnd"/>
      <w:r w:rsidRPr="00D76996">
        <w:rPr>
          <w:rFonts w:ascii="Times New Roman" w:hAnsi="Times New Roman" w:cs="Times New Roman"/>
          <w:bCs/>
        </w:rPr>
        <w:t xml:space="preserve"> vizsgálatok létjogosultsága (vetélés, koraszülés), a beteg magzat jogai, lombik bébi program, többes ikerterhesség, szelektív </w:t>
      </w:r>
      <w:proofErr w:type="spellStart"/>
      <w:r w:rsidRPr="00D76996">
        <w:rPr>
          <w:rFonts w:ascii="Times New Roman" w:hAnsi="Times New Roman" w:cs="Times New Roman"/>
          <w:bCs/>
        </w:rPr>
        <w:t>embrio</w:t>
      </w:r>
      <w:proofErr w:type="spellEnd"/>
      <w:r w:rsidRPr="00D76996">
        <w:rPr>
          <w:rFonts w:ascii="Times New Roman" w:hAnsi="Times New Roman" w:cs="Times New Roman"/>
          <w:bCs/>
        </w:rPr>
        <w:t xml:space="preserve"> redukció, az életminőségre vonatkozó bizonytalanság. A human genom teljes ismerete megbélyegzést eredményezhet. A döntéshozatal kritériumai, az etikai döntéshozatal okozta fokozott emocionális stressz az orvosra.  </w:t>
      </w:r>
    </w:p>
    <w:p w:rsidR="00D76996" w:rsidRPr="00D76996" w:rsidRDefault="00D76996" w:rsidP="00D76996">
      <w:pPr>
        <w:jc w:val="both"/>
        <w:rPr>
          <w:rFonts w:ascii="Times New Roman" w:hAnsi="Times New Roman" w:cs="Times New Roman"/>
          <w:b/>
          <w:szCs w:val="24"/>
        </w:rPr>
      </w:pPr>
      <w:r w:rsidRPr="00D76996">
        <w:rPr>
          <w:rFonts w:ascii="Times New Roman" w:hAnsi="Times New Roman" w:cs="Times New Roman"/>
          <w:b/>
          <w:szCs w:val="24"/>
        </w:rPr>
        <w:t>Összefoglalás</w:t>
      </w:r>
    </w:p>
    <w:p w:rsidR="00D76996" w:rsidRDefault="00D76996" w:rsidP="00D76996">
      <w:pPr>
        <w:jc w:val="both"/>
        <w:rPr>
          <w:rFonts w:ascii="Times New Roman" w:hAnsi="Times New Roman" w:cs="Times New Roman"/>
          <w:szCs w:val="24"/>
        </w:rPr>
      </w:pPr>
      <w:r w:rsidRPr="00D76996">
        <w:rPr>
          <w:rFonts w:ascii="Times New Roman" w:hAnsi="Times New Roman" w:cs="Times New Roman"/>
          <w:szCs w:val="24"/>
        </w:rPr>
        <w:lastRenderedPageBreak/>
        <w:t xml:space="preserve">A </w:t>
      </w:r>
      <w:proofErr w:type="spellStart"/>
      <w:r w:rsidRPr="00D76996">
        <w:rPr>
          <w:rFonts w:ascii="Times New Roman" w:hAnsi="Times New Roman" w:cs="Times New Roman"/>
          <w:szCs w:val="24"/>
        </w:rPr>
        <w:t>prenatalis</w:t>
      </w:r>
      <w:proofErr w:type="spellEnd"/>
      <w:r w:rsidRPr="00D76996">
        <w:rPr>
          <w:rFonts w:ascii="Times New Roman" w:hAnsi="Times New Roman" w:cs="Times New Roman"/>
          <w:szCs w:val="24"/>
        </w:rPr>
        <w:t xml:space="preserve"> diagnosztika veszélyei a megfelelő tapasztalat és műszer hiánya miatt az </w:t>
      </w:r>
      <w:proofErr w:type="spellStart"/>
      <w:r w:rsidRPr="00D76996">
        <w:rPr>
          <w:rFonts w:ascii="Times New Roman" w:hAnsi="Times New Roman" w:cs="Times New Roman"/>
          <w:szCs w:val="24"/>
        </w:rPr>
        <w:t>aluldiagnosztizálás</w:t>
      </w:r>
      <w:proofErr w:type="spellEnd"/>
      <w:r w:rsidRPr="00D76996">
        <w:rPr>
          <w:rFonts w:ascii="Times New Roman" w:hAnsi="Times New Roman" w:cs="Times New Roman"/>
          <w:szCs w:val="24"/>
        </w:rPr>
        <w:t xml:space="preserve">, amelynek jogi konzekvenciái lehetnek, ill. a túldiagnosztizálás, amely egészséges vagy gyógyítható </w:t>
      </w:r>
      <w:proofErr w:type="spellStart"/>
      <w:r w:rsidRPr="00D76996">
        <w:rPr>
          <w:rFonts w:ascii="Times New Roman" w:hAnsi="Times New Roman" w:cs="Times New Roman"/>
          <w:szCs w:val="24"/>
        </w:rPr>
        <w:t>foetusok</w:t>
      </w:r>
      <w:proofErr w:type="spellEnd"/>
      <w:r w:rsidRPr="00D76996">
        <w:rPr>
          <w:rFonts w:ascii="Times New Roman" w:hAnsi="Times New Roman" w:cs="Times New Roman"/>
          <w:szCs w:val="24"/>
        </w:rPr>
        <w:t xml:space="preserve"> </w:t>
      </w:r>
      <w:proofErr w:type="spellStart"/>
      <w:r w:rsidRPr="00D76996">
        <w:rPr>
          <w:rFonts w:ascii="Times New Roman" w:hAnsi="Times New Roman" w:cs="Times New Roman"/>
          <w:szCs w:val="24"/>
        </w:rPr>
        <w:t>terminálásához</w:t>
      </w:r>
      <w:proofErr w:type="spellEnd"/>
      <w:r w:rsidRPr="00D76996">
        <w:rPr>
          <w:rFonts w:ascii="Times New Roman" w:hAnsi="Times New Roman" w:cs="Times New Roman"/>
          <w:szCs w:val="24"/>
        </w:rPr>
        <w:t xml:space="preserve"> vezethet. A diagnózis felállítása és a terápia alkalmazása során </w:t>
      </w:r>
      <w:r w:rsidRPr="00D76996">
        <w:rPr>
          <w:rFonts w:ascii="Times New Roman" w:hAnsi="Times New Roman" w:cs="Times New Roman"/>
        </w:rPr>
        <w:t xml:space="preserve">számos </w:t>
      </w:r>
      <w:r w:rsidRPr="00D76996">
        <w:rPr>
          <w:rFonts w:ascii="Times New Roman" w:hAnsi="Times New Roman" w:cs="Times New Roman"/>
          <w:szCs w:val="24"/>
        </w:rPr>
        <w:t>etikai kérdés</w:t>
      </w:r>
      <w:r w:rsidRPr="00D76996">
        <w:rPr>
          <w:rFonts w:ascii="Times New Roman" w:hAnsi="Times New Roman" w:cs="Times New Roman"/>
        </w:rPr>
        <w:t xml:space="preserve"> </w:t>
      </w:r>
      <w:r w:rsidRPr="00D76996">
        <w:rPr>
          <w:rFonts w:ascii="Times New Roman" w:hAnsi="Times New Roman" w:cs="Times New Roman"/>
          <w:szCs w:val="24"/>
        </w:rPr>
        <w:t xml:space="preserve">is </w:t>
      </w:r>
      <w:proofErr w:type="gramStart"/>
      <w:r w:rsidRPr="00D76996">
        <w:rPr>
          <w:rFonts w:ascii="Times New Roman" w:hAnsi="Times New Roman" w:cs="Times New Roman"/>
          <w:szCs w:val="24"/>
        </w:rPr>
        <w:t>felmerül</w:t>
      </w:r>
      <w:r w:rsidRPr="00D76996">
        <w:rPr>
          <w:rFonts w:ascii="Times New Roman" w:hAnsi="Times New Roman" w:cs="Times New Roman"/>
        </w:rPr>
        <w:t xml:space="preserve">, </w:t>
      </w:r>
      <w:r w:rsidRPr="00D76996">
        <w:rPr>
          <w:rFonts w:ascii="Times New Roman" w:hAnsi="Times New Roman" w:cs="Times New Roman"/>
          <w:szCs w:val="24"/>
        </w:rPr>
        <w:t xml:space="preserve"> amelyek</w:t>
      </w:r>
      <w:proofErr w:type="gramEnd"/>
      <w:r w:rsidRPr="00D76996">
        <w:rPr>
          <w:rFonts w:ascii="Times New Roman" w:hAnsi="Times New Roman" w:cs="Times New Roman"/>
          <w:szCs w:val="24"/>
        </w:rPr>
        <w:t xml:space="preserve"> megválaszolása nagy körültekintést igényel.</w:t>
      </w:r>
    </w:p>
    <w:p w:rsidR="00410FFD" w:rsidRDefault="00410FFD">
      <w:pPr>
        <w:spacing w:after="160" w:line="259" w:lineRule="auto"/>
        <w:rPr>
          <w:rFonts w:ascii="Times New Roman" w:hAnsi="Times New Roman" w:cs="Times New Roman"/>
          <w:szCs w:val="24"/>
        </w:rPr>
      </w:pPr>
      <w:r>
        <w:rPr>
          <w:rFonts w:ascii="Times New Roman" w:hAnsi="Times New Roman" w:cs="Times New Roman"/>
          <w:szCs w:val="24"/>
        </w:rPr>
        <w:br w:type="page"/>
      </w:r>
    </w:p>
    <w:p w:rsidR="00410FFD" w:rsidRDefault="00410FFD" w:rsidP="00410FFD">
      <w:pPr>
        <w:spacing w:after="0"/>
        <w:jc w:val="center"/>
        <w:rPr>
          <w:b/>
          <w:szCs w:val="24"/>
        </w:rPr>
      </w:pPr>
      <w:proofErr w:type="spellStart"/>
      <w:r>
        <w:rPr>
          <w:b/>
          <w:szCs w:val="24"/>
        </w:rPr>
        <w:lastRenderedPageBreak/>
        <w:t>Microcephal</w:t>
      </w:r>
      <w:proofErr w:type="spellEnd"/>
      <w:r>
        <w:rPr>
          <w:b/>
          <w:szCs w:val="24"/>
        </w:rPr>
        <w:t xml:space="preserve"> </w:t>
      </w:r>
      <w:proofErr w:type="spellStart"/>
      <w:r>
        <w:rPr>
          <w:b/>
          <w:szCs w:val="24"/>
        </w:rPr>
        <w:t>abortum</w:t>
      </w:r>
      <w:proofErr w:type="spellEnd"/>
      <w:r>
        <w:rPr>
          <w:b/>
          <w:szCs w:val="24"/>
        </w:rPr>
        <w:t xml:space="preserve"> köldökzsinórvéréből izolált DNS </w:t>
      </w:r>
      <w:proofErr w:type="spellStart"/>
      <w:r>
        <w:rPr>
          <w:b/>
          <w:szCs w:val="24"/>
        </w:rPr>
        <w:t>teljesexom-szekvenálása</w:t>
      </w:r>
      <w:proofErr w:type="spellEnd"/>
      <w:r>
        <w:rPr>
          <w:b/>
          <w:szCs w:val="24"/>
        </w:rPr>
        <w:t xml:space="preserve"> során igazolódott genetikai diagnózis</w:t>
      </w:r>
    </w:p>
    <w:p w:rsidR="00410FFD" w:rsidRPr="00410FFD" w:rsidRDefault="00410FFD" w:rsidP="00410FFD">
      <w:pPr>
        <w:spacing w:after="0"/>
        <w:jc w:val="center"/>
        <w:rPr>
          <w:i/>
          <w:iCs/>
          <w:szCs w:val="24"/>
          <w:vertAlign w:val="superscript"/>
        </w:rPr>
      </w:pPr>
      <w:r w:rsidRPr="00410FFD">
        <w:rPr>
          <w:i/>
          <w:iCs/>
          <w:szCs w:val="24"/>
          <w:u w:val="single"/>
        </w:rPr>
        <w:t>Till Ágnes</w:t>
      </w:r>
      <w:r w:rsidRPr="00410FFD">
        <w:rPr>
          <w:i/>
          <w:iCs/>
          <w:szCs w:val="24"/>
          <w:u w:val="single"/>
          <w:vertAlign w:val="superscript"/>
        </w:rPr>
        <w:t>1</w:t>
      </w:r>
      <w:r w:rsidRPr="00410FFD">
        <w:rPr>
          <w:i/>
          <w:iCs/>
          <w:szCs w:val="24"/>
        </w:rPr>
        <w:t>, Zsigmond Anna</w:t>
      </w:r>
      <w:r w:rsidRPr="00410FFD">
        <w:rPr>
          <w:i/>
          <w:iCs/>
          <w:szCs w:val="24"/>
          <w:vertAlign w:val="superscript"/>
        </w:rPr>
        <w:t>1</w:t>
      </w:r>
      <w:r w:rsidRPr="00410FFD">
        <w:rPr>
          <w:i/>
          <w:iCs/>
          <w:szCs w:val="24"/>
        </w:rPr>
        <w:t>, Bene Judit</w:t>
      </w:r>
      <w:r w:rsidRPr="00410FFD">
        <w:rPr>
          <w:i/>
          <w:iCs/>
          <w:szCs w:val="24"/>
          <w:vertAlign w:val="superscript"/>
        </w:rPr>
        <w:t>1</w:t>
      </w:r>
      <w:r w:rsidRPr="00410FFD">
        <w:rPr>
          <w:i/>
          <w:iCs/>
          <w:szCs w:val="24"/>
        </w:rPr>
        <w:t>, Szabó András</w:t>
      </w:r>
      <w:r w:rsidRPr="00410FFD">
        <w:rPr>
          <w:i/>
          <w:iCs/>
          <w:szCs w:val="24"/>
          <w:vertAlign w:val="superscript"/>
        </w:rPr>
        <w:t>1</w:t>
      </w:r>
      <w:r w:rsidRPr="00410FFD">
        <w:rPr>
          <w:i/>
          <w:iCs/>
          <w:szCs w:val="24"/>
        </w:rPr>
        <w:t>, Gyenesei Attila</w:t>
      </w:r>
      <w:r w:rsidRPr="00410FFD">
        <w:rPr>
          <w:i/>
          <w:iCs/>
          <w:szCs w:val="24"/>
          <w:vertAlign w:val="superscript"/>
        </w:rPr>
        <w:t>2</w:t>
      </w:r>
      <w:r w:rsidRPr="00410FFD">
        <w:rPr>
          <w:i/>
          <w:iCs/>
          <w:szCs w:val="24"/>
        </w:rPr>
        <w:t xml:space="preserve">, </w:t>
      </w:r>
      <w:proofErr w:type="spellStart"/>
      <w:r w:rsidRPr="00410FFD">
        <w:rPr>
          <w:i/>
          <w:iCs/>
          <w:szCs w:val="24"/>
        </w:rPr>
        <w:t>Hadzsiev</w:t>
      </w:r>
      <w:proofErr w:type="spellEnd"/>
      <w:r w:rsidRPr="00410FFD">
        <w:rPr>
          <w:i/>
          <w:iCs/>
          <w:szCs w:val="24"/>
        </w:rPr>
        <w:t xml:space="preserve"> Kinga</w:t>
      </w:r>
      <w:r w:rsidRPr="00410FFD">
        <w:rPr>
          <w:i/>
          <w:iCs/>
          <w:szCs w:val="24"/>
          <w:vertAlign w:val="superscript"/>
        </w:rPr>
        <w:t>1</w:t>
      </w:r>
    </w:p>
    <w:p w:rsidR="00410FFD" w:rsidRDefault="00410FFD" w:rsidP="00410FFD">
      <w:pPr>
        <w:spacing w:after="0"/>
        <w:jc w:val="center"/>
      </w:pPr>
      <w:r>
        <w:rPr>
          <w:szCs w:val="24"/>
        </w:rPr>
        <w:t>PTE KK Orvosi Genetikai Intézet, Pécs</w:t>
      </w:r>
      <w:r>
        <w:rPr>
          <w:szCs w:val="24"/>
          <w:vertAlign w:val="superscript"/>
        </w:rPr>
        <w:t>1</w:t>
      </w:r>
    </w:p>
    <w:p w:rsidR="00410FFD" w:rsidRDefault="00410FFD" w:rsidP="00410FFD">
      <w:pPr>
        <w:spacing w:after="0"/>
        <w:jc w:val="center"/>
        <w:rPr>
          <w:szCs w:val="24"/>
          <w:vertAlign w:val="superscript"/>
        </w:rPr>
      </w:pPr>
      <w:r>
        <w:rPr>
          <w:szCs w:val="24"/>
        </w:rPr>
        <w:t xml:space="preserve">PTE </w:t>
      </w:r>
      <w:proofErr w:type="spellStart"/>
      <w:r>
        <w:rPr>
          <w:szCs w:val="24"/>
        </w:rPr>
        <w:t>Szentágothai</w:t>
      </w:r>
      <w:proofErr w:type="spellEnd"/>
      <w:r>
        <w:rPr>
          <w:szCs w:val="24"/>
        </w:rPr>
        <w:t xml:space="preserve"> János Kutatóközpont, Pécs</w:t>
      </w:r>
      <w:r>
        <w:rPr>
          <w:szCs w:val="24"/>
          <w:vertAlign w:val="superscript"/>
        </w:rPr>
        <w:t>2</w:t>
      </w:r>
    </w:p>
    <w:p w:rsidR="00410FFD" w:rsidRPr="00410FFD" w:rsidRDefault="00410FFD" w:rsidP="00410FFD">
      <w:pPr>
        <w:spacing w:after="0"/>
        <w:jc w:val="center"/>
        <w:rPr>
          <w:szCs w:val="24"/>
          <w:vertAlign w:val="superscript"/>
        </w:rPr>
      </w:pPr>
    </w:p>
    <w:p w:rsidR="00410FFD" w:rsidRPr="00410FFD" w:rsidRDefault="00410FFD" w:rsidP="00410FFD">
      <w:pPr>
        <w:jc w:val="both"/>
        <w:rPr>
          <w:rFonts w:ascii="Times New Roman" w:hAnsi="Times New Roman" w:cs="Times New Roman"/>
        </w:rPr>
      </w:pPr>
      <w:r w:rsidRPr="00410FFD">
        <w:rPr>
          <w:rFonts w:ascii="Times New Roman" w:hAnsi="Times New Roman" w:cs="Times New Roman"/>
          <w:szCs w:val="24"/>
        </w:rPr>
        <w:t xml:space="preserve">Bevezetés: A </w:t>
      </w:r>
      <w:proofErr w:type="spellStart"/>
      <w:r w:rsidRPr="00410FFD">
        <w:rPr>
          <w:rFonts w:ascii="Times New Roman" w:hAnsi="Times New Roman" w:cs="Times New Roman"/>
          <w:szCs w:val="24"/>
        </w:rPr>
        <w:t>prenatális</w:t>
      </w:r>
      <w:proofErr w:type="spellEnd"/>
      <w:r w:rsidRPr="00410FFD">
        <w:rPr>
          <w:rFonts w:ascii="Times New Roman" w:hAnsi="Times New Roman" w:cs="Times New Roman"/>
          <w:szCs w:val="24"/>
        </w:rPr>
        <w:t xml:space="preserve"> ultrahang diagnosztika fejlődésével, a magzati MRI vizsgálatok megjelenésével egyre gyakrabban találkozunk a genetikai tanácsadáson izolált agyi fejlődési rendellenességek magzati korban való felismerésével. A törvényi háttér lehetővé teszi a 20., diagnosztikai késlekedés esetén a 24. </w:t>
      </w:r>
      <w:proofErr w:type="spellStart"/>
      <w:r w:rsidRPr="00410FFD">
        <w:rPr>
          <w:rFonts w:ascii="Times New Roman" w:hAnsi="Times New Roman" w:cs="Times New Roman"/>
          <w:szCs w:val="24"/>
        </w:rPr>
        <w:t>gesztációs</w:t>
      </w:r>
      <w:proofErr w:type="spellEnd"/>
      <w:r w:rsidRPr="00410FFD">
        <w:rPr>
          <w:rFonts w:ascii="Times New Roman" w:hAnsi="Times New Roman" w:cs="Times New Roman"/>
          <w:szCs w:val="24"/>
        </w:rPr>
        <w:t xml:space="preserve"> hétig a várandósság megszakítását azokban az esetekben, ahol a magzat genetikai, </w:t>
      </w:r>
      <w:proofErr w:type="spellStart"/>
      <w:r w:rsidRPr="00410FFD">
        <w:rPr>
          <w:rFonts w:ascii="Times New Roman" w:hAnsi="Times New Roman" w:cs="Times New Roman"/>
          <w:szCs w:val="24"/>
        </w:rPr>
        <w:t>teratológiai</w:t>
      </w:r>
      <w:proofErr w:type="spellEnd"/>
      <w:r w:rsidRPr="00410FFD">
        <w:rPr>
          <w:rFonts w:ascii="Times New Roman" w:hAnsi="Times New Roman" w:cs="Times New Roman"/>
          <w:szCs w:val="24"/>
        </w:rPr>
        <w:t xml:space="preserve"> ártalmának valószínűsége eléri az 50%-ot. Pontos </w:t>
      </w:r>
      <w:proofErr w:type="spellStart"/>
      <w:r w:rsidRPr="00410FFD">
        <w:rPr>
          <w:rFonts w:ascii="Times New Roman" w:hAnsi="Times New Roman" w:cs="Times New Roman"/>
          <w:szCs w:val="24"/>
        </w:rPr>
        <w:t>etiológiai</w:t>
      </w:r>
      <w:proofErr w:type="spellEnd"/>
      <w:r w:rsidRPr="00410FFD">
        <w:rPr>
          <w:rFonts w:ascii="Times New Roman" w:hAnsi="Times New Roman" w:cs="Times New Roman"/>
          <w:szCs w:val="24"/>
        </w:rPr>
        <w:t xml:space="preserve"> diagnózis azonban csak a magzatok kis hányadában állítható fel </w:t>
      </w:r>
      <w:proofErr w:type="spellStart"/>
      <w:r w:rsidRPr="00410FFD">
        <w:rPr>
          <w:rFonts w:ascii="Times New Roman" w:hAnsi="Times New Roman" w:cs="Times New Roman"/>
          <w:szCs w:val="24"/>
        </w:rPr>
        <w:t>prenatálisan</w:t>
      </w:r>
      <w:proofErr w:type="spellEnd"/>
      <w:r w:rsidRPr="00410FFD">
        <w:rPr>
          <w:rFonts w:ascii="Times New Roman" w:hAnsi="Times New Roman" w:cs="Times New Roman"/>
          <w:szCs w:val="24"/>
        </w:rPr>
        <w:t xml:space="preserve">. A tisztázatlan </w:t>
      </w:r>
      <w:proofErr w:type="spellStart"/>
      <w:r w:rsidRPr="00410FFD">
        <w:rPr>
          <w:rFonts w:ascii="Times New Roman" w:hAnsi="Times New Roman" w:cs="Times New Roman"/>
          <w:szCs w:val="24"/>
        </w:rPr>
        <w:t>etiológiájú</w:t>
      </w:r>
      <w:proofErr w:type="spellEnd"/>
      <w:r w:rsidRPr="00410FFD">
        <w:rPr>
          <w:rFonts w:ascii="Times New Roman" w:hAnsi="Times New Roman" w:cs="Times New Roman"/>
          <w:szCs w:val="24"/>
        </w:rPr>
        <w:t xml:space="preserve"> esetekben az ismétlődési kockázat nem </w:t>
      </w:r>
      <w:proofErr w:type="spellStart"/>
      <w:r w:rsidRPr="00410FFD">
        <w:rPr>
          <w:rFonts w:ascii="Times New Roman" w:hAnsi="Times New Roman" w:cs="Times New Roman"/>
          <w:szCs w:val="24"/>
        </w:rPr>
        <w:t>prediktálható</w:t>
      </w:r>
      <w:proofErr w:type="spellEnd"/>
      <w:r w:rsidRPr="00410FFD">
        <w:rPr>
          <w:rFonts w:ascii="Times New Roman" w:hAnsi="Times New Roman" w:cs="Times New Roman"/>
          <w:szCs w:val="24"/>
        </w:rPr>
        <w:t>. Anyag és módszer:</w:t>
      </w:r>
      <w:r w:rsidRPr="00410FFD">
        <w:rPr>
          <w:rFonts w:ascii="Times New Roman" w:hAnsi="Times New Roman" w:cs="Times New Roman"/>
          <w:i/>
          <w:szCs w:val="24"/>
        </w:rPr>
        <w:t xml:space="preserve"> </w:t>
      </w:r>
      <w:r w:rsidRPr="00410FFD">
        <w:rPr>
          <w:rFonts w:ascii="Times New Roman" w:hAnsi="Times New Roman" w:cs="Times New Roman"/>
          <w:szCs w:val="24"/>
        </w:rPr>
        <w:t xml:space="preserve">Előadásunkban egy olyan család esetét ismertetjük, ahol egy egészséges gyermek születését követően súlyos </w:t>
      </w:r>
      <w:proofErr w:type="spellStart"/>
      <w:r w:rsidRPr="00410FFD">
        <w:rPr>
          <w:rFonts w:ascii="Times New Roman" w:hAnsi="Times New Roman" w:cs="Times New Roman"/>
          <w:szCs w:val="24"/>
        </w:rPr>
        <w:t>microcephalia</w:t>
      </w:r>
      <w:proofErr w:type="spellEnd"/>
      <w:r w:rsidRPr="00410FFD">
        <w:rPr>
          <w:rFonts w:ascii="Times New Roman" w:hAnsi="Times New Roman" w:cs="Times New Roman"/>
          <w:szCs w:val="24"/>
        </w:rPr>
        <w:t xml:space="preserve"> igazolódott </w:t>
      </w:r>
      <w:proofErr w:type="spellStart"/>
      <w:r w:rsidRPr="00410FFD">
        <w:rPr>
          <w:rFonts w:ascii="Times New Roman" w:hAnsi="Times New Roman" w:cs="Times New Roman"/>
          <w:szCs w:val="24"/>
        </w:rPr>
        <w:t>prenatális</w:t>
      </w:r>
      <w:proofErr w:type="spellEnd"/>
      <w:r w:rsidRPr="00410FFD">
        <w:rPr>
          <w:rFonts w:ascii="Times New Roman" w:hAnsi="Times New Roman" w:cs="Times New Roman"/>
          <w:szCs w:val="24"/>
        </w:rPr>
        <w:t xml:space="preserve"> képalkotó vizsgálatokkal két magzatnál, mely miatt a várandósságok </w:t>
      </w:r>
      <w:proofErr w:type="spellStart"/>
      <w:r w:rsidRPr="00410FFD">
        <w:rPr>
          <w:rFonts w:ascii="Times New Roman" w:hAnsi="Times New Roman" w:cs="Times New Roman"/>
          <w:szCs w:val="24"/>
        </w:rPr>
        <w:t>terminálására</w:t>
      </w:r>
      <w:proofErr w:type="spellEnd"/>
      <w:r w:rsidRPr="00410FFD">
        <w:rPr>
          <w:rFonts w:ascii="Times New Roman" w:hAnsi="Times New Roman" w:cs="Times New Roman"/>
          <w:szCs w:val="24"/>
        </w:rPr>
        <w:t xml:space="preserve"> került sor. A második magzat esetében a 21. </w:t>
      </w:r>
      <w:proofErr w:type="spellStart"/>
      <w:r w:rsidRPr="00410FFD">
        <w:rPr>
          <w:rFonts w:ascii="Times New Roman" w:hAnsi="Times New Roman" w:cs="Times New Roman"/>
          <w:szCs w:val="24"/>
        </w:rPr>
        <w:t>gesztációs</w:t>
      </w:r>
      <w:proofErr w:type="spellEnd"/>
      <w:r w:rsidRPr="00410FFD">
        <w:rPr>
          <w:rFonts w:ascii="Times New Roman" w:hAnsi="Times New Roman" w:cs="Times New Roman"/>
          <w:szCs w:val="24"/>
        </w:rPr>
        <w:t xml:space="preserve"> héten került sor a megszakításra, melynek során mintavétel történt a köldökzsinórvérből. Intézetünkben került sor a DNS izolálására és tekintettel arra, hogy az egészségügyi finanszírozó a vizsgálat elvégzését nem támogatta, kutatási együttműködés keretén belül a </w:t>
      </w:r>
      <w:proofErr w:type="spellStart"/>
      <w:r w:rsidRPr="00410FFD">
        <w:rPr>
          <w:rFonts w:ascii="Times New Roman" w:hAnsi="Times New Roman" w:cs="Times New Roman"/>
          <w:szCs w:val="24"/>
        </w:rPr>
        <w:t>teljesexom-szekvenálás</w:t>
      </w:r>
      <w:proofErr w:type="spellEnd"/>
      <w:r w:rsidRPr="00410FFD">
        <w:rPr>
          <w:rFonts w:ascii="Times New Roman" w:hAnsi="Times New Roman" w:cs="Times New Roman"/>
          <w:szCs w:val="24"/>
        </w:rPr>
        <w:t xml:space="preserve"> (WES) elvégzésére. Eredmények:</w:t>
      </w:r>
      <w:r w:rsidRPr="00410FFD">
        <w:rPr>
          <w:rFonts w:ascii="Times New Roman" w:hAnsi="Times New Roman" w:cs="Times New Roman"/>
          <w:i/>
          <w:szCs w:val="24"/>
        </w:rPr>
        <w:t xml:space="preserve"> </w:t>
      </w:r>
      <w:r w:rsidRPr="00410FFD">
        <w:rPr>
          <w:rFonts w:ascii="Times New Roman" w:hAnsi="Times New Roman" w:cs="Times New Roman"/>
          <w:szCs w:val="24"/>
        </w:rPr>
        <w:t xml:space="preserve">A WES vizsgálat összetett heterozigóta mutációt igazolt az </w:t>
      </w:r>
      <w:r w:rsidRPr="00410FFD">
        <w:rPr>
          <w:rFonts w:ascii="Times New Roman" w:hAnsi="Times New Roman" w:cs="Times New Roman"/>
          <w:i/>
          <w:szCs w:val="24"/>
        </w:rPr>
        <w:t xml:space="preserve">ASPM </w:t>
      </w:r>
      <w:r w:rsidRPr="00410FFD">
        <w:rPr>
          <w:rFonts w:ascii="Times New Roman" w:hAnsi="Times New Roman" w:cs="Times New Roman"/>
          <w:szCs w:val="24"/>
        </w:rPr>
        <w:t xml:space="preserve">– génben, mely génnek a hibái felelősek leggyakrabban a recesszíven öröklődő </w:t>
      </w:r>
      <w:proofErr w:type="spellStart"/>
      <w:r w:rsidRPr="00410FFD">
        <w:rPr>
          <w:rFonts w:ascii="Times New Roman" w:hAnsi="Times New Roman" w:cs="Times New Roman"/>
          <w:szCs w:val="24"/>
        </w:rPr>
        <w:t>microcephalia</w:t>
      </w:r>
      <w:proofErr w:type="spellEnd"/>
      <w:r w:rsidRPr="00410FFD">
        <w:rPr>
          <w:rFonts w:ascii="Times New Roman" w:hAnsi="Times New Roman" w:cs="Times New Roman"/>
          <w:szCs w:val="24"/>
        </w:rPr>
        <w:t xml:space="preserve"> kialakulásáért. Következtetés: A pontos genetikai diagnózis ismeretében tudtuk a szülőpárt genetikai tanácsadásban részesíteni, a pozitív családtervezésben segíteni. Előadásunkkal a feltehetően genetikai betegségben szenvedő magzatok, </w:t>
      </w:r>
      <w:proofErr w:type="spellStart"/>
      <w:r w:rsidRPr="00410FFD">
        <w:rPr>
          <w:rFonts w:ascii="Times New Roman" w:hAnsi="Times New Roman" w:cs="Times New Roman"/>
          <w:szCs w:val="24"/>
        </w:rPr>
        <w:t>moribund</w:t>
      </w:r>
      <w:proofErr w:type="spellEnd"/>
      <w:r w:rsidRPr="00410FFD">
        <w:rPr>
          <w:rFonts w:ascii="Times New Roman" w:hAnsi="Times New Roman" w:cs="Times New Roman"/>
          <w:szCs w:val="24"/>
        </w:rPr>
        <w:t xml:space="preserve"> újszülöttek genetikai vizsgálatra alkalmas mintavételének szükségességére hívjuk fel a figyelmet.</w:t>
      </w:r>
    </w:p>
    <w:p w:rsidR="00362340" w:rsidRDefault="00B50B32" w:rsidP="00362340">
      <w:pPr>
        <w:spacing w:after="160" w:line="259" w:lineRule="auto"/>
        <w:rPr>
          <w:rFonts w:ascii="Times New Roman" w:hAnsi="Times New Roman" w:cs="Times New Roman"/>
          <w:szCs w:val="24"/>
        </w:rPr>
      </w:pPr>
      <w:r>
        <w:rPr>
          <w:rFonts w:ascii="Times New Roman" w:hAnsi="Times New Roman" w:cs="Times New Roman"/>
          <w:szCs w:val="24"/>
        </w:rPr>
        <w:br w:type="page"/>
      </w:r>
    </w:p>
    <w:p w:rsidR="00362340" w:rsidRPr="00362340" w:rsidRDefault="00362340" w:rsidP="00362340">
      <w:pPr>
        <w:spacing w:after="0"/>
        <w:jc w:val="center"/>
        <w:rPr>
          <w:b/>
          <w:szCs w:val="24"/>
        </w:rPr>
      </w:pPr>
      <w:r w:rsidRPr="00362340">
        <w:rPr>
          <w:b/>
          <w:szCs w:val="24"/>
        </w:rPr>
        <w:lastRenderedPageBreak/>
        <w:t>Molekuláris genetikai diagnosztika jelen kihívásai az onkológiában</w:t>
      </w:r>
    </w:p>
    <w:p w:rsidR="00362340" w:rsidRPr="00362340" w:rsidRDefault="00362340" w:rsidP="00362340">
      <w:pPr>
        <w:spacing w:after="0"/>
        <w:jc w:val="center"/>
        <w:rPr>
          <w:i/>
          <w:iCs/>
          <w:szCs w:val="24"/>
        </w:rPr>
      </w:pPr>
      <w:r w:rsidRPr="00362340">
        <w:rPr>
          <w:i/>
          <w:iCs/>
          <w:szCs w:val="24"/>
          <w:u w:val="single"/>
        </w:rPr>
        <w:t>Prof. Dr. Patócs Attila1</w:t>
      </w:r>
      <w:r w:rsidRPr="00362340">
        <w:rPr>
          <w:i/>
          <w:iCs/>
          <w:szCs w:val="24"/>
        </w:rPr>
        <w:t>,2, 3</w:t>
      </w:r>
    </w:p>
    <w:p w:rsidR="00362340" w:rsidRPr="00362340" w:rsidRDefault="00362340" w:rsidP="00362340">
      <w:pPr>
        <w:spacing w:after="0"/>
        <w:jc w:val="center"/>
        <w:rPr>
          <w:szCs w:val="24"/>
        </w:rPr>
      </w:pPr>
      <w:r w:rsidRPr="00D01109">
        <w:rPr>
          <w:szCs w:val="24"/>
          <w:vertAlign w:val="superscript"/>
        </w:rPr>
        <w:t xml:space="preserve">1 </w:t>
      </w:r>
      <w:r w:rsidRPr="00362340">
        <w:rPr>
          <w:szCs w:val="24"/>
        </w:rPr>
        <w:t xml:space="preserve">Örökletes Daganatok Kutatócsoport, Budapest </w:t>
      </w:r>
    </w:p>
    <w:p w:rsidR="00362340" w:rsidRPr="00362340" w:rsidRDefault="00362340" w:rsidP="00362340">
      <w:pPr>
        <w:spacing w:after="0"/>
        <w:jc w:val="center"/>
        <w:rPr>
          <w:szCs w:val="24"/>
        </w:rPr>
      </w:pPr>
      <w:r w:rsidRPr="00D01109">
        <w:rPr>
          <w:szCs w:val="24"/>
          <w:vertAlign w:val="superscript"/>
        </w:rPr>
        <w:t xml:space="preserve">2 </w:t>
      </w:r>
      <w:r w:rsidRPr="00362340">
        <w:rPr>
          <w:szCs w:val="24"/>
        </w:rPr>
        <w:t>Molekuláris Genetikai Osztály Országos Onkológiai Intézet, Budapest</w:t>
      </w:r>
    </w:p>
    <w:p w:rsidR="00362340" w:rsidRPr="00362340" w:rsidRDefault="00362340" w:rsidP="00362340">
      <w:pPr>
        <w:spacing w:after="0"/>
        <w:jc w:val="center"/>
        <w:rPr>
          <w:szCs w:val="24"/>
        </w:rPr>
      </w:pPr>
      <w:r w:rsidRPr="00D01109">
        <w:rPr>
          <w:szCs w:val="24"/>
          <w:vertAlign w:val="superscript"/>
        </w:rPr>
        <w:t xml:space="preserve">3 </w:t>
      </w:r>
      <w:r w:rsidRPr="00362340">
        <w:rPr>
          <w:szCs w:val="24"/>
        </w:rPr>
        <w:t>Semmelweis Egyetem Laboratóriumi Medicina Intézet, Budapest</w:t>
      </w:r>
    </w:p>
    <w:p w:rsidR="00362340" w:rsidRPr="00DA1C7C" w:rsidRDefault="00362340" w:rsidP="00362340">
      <w:pPr>
        <w:spacing w:after="0" w:line="240" w:lineRule="auto"/>
        <w:jc w:val="both"/>
        <w:rPr>
          <w:rFonts w:ascii="Times New Roman" w:hAnsi="Times New Roman"/>
          <w:b/>
          <w:sz w:val="28"/>
          <w:szCs w:val="28"/>
        </w:rPr>
      </w:pPr>
    </w:p>
    <w:p w:rsidR="00362340" w:rsidRPr="00362340" w:rsidRDefault="00362340" w:rsidP="00362340">
      <w:pPr>
        <w:spacing w:after="0" w:line="360" w:lineRule="auto"/>
        <w:jc w:val="both"/>
        <w:rPr>
          <w:rFonts w:ascii="Times New Roman" w:hAnsi="Times New Roman" w:cs="Times New Roman"/>
          <w:szCs w:val="24"/>
        </w:rPr>
      </w:pPr>
      <w:r w:rsidRPr="00362340">
        <w:rPr>
          <w:rFonts w:ascii="Times New Roman" w:hAnsi="Times New Roman" w:cs="Times New Roman"/>
          <w:szCs w:val="24"/>
        </w:rPr>
        <w:t xml:space="preserve">Az onkológiai betegellátás sikerességét a célzott, személyre-szabott onkológiai ellátás biztosítja. Ennek alapját a daganatok molekuláris patológiai jellemzése jelenti. A molekuláris genetikai diagnosztikai munkát rendkívüli mértékben átalakította az új generációs </w:t>
      </w:r>
      <w:proofErr w:type="spellStart"/>
      <w:r w:rsidRPr="00362340">
        <w:rPr>
          <w:rFonts w:ascii="Times New Roman" w:hAnsi="Times New Roman" w:cs="Times New Roman"/>
          <w:szCs w:val="24"/>
        </w:rPr>
        <w:t>szekvenálási</w:t>
      </w:r>
      <w:proofErr w:type="spellEnd"/>
      <w:r w:rsidRPr="00362340">
        <w:rPr>
          <w:rFonts w:ascii="Times New Roman" w:hAnsi="Times New Roman" w:cs="Times New Roman"/>
          <w:szCs w:val="24"/>
        </w:rPr>
        <w:t xml:space="preserve"> technológiai térhódítása. Az alkalmazott technológiák lehetőséget adnak több tucat, vagy akár több száz gén vagy variáns egyidejű vizsgálatára. A molekuláris genetikai vizsgálatot megelőzi a hagyományos patológiai elemzés, de több esetben, mikor a betegség kórlefolyása nem teszi lehetővé daganatos szövet vizsgálatát, egyéb, elsősorban </w:t>
      </w:r>
      <w:proofErr w:type="spellStart"/>
      <w:r w:rsidRPr="00362340">
        <w:rPr>
          <w:rFonts w:ascii="Times New Roman" w:hAnsi="Times New Roman" w:cs="Times New Roman"/>
          <w:szCs w:val="24"/>
        </w:rPr>
        <w:t>folyadékbiopsziás</w:t>
      </w:r>
      <w:proofErr w:type="spellEnd"/>
      <w:r w:rsidRPr="00362340">
        <w:rPr>
          <w:rFonts w:ascii="Times New Roman" w:hAnsi="Times New Roman" w:cs="Times New Roman"/>
          <w:szCs w:val="24"/>
        </w:rPr>
        <w:t xml:space="preserve"> minták elemzése segíti a potenciális célpontként használható géneltérés kimutatását.</w:t>
      </w:r>
    </w:p>
    <w:p w:rsidR="00362340" w:rsidRPr="00362340" w:rsidRDefault="00362340" w:rsidP="00362340">
      <w:pPr>
        <w:spacing w:after="0" w:line="360" w:lineRule="auto"/>
        <w:jc w:val="both"/>
        <w:rPr>
          <w:rFonts w:ascii="Times New Roman" w:hAnsi="Times New Roman" w:cs="Times New Roman"/>
          <w:szCs w:val="24"/>
        </w:rPr>
      </w:pPr>
      <w:r w:rsidRPr="00362340">
        <w:rPr>
          <w:rFonts w:ascii="Times New Roman" w:hAnsi="Times New Roman" w:cs="Times New Roman"/>
          <w:szCs w:val="24"/>
        </w:rPr>
        <w:t>A molekuláris patológiai fejlődésével megnőtt az eddig ritkán azonosított szindrómás esetek száma is. A daganatszövetekben azonosított genetikai eltérések, amelyek örökletes rákszindrómákkal társulnak, szükségessé teszi ezeknek a betegeknek a klinikai genetikai konzultációját. Klinikai oldalról minden olyan látszólag sporadikus daganatok esetében, ahol az örökletesség esélye nagyobb, mint 10%, indokolt molekuláris genetikai vizsgálat végzése. Az örökletesség vizsgálata során a molekuláris genetikai vizsgáló módszer analitikai teljesítőképessége mellett egyéb jogi és etikai megfontolásokat is figyelembe kell venni. Az előadás ezeket a kihívásokat és lehetőségeket összegzi.</w:t>
      </w:r>
    </w:p>
    <w:p w:rsidR="00362340" w:rsidRDefault="00362340" w:rsidP="00362340">
      <w:pPr>
        <w:tabs>
          <w:tab w:val="left" w:pos="2760"/>
        </w:tabs>
        <w:jc w:val="both"/>
        <w:rPr>
          <w:rFonts w:ascii="Times New Roman" w:hAnsi="Times New Roman" w:cs="Times New Roman"/>
          <w:szCs w:val="24"/>
        </w:rPr>
      </w:pPr>
    </w:p>
    <w:p w:rsidR="00362340" w:rsidRDefault="00362340" w:rsidP="00D76996">
      <w:pPr>
        <w:jc w:val="both"/>
        <w:rPr>
          <w:rFonts w:ascii="Times New Roman" w:hAnsi="Times New Roman" w:cs="Times New Roman"/>
          <w:szCs w:val="24"/>
        </w:rPr>
      </w:pPr>
    </w:p>
    <w:p w:rsidR="00362340" w:rsidRDefault="00362340" w:rsidP="00D76996">
      <w:pPr>
        <w:jc w:val="both"/>
        <w:rPr>
          <w:rFonts w:ascii="Times New Roman" w:hAnsi="Times New Roman" w:cs="Times New Roman"/>
          <w:szCs w:val="24"/>
        </w:rPr>
      </w:pPr>
    </w:p>
    <w:p w:rsidR="00362340" w:rsidRDefault="00362340" w:rsidP="00D76996">
      <w:pPr>
        <w:jc w:val="both"/>
        <w:rPr>
          <w:rFonts w:ascii="Times New Roman" w:hAnsi="Times New Roman" w:cs="Times New Roman"/>
          <w:szCs w:val="24"/>
        </w:rPr>
      </w:pPr>
    </w:p>
    <w:p w:rsidR="00362340" w:rsidRDefault="00362340" w:rsidP="00D76996">
      <w:pPr>
        <w:jc w:val="both"/>
        <w:rPr>
          <w:rFonts w:ascii="Times New Roman" w:hAnsi="Times New Roman" w:cs="Times New Roman"/>
          <w:szCs w:val="24"/>
        </w:rPr>
      </w:pPr>
    </w:p>
    <w:p w:rsidR="00362340" w:rsidRDefault="00362340" w:rsidP="00D76996">
      <w:pPr>
        <w:jc w:val="both"/>
        <w:rPr>
          <w:rFonts w:ascii="Times New Roman" w:hAnsi="Times New Roman" w:cs="Times New Roman"/>
          <w:szCs w:val="24"/>
        </w:rPr>
      </w:pPr>
    </w:p>
    <w:p w:rsidR="00362340" w:rsidRDefault="00362340" w:rsidP="00D76996">
      <w:pPr>
        <w:jc w:val="both"/>
        <w:rPr>
          <w:rFonts w:ascii="Times New Roman" w:hAnsi="Times New Roman" w:cs="Times New Roman"/>
          <w:szCs w:val="24"/>
        </w:rPr>
      </w:pPr>
    </w:p>
    <w:p w:rsidR="00362340" w:rsidRDefault="00362340" w:rsidP="00D76996">
      <w:pPr>
        <w:jc w:val="both"/>
        <w:rPr>
          <w:rFonts w:ascii="Times New Roman" w:hAnsi="Times New Roman" w:cs="Times New Roman"/>
          <w:szCs w:val="24"/>
        </w:rPr>
      </w:pPr>
    </w:p>
    <w:p w:rsidR="00362340" w:rsidRDefault="00362340" w:rsidP="00D76996">
      <w:pPr>
        <w:jc w:val="both"/>
        <w:rPr>
          <w:rFonts w:ascii="Times New Roman" w:hAnsi="Times New Roman" w:cs="Times New Roman"/>
          <w:szCs w:val="24"/>
        </w:rPr>
      </w:pPr>
    </w:p>
    <w:p w:rsidR="00362340" w:rsidRDefault="00362340" w:rsidP="00D76996">
      <w:pPr>
        <w:jc w:val="both"/>
        <w:rPr>
          <w:rFonts w:ascii="Times New Roman" w:hAnsi="Times New Roman" w:cs="Times New Roman"/>
          <w:szCs w:val="24"/>
        </w:rPr>
      </w:pPr>
    </w:p>
    <w:p w:rsidR="00362340" w:rsidRDefault="00362340" w:rsidP="00D76996">
      <w:pPr>
        <w:jc w:val="both"/>
        <w:rPr>
          <w:rFonts w:ascii="Times New Roman" w:hAnsi="Times New Roman" w:cs="Times New Roman"/>
          <w:szCs w:val="24"/>
        </w:rPr>
      </w:pPr>
    </w:p>
    <w:p w:rsidR="00362340" w:rsidRPr="00D76996" w:rsidRDefault="00362340" w:rsidP="00D76996">
      <w:pPr>
        <w:jc w:val="both"/>
        <w:rPr>
          <w:rFonts w:ascii="Times New Roman" w:hAnsi="Times New Roman" w:cs="Times New Roman"/>
          <w:szCs w:val="24"/>
        </w:rPr>
      </w:pPr>
    </w:p>
    <w:p w:rsidR="003D3E4B" w:rsidRPr="003D3E4B" w:rsidRDefault="003D3E4B" w:rsidP="003D3E4B">
      <w:pPr>
        <w:spacing w:after="0"/>
        <w:jc w:val="center"/>
        <w:rPr>
          <w:b/>
          <w:bCs/>
          <w:szCs w:val="24"/>
        </w:rPr>
      </w:pPr>
      <w:r w:rsidRPr="00D30DA3">
        <w:rPr>
          <w:b/>
          <w:bCs/>
          <w:szCs w:val="24"/>
        </w:rPr>
        <w:t xml:space="preserve">A miR200 család szerepének </w:t>
      </w:r>
      <w:r>
        <w:rPr>
          <w:b/>
          <w:bCs/>
          <w:szCs w:val="24"/>
        </w:rPr>
        <w:t xml:space="preserve">vizsgálata ösztrogén érzékeny </w:t>
      </w:r>
      <w:r w:rsidRPr="00D30DA3">
        <w:rPr>
          <w:b/>
          <w:bCs/>
          <w:szCs w:val="24"/>
        </w:rPr>
        <w:t>ovárium sejtkultúrák</w:t>
      </w:r>
      <w:r>
        <w:rPr>
          <w:b/>
          <w:bCs/>
          <w:szCs w:val="24"/>
        </w:rPr>
        <w:t>ban</w:t>
      </w:r>
    </w:p>
    <w:p w:rsidR="003D3E4B" w:rsidRPr="003D3E4B" w:rsidRDefault="003D3E4B" w:rsidP="003D3E4B">
      <w:pPr>
        <w:spacing w:after="0"/>
        <w:jc w:val="center"/>
        <w:rPr>
          <w:i/>
          <w:iCs/>
          <w:szCs w:val="24"/>
          <w:lang w:val="en-US"/>
        </w:rPr>
      </w:pPr>
      <w:proofErr w:type="spellStart"/>
      <w:r w:rsidRPr="003D3E4B">
        <w:rPr>
          <w:i/>
          <w:iCs/>
          <w:szCs w:val="24"/>
          <w:u w:val="single"/>
          <w:lang w:val="en-US"/>
        </w:rPr>
        <w:lastRenderedPageBreak/>
        <w:t>Márton</w:t>
      </w:r>
      <w:proofErr w:type="spellEnd"/>
      <w:r w:rsidRPr="003D3E4B">
        <w:rPr>
          <w:i/>
          <w:iCs/>
          <w:szCs w:val="24"/>
          <w:u w:val="single"/>
          <w:lang w:val="en-US"/>
        </w:rPr>
        <w:t xml:space="preserve"> Éva</w:t>
      </w:r>
      <w:r w:rsidRPr="003D3E4B">
        <w:rPr>
          <w:i/>
          <w:iCs/>
          <w:szCs w:val="24"/>
          <w:u w:val="single"/>
          <w:vertAlign w:val="superscript"/>
          <w:lang w:val="en-US"/>
        </w:rPr>
        <w:t>1</w:t>
      </w:r>
      <w:r w:rsidRPr="003D3E4B">
        <w:rPr>
          <w:i/>
          <w:iCs/>
          <w:szCs w:val="24"/>
          <w:lang w:val="en-US"/>
        </w:rPr>
        <w:t xml:space="preserve">, </w:t>
      </w:r>
      <w:proofErr w:type="spellStart"/>
      <w:r w:rsidRPr="003D3E4B">
        <w:rPr>
          <w:i/>
          <w:iCs/>
          <w:szCs w:val="24"/>
          <w:lang w:val="en-US"/>
        </w:rPr>
        <w:t>Varga</w:t>
      </w:r>
      <w:proofErr w:type="spellEnd"/>
      <w:r w:rsidRPr="003D3E4B">
        <w:rPr>
          <w:i/>
          <w:iCs/>
          <w:szCs w:val="24"/>
          <w:lang w:val="en-US"/>
        </w:rPr>
        <w:t xml:space="preserve"> Alexandra</w:t>
      </w:r>
      <w:r w:rsidRPr="003D3E4B">
        <w:rPr>
          <w:i/>
          <w:iCs/>
          <w:szCs w:val="24"/>
          <w:vertAlign w:val="superscript"/>
          <w:lang w:val="en-US"/>
        </w:rPr>
        <w:t>1</w:t>
      </w:r>
      <w:r w:rsidRPr="003D3E4B">
        <w:rPr>
          <w:i/>
          <w:iCs/>
          <w:szCs w:val="24"/>
          <w:lang w:val="en-US"/>
        </w:rPr>
        <w:t xml:space="preserve">, </w:t>
      </w:r>
      <w:proofErr w:type="spellStart"/>
      <w:r w:rsidRPr="003D3E4B">
        <w:rPr>
          <w:i/>
          <w:iCs/>
          <w:szCs w:val="24"/>
          <w:lang w:val="en-US"/>
        </w:rPr>
        <w:t>Domoszlai</w:t>
      </w:r>
      <w:proofErr w:type="spellEnd"/>
      <w:r w:rsidRPr="003D3E4B">
        <w:rPr>
          <w:i/>
          <w:iCs/>
          <w:szCs w:val="24"/>
          <w:lang w:val="en-US"/>
        </w:rPr>
        <w:t xml:space="preserve"> Dóra</w:t>
      </w:r>
      <w:r w:rsidRPr="003D3E4B">
        <w:rPr>
          <w:i/>
          <w:iCs/>
          <w:szCs w:val="24"/>
          <w:vertAlign w:val="superscript"/>
          <w:lang w:val="en-US"/>
        </w:rPr>
        <w:t>1</w:t>
      </w:r>
      <w:r w:rsidRPr="003D3E4B">
        <w:rPr>
          <w:i/>
          <w:iCs/>
          <w:szCs w:val="24"/>
          <w:lang w:val="en-US"/>
        </w:rPr>
        <w:t>, Kiss Gréta</w:t>
      </w:r>
      <w:r w:rsidRPr="003D3E4B">
        <w:rPr>
          <w:i/>
          <w:iCs/>
          <w:szCs w:val="24"/>
          <w:vertAlign w:val="superscript"/>
          <w:lang w:val="en-US"/>
        </w:rPr>
        <w:t>1</w:t>
      </w:r>
      <w:r w:rsidRPr="003D3E4B">
        <w:rPr>
          <w:i/>
          <w:iCs/>
          <w:szCs w:val="24"/>
          <w:lang w:val="en-US"/>
        </w:rPr>
        <w:t xml:space="preserve">, </w:t>
      </w:r>
      <w:proofErr w:type="spellStart"/>
      <w:r w:rsidRPr="003D3E4B">
        <w:rPr>
          <w:i/>
          <w:iCs/>
          <w:szCs w:val="24"/>
          <w:lang w:val="en-US"/>
        </w:rPr>
        <w:t>Penyige</w:t>
      </w:r>
      <w:proofErr w:type="spellEnd"/>
      <w:r w:rsidRPr="003D3E4B">
        <w:rPr>
          <w:i/>
          <w:iCs/>
          <w:szCs w:val="24"/>
          <w:lang w:val="en-US"/>
        </w:rPr>
        <w:t xml:space="preserve"> András</w:t>
      </w:r>
      <w:r w:rsidRPr="003D3E4B">
        <w:rPr>
          <w:i/>
          <w:iCs/>
          <w:szCs w:val="24"/>
          <w:vertAlign w:val="superscript"/>
          <w:lang w:val="en-US"/>
        </w:rPr>
        <w:t>1</w:t>
      </w:r>
      <w:r w:rsidRPr="003D3E4B">
        <w:rPr>
          <w:i/>
          <w:iCs/>
          <w:szCs w:val="24"/>
          <w:lang w:val="en-US"/>
        </w:rPr>
        <w:t xml:space="preserve">, </w:t>
      </w:r>
      <w:proofErr w:type="spellStart"/>
      <w:r w:rsidRPr="003D3E4B">
        <w:rPr>
          <w:i/>
          <w:iCs/>
          <w:szCs w:val="24"/>
          <w:lang w:val="en-US"/>
        </w:rPr>
        <w:t>Széles</w:t>
      </w:r>
      <w:proofErr w:type="spellEnd"/>
      <w:r w:rsidRPr="003D3E4B">
        <w:rPr>
          <w:i/>
          <w:iCs/>
          <w:szCs w:val="24"/>
          <w:lang w:val="en-US"/>
        </w:rPr>
        <w:t xml:space="preserve"> Lajos</w:t>
      </w:r>
      <w:r w:rsidRPr="003D3E4B">
        <w:rPr>
          <w:i/>
          <w:iCs/>
          <w:szCs w:val="24"/>
          <w:vertAlign w:val="superscript"/>
          <w:lang w:val="en-US"/>
        </w:rPr>
        <w:t>1</w:t>
      </w:r>
      <w:r w:rsidRPr="003D3E4B">
        <w:rPr>
          <w:i/>
          <w:iCs/>
          <w:szCs w:val="24"/>
          <w:lang w:val="en-US"/>
        </w:rPr>
        <w:t>, Nagy Bálint</w:t>
      </w:r>
      <w:r w:rsidRPr="003D3E4B">
        <w:rPr>
          <w:i/>
          <w:iCs/>
          <w:szCs w:val="24"/>
          <w:vertAlign w:val="superscript"/>
          <w:lang w:val="en-US"/>
        </w:rPr>
        <w:t>1</w:t>
      </w:r>
      <w:r w:rsidRPr="003D3E4B">
        <w:rPr>
          <w:i/>
          <w:iCs/>
          <w:szCs w:val="24"/>
          <w:lang w:val="en-US"/>
        </w:rPr>
        <w:t xml:space="preserve">, </w:t>
      </w:r>
      <w:proofErr w:type="spellStart"/>
      <w:r w:rsidRPr="003D3E4B">
        <w:rPr>
          <w:i/>
          <w:iCs/>
          <w:szCs w:val="24"/>
          <w:lang w:val="en-US"/>
        </w:rPr>
        <w:t>Szilágyi-Bónizs</w:t>
      </w:r>
      <w:proofErr w:type="spellEnd"/>
      <w:r w:rsidRPr="003D3E4B">
        <w:rPr>
          <w:i/>
          <w:iCs/>
          <w:szCs w:val="24"/>
          <w:lang w:val="en-US"/>
        </w:rPr>
        <w:t xml:space="preserve"> Melinda</w:t>
      </w:r>
      <w:r w:rsidRPr="003D3E4B">
        <w:rPr>
          <w:i/>
          <w:iCs/>
          <w:szCs w:val="24"/>
          <w:vertAlign w:val="superscript"/>
          <w:lang w:val="en-US"/>
        </w:rPr>
        <w:t>1</w:t>
      </w:r>
    </w:p>
    <w:p w:rsidR="003D3E4B" w:rsidRDefault="003D3E4B" w:rsidP="003D3E4B">
      <w:pPr>
        <w:spacing w:after="0"/>
        <w:jc w:val="center"/>
        <w:rPr>
          <w:szCs w:val="24"/>
        </w:rPr>
      </w:pPr>
      <w:r w:rsidRPr="00FC68F8">
        <w:rPr>
          <w:szCs w:val="24"/>
          <w:vertAlign w:val="superscript"/>
          <w:lang w:val="en-US"/>
        </w:rPr>
        <w:t>1</w:t>
      </w:r>
      <w:r>
        <w:rPr>
          <w:szCs w:val="24"/>
          <w:lang w:val="en-US"/>
        </w:rPr>
        <w:t xml:space="preserve"> </w:t>
      </w:r>
      <w:r w:rsidRPr="00DD6B85">
        <w:rPr>
          <w:szCs w:val="24"/>
        </w:rPr>
        <w:t>Debreceni Egyetem, Általános Orvostudományi Kar, Humángenetikai Tanszék</w:t>
      </w:r>
      <w:r>
        <w:rPr>
          <w:szCs w:val="24"/>
        </w:rPr>
        <w:t>; Debrecen</w:t>
      </w:r>
    </w:p>
    <w:p w:rsidR="003D3E4B" w:rsidRPr="003D3E4B" w:rsidRDefault="003D3E4B" w:rsidP="003D3E4B">
      <w:pPr>
        <w:spacing w:after="0"/>
        <w:jc w:val="center"/>
        <w:rPr>
          <w:szCs w:val="24"/>
        </w:rPr>
      </w:pPr>
    </w:p>
    <w:p w:rsidR="003D3E4B" w:rsidRPr="003D3E4B" w:rsidRDefault="003D3E4B" w:rsidP="003D3E4B">
      <w:pPr>
        <w:jc w:val="both"/>
        <w:rPr>
          <w:rFonts w:ascii="Times New Roman" w:hAnsi="Times New Roman" w:cs="Times New Roman"/>
          <w:szCs w:val="24"/>
        </w:rPr>
      </w:pPr>
      <w:r w:rsidRPr="003D3E4B">
        <w:rPr>
          <w:rFonts w:ascii="Times New Roman" w:hAnsi="Times New Roman" w:cs="Times New Roman"/>
          <w:b/>
          <w:bCs/>
          <w:szCs w:val="24"/>
        </w:rPr>
        <w:t>Bevezetés:</w:t>
      </w:r>
      <w:r w:rsidRPr="003D3E4B">
        <w:rPr>
          <w:rFonts w:ascii="Times New Roman" w:hAnsi="Times New Roman" w:cs="Times New Roman"/>
          <w:szCs w:val="24"/>
        </w:rPr>
        <w:t xml:space="preserve"> A petefészekrák az 5. leggyakoribb, rákos megbetegedésre visszavezethető halálok a nők körében. Az </w:t>
      </w:r>
      <w:proofErr w:type="spellStart"/>
      <w:r w:rsidRPr="003D3E4B">
        <w:rPr>
          <w:rFonts w:ascii="Times New Roman" w:hAnsi="Times New Roman" w:cs="Times New Roman"/>
          <w:szCs w:val="24"/>
        </w:rPr>
        <w:t>ösztrogéneknek</w:t>
      </w:r>
      <w:proofErr w:type="spellEnd"/>
      <w:r w:rsidRPr="003D3E4B">
        <w:rPr>
          <w:rFonts w:ascii="Times New Roman" w:hAnsi="Times New Roman" w:cs="Times New Roman"/>
          <w:szCs w:val="24"/>
        </w:rPr>
        <w:t xml:space="preserve"> (pl. </w:t>
      </w:r>
      <w:proofErr w:type="spellStart"/>
      <w:r w:rsidRPr="003D3E4B">
        <w:rPr>
          <w:rFonts w:ascii="Times New Roman" w:hAnsi="Times New Roman" w:cs="Times New Roman"/>
          <w:szCs w:val="24"/>
        </w:rPr>
        <w:t>ösztradiol</w:t>
      </w:r>
      <w:proofErr w:type="spellEnd"/>
      <w:r w:rsidRPr="003D3E4B">
        <w:rPr>
          <w:rFonts w:ascii="Times New Roman" w:hAnsi="Times New Roman" w:cs="Times New Roman"/>
          <w:szCs w:val="24"/>
        </w:rPr>
        <w:t xml:space="preserve"> E2), illetve </w:t>
      </w:r>
      <w:proofErr w:type="spellStart"/>
      <w:r w:rsidRPr="003D3E4B">
        <w:rPr>
          <w:rFonts w:ascii="Times New Roman" w:hAnsi="Times New Roman" w:cs="Times New Roman"/>
          <w:szCs w:val="24"/>
        </w:rPr>
        <w:t>xenoösztrogéneknek</w:t>
      </w:r>
      <w:proofErr w:type="spellEnd"/>
      <w:r w:rsidRPr="003D3E4B">
        <w:rPr>
          <w:rFonts w:ascii="Times New Roman" w:hAnsi="Times New Roman" w:cs="Times New Roman"/>
          <w:szCs w:val="24"/>
        </w:rPr>
        <w:t xml:space="preserve"> (pl. </w:t>
      </w:r>
      <w:proofErr w:type="spellStart"/>
      <w:r w:rsidRPr="003D3E4B">
        <w:rPr>
          <w:rFonts w:ascii="Times New Roman" w:hAnsi="Times New Roman" w:cs="Times New Roman"/>
          <w:szCs w:val="24"/>
        </w:rPr>
        <w:t>zearalenon</w:t>
      </w:r>
      <w:proofErr w:type="spellEnd"/>
      <w:r w:rsidRPr="003D3E4B">
        <w:rPr>
          <w:rFonts w:ascii="Times New Roman" w:hAnsi="Times New Roman" w:cs="Times New Roman"/>
          <w:szCs w:val="24"/>
        </w:rPr>
        <w:t xml:space="preserve"> ZEA; </w:t>
      </w:r>
      <w:proofErr w:type="spellStart"/>
      <w:r w:rsidRPr="003D3E4B">
        <w:rPr>
          <w:rFonts w:ascii="Times New Roman" w:hAnsi="Times New Roman" w:cs="Times New Roman"/>
          <w:szCs w:val="24"/>
        </w:rPr>
        <w:t>biszfenol</w:t>
      </w:r>
      <w:proofErr w:type="spellEnd"/>
      <w:r w:rsidRPr="003D3E4B">
        <w:rPr>
          <w:rFonts w:ascii="Times New Roman" w:hAnsi="Times New Roman" w:cs="Times New Roman"/>
          <w:szCs w:val="24"/>
        </w:rPr>
        <w:t xml:space="preserve"> A BPA) való kitettség jelentősen növeli a petefészekrák kialakulásának a kockázatát. Korábbi vizsgálataink alkalmával a tumor </w:t>
      </w:r>
      <w:proofErr w:type="spellStart"/>
      <w:r w:rsidRPr="003D3E4B">
        <w:rPr>
          <w:rFonts w:ascii="Times New Roman" w:hAnsi="Times New Roman" w:cs="Times New Roman"/>
          <w:szCs w:val="24"/>
        </w:rPr>
        <w:t>szupresszor</w:t>
      </w:r>
      <w:proofErr w:type="spellEnd"/>
      <w:r w:rsidRPr="003D3E4B">
        <w:rPr>
          <w:rFonts w:ascii="Times New Roman" w:hAnsi="Times New Roman" w:cs="Times New Roman"/>
          <w:szCs w:val="24"/>
        </w:rPr>
        <w:t xml:space="preserve"> funkcióval rendelkező miR200 család tagjai (miR200a, miR200b, miR200c, miR141, miR429) emelkedett expressziót mutattak a petefészekrákban szenvedő betegek vérmintáiban. Jelen munkánk során célul tűztök ki ezen </w:t>
      </w:r>
      <w:proofErr w:type="spellStart"/>
      <w:r w:rsidRPr="003D3E4B">
        <w:rPr>
          <w:rFonts w:ascii="Times New Roman" w:hAnsi="Times New Roman" w:cs="Times New Roman"/>
          <w:szCs w:val="24"/>
        </w:rPr>
        <w:t>miRNS</w:t>
      </w:r>
      <w:proofErr w:type="spellEnd"/>
      <w:r w:rsidRPr="003D3E4B">
        <w:rPr>
          <w:rFonts w:ascii="Times New Roman" w:hAnsi="Times New Roman" w:cs="Times New Roman"/>
          <w:szCs w:val="24"/>
        </w:rPr>
        <w:t>-ek szerepének vizsgálatát ösztrogén érzékeny ovárium sejtekben.</w:t>
      </w:r>
    </w:p>
    <w:p w:rsidR="003D3E4B" w:rsidRPr="003D3E4B" w:rsidRDefault="003D3E4B" w:rsidP="003D3E4B">
      <w:pPr>
        <w:jc w:val="both"/>
        <w:rPr>
          <w:rFonts w:ascii="Times New Roman" w:hAnsi="Times New Roman" w:cs="Times New Roman"/>
          <w:szCs w:val="24"/>
        </w:rPr>
      </w:pPr>
      <w:r w:rsidRPr="003D3E4B">
        <w:rPr>
          <w:rFonts w:ascii="Times New Roman" w:hAnsi="Times New Roman" w:cs="Times New Roman"/>
          <w:b/>
          <w:bCs/>
          <w:szCs w:val="24"/>
        </w:rPr>
        <w:t>Anyag és módszer:</w:t>
      </w:r>
      <w:r w:rsidRPr="003D3E4B">
        <w:rPr>
          <w:rFonts w:ascii="Times New Roman" w:hAnsi="Times New Roman" w:cs="Times New Roman"/>
          <w:szCs w:val="24"/>
        </w:rPr>
        <w:t xml:space="preserve"> Vizsgálatainkhoz a PEO1 (Ösztrogén Receptor α [ER</w:t>
      </w:r>
      <w:proofErr w:type="gramStart"/>
      <w:r w:rsidRPr="003D3E4B">
        <w:rPr>
          <w:rFonts w:ascii="Times New Roman" w:hAnsi="Times New Roman" w:cs="Times New Roman"/>
          <w:szCs w:val="24"/>
        </w:rPr>
        <w:t>α]-</w:t>
      </w:r>
      <w:proofErr w:type="spellStart"/>
      <w:proofErr w:type="gramEnd"/>
      <w:r w:rsidRPr="003D3E4B">
        <w:rPr>
          <w:rFonts w:ascii="Times New Roman" w:hAnsi="Times New Roman" w:cs="Times New Roman"/>
          <w:szCs w:val="24"/>
        </w:rPr>
        <w:t>val</w:t>
      </w:r>
      <w:proofErr w:type="spellEnd"/>
      <w:r w:rsidRPr="003D3E4B">
        <w:rPr>
          <w:rFonts w:ascii="Times New Roman" w:hAnsi="Times New Roman" w:cs="Times New Roman"/>
          <w:szCs w:val="24"/>
        </w:rPr>
        <w:t xml:space="preserve"> rendelkező) és A2780 (ERα-t nem </w:t>
      </w:r>
      <w:proofErr w:type="spellStart"/>
      <w:r w:rsidRPr="003D3E4B">
        <w:rPr>
          <w:rFonts w:ascii="Times New Roman" w:hAnsi="Times New Roman" w:cs="Times New Roman"/>
          <w:szCs w:val="24"/>
        </w:rPr>
        <w:t>expresszáló</w:t>
      </w:r>
      <w:proofErr w:type="spellEnd"/>
      <w:r w:rsidRPr="003D3E4B">
        <w:rPr>
          <w:rFonts w:ascii="Times New Roman" w:hAnsi="Times New Roman" w:cs="Times New Roman"/>
          <w:szCs w:val="24"/>
        </w:rPr>
        <w:t xml:space="preserve">) humán </w:t>
      </w:r>
      <w:proofErr w:type="spellStart"/>
      <w:r w:rsidRPr="003D3E4B">
        <w:rPr>
          <w:rFonts w:ascii="Times New Roman" w:hAnsi="Times New Roman" w:cs="Times New Roman"/>
          <w:szCs w:val="24"/>
        </w:rPr>
        <w:t>epitéliális</w:t>
      </w:r>
      <w:proofErr w:type="spellEnd"/>
      <w:r w:rsidRPr="003D3E4B">
        <w:rPr>
          <w:rFonts w:ascii="Times New Roman" w:hAnsi="Times New Roman" w:cs="Times New Roman"/>
          <w:szCs w:val="24"/>
        </w:rPr>
        <w:t xml:space="preserve"> ovárium sejtvonalakat használtuk. Az E2, ZEA és BPA molekulák </w:t>
      </w:r>
      <w:proofErr w:type="spellStart"/>
      <w:r w:rsidRPr="003D3E4B">
        <w:rPr>
          <w:rFonts w:ascii="Times New Roman" w:hAnsi="Times New Roman" w:cs="Times New Roman"/>
          <w:szCs w:val="24"/>
        </w:rPr>
        <w:t>proliferációra</w:t>
      </w:r>
      <w:proofErr w:type="spellEnd"/>
      <w:r w:rsidRPr="003D3E4B">
        <w:rPr>
          <w:rFonts w:ascii="Times New Roman" w:hAnsi="Times New Roman" w:cs="Times New Roman"/>
          <w:szCs w:val="24"/>
        </w:rPr>
        <w:t xml:space="preserve"> (sejtszámolás), migrációra (</w:t>
      </w:r>
      <w:proofErr w:type="spellStart"/>
      <w:r w:rsidRPr="003D3E4B">
        <w:rPr>
          <w:rFonts w:ascii="Times New Roman" w:hAnsi="Times New Roman" w:cs="Times New Roman"/>
          <w:szCs w:val="24"/>
        </w:rPr>
        <w:t>Scratch</w:t>
      </w:r>
      <w:proofErr w:type="spellEnd"/>
      <w:r w:rsidRPr="003D3E4B">
        <w:rPr>
          <w:rFonts w:ascii="Times New Roman" w:hAnsi="Times New Roman" w:cs="Times New Roman"/>
          <w:szCs w:val="24"/>
        </w:rPr>
        <w:t xml:space="preserve"> </w:t>
      </w:r>
      <w:proofErr w:type="spellStart"/>
      <w:r w:rsidRPr="003D3E4B">
        <w:rPr>
          <w:rFonts w:ascii="Times New Roman" w:hAnsi="Times New Roman" w:cs="Times New Roman"/>
          <w:szCs w:val="24"/>
        </w:rPr>
        <w:t>assay</w:t>
      </w:r>
      <w:proofErr w:type="spellEnd"/>
      <w:r w:rsidRPr="003D3E4B">
        <w:rPr>
          <w:rFonts w:ascii="Times New Roman" w:hAnsi="Times New Roman" w:cs="Times New Roman"/>
          <w:szCs w:val="24"/>
        </w:rPr>
        <w:t xml:space="preserve">), </w:t>
      </w:r>
      <w:proofErr w:type="spellStart"/>
      <w:r w:rsidRPr="003D3E4B">
        <w:rPr>
          <w:rFonts w:ascii="Times New Roman" w:hAnsi="Times New Roman" w:cs="Times New Roman"/>
          <w:szCs w:val="24"/>
        </w:rPr>
        <w:t>mRNS</w:t>
      </w:r>
      <w:proofErr w:type="spellEnd"/>
      <w:r w:rsidRPr="003D3E4B">
        <w:rPr>
          <w:rFonts w:ascii="Times New Roman" w:hAnsi="Times New Roman" w:cs="Times New Roman"/>
          <w:szCs w:val="24"/>
        </w:rPr>
        <w:t xml:space="preserve">, illetve a </w:t>
      </w:r>
      <w:proofErr w:type="spellStart"/>
      <w:r w:rsidRPr="003D3E4B">
        <w:rPr>
          <w:rFonts w:ascii="Times New Roman" w:hAnsi="Times New Roman" w:cs="Times New Roman"/>
          <w:szCs w:val="24"/>
        </w:rPr>
        <w:t>miRNS</w:t>
      </w:r>
      <w:proofErr w:type="spellEnd"/>
      <w:r w:rsidRPr="003D3E4B">
        <w:rPr>
          <w:rFonts w:ascii="Times New Roman" w:hAnsi="Times New Roman" w:cs="Times New Roman"/>
          <w:szCs w:val="24"/>
        </w:rPr>
        <w:t xml:space="preserve"> expresszióra (</w:t>
      </w:r>
      <w:proofErr w:type="spellStart"/>
      <w:r w:rsidRPr="003D3E4B">
        <w:rPr>
          <w:rFonts w:ascii="Times New Roman" w:hAnsi="Times New Roman" w:cs="Times New Roman"/>
          <w:szCs w:val="24"/>
        </w:rPr>
        <w:t>qPCR</w:t>
      </w:r>
      <w:proofErr w:type="spellEnd"/>
      <w:r w:rsidRPr="003D3E4B">
        <w:rPr>
          <w:rFonts w:ascii="Times New Roman" w:hAnsi="Times New Roman" w:cs="Times New Roman"/>
          <w:szCs w:val="24"/>
        </w:rPr>
        <w:t>) gyakorolt hatását vizsgáltuk.</w:t>
      </w:r>
    </w:p>
    <w:p w:rsidR="003D3E4B" w:rsidRPr="003D3E4B" w:rsidRDefault="003D3E4B" w:rsidP="003D3E4B">
      <w:pPr>
        <w:jc w:val="both"/>
        <w:rPr>
          <w:rFonts w:ascii="Times New Roman" w:hAnsi="Times New Roman" w:cs="Times New Roman"/>
          <w:szCs w:val="24"/>
        </w:rPr>
      </w:pPr>
      <w:r w:rsidRPr="003D3E4B">
        <w:rPr>
          <w:rFonts w:ascii="Times New Roman" w:hAnsi="Times New Roman" w:cs="Times New Roman"/>
          <w:b/>
          <w:bCs/>
          <w:szCs w:val="24"/>
        </w:rPr>
        <w:t>Eredmények:</w:t>
      </w:r>
      <w:r w:rsidRPr="003D3E4B">
        <w:rPr>
          <w:rFonts w:ascii="Times New Roman" w:hAnsi="Times New Roman" w:cs="Times New Roman"/>
          <w:szCs w:val="24"/>
        </w:rPr>
        <w:t xml:space="preserve"> A </w:t>
      </w:r>
      <w:proofErr w:type="spellStart"/>
      <w:r w:rsidRPr="003D3E4B">
        <w:rPr>
          <w:rFonts w:ascii="Times New Roman" w:hAnsi="Times New Roman" w:cs="Times New Roman"/>
          <w:szCs w:val="24"/>
        </w:rPr>
        <w:t>fenotípusos</w:t>
      </w:r>
      <w:proofErr w:type="spellEnd"/>
      <w:r w:rsidRPr="003D3E4B">
        <w:rPr>
          <w:rFonts w:ascii="Times New Roman" w:hAnsi="Times New Roman" w:cs="Times New Roman"/>
          <w:szCs w:val="24"/>
        </w:rPr>
        <w:t xml:space="preserve"> vizsgálataink alkalmával az E2, ZEA és BPA molekulák jelentősen növelték a </w:t>
      </w:r>
      <w:proofErr w:type="spellStart"/>
      <w:r w:rsidRPr="003D3E4B">
        <w:rPr>
          <w:rFonts w:ascii="Times New Roman" w:hAnsi="Times New Roman" w:cs="Times New Roman"/>
          <w:szCs w:val="24"/>
        </w:rPr>
        <w:t>proliferációs</w:t>
      </w:r>
      <w:proofErr w:type="spellEnd"/>
      <w:r w:rsidRPr="003D3E4B">
        <w:rPr>
          <w:rFonts w:ascii="Times New Roman" w:hAnsi="Times New Roman" w:cs="Times New Roman"/>
          <w:szCs w:val="24"/>
        </w:rPr>
        <w:t xml:space="preserve"> és migrációs képességet az ERα-</w:t>
      </w:r>
      <w:proofErr w:type="spellStart"/>
      <w:r w:rsidRPr="003D3E4B">
        <w:rPr>
          <w:rFonts w:ascii="Times New Roman" w:hAnsi="Times New Roman" w:cs="Times New Roman"/>
          <w:szCs w:val="24"/>
        </w:rPr>
        <w:t>val</w:t>
      </w:r>
      <w:proofErr w:type="spellEnd"/>
      <w:r w:rsidRPr="003D3E4B">
        <w:rPr>
          <w:rFonts w:ascii="Times New Roman" w:hAnsi="Times New Roman" w:cs="Times New Roman"/>
          <w:szCs w:val="24"/>
        </w:rPr>
        <w:t xml:space="preserve"> rendelkező PEO1 sejtvonalban, amely hatás nem érvényesült az A2780 sejtvonal esetében. Ezzel összhangban a PEO1 sejtvonalban számos, ösztrogén kezelésre nagy érzékenységet mutató gén (</w:t>
      </w:r>
      <w:r w:rsidRPr="003D3E4B">
        <w:rPr>
          <w:rFonts w:ascii="Times New Roman" w:hAnsi="Times New Roman" w:cs="Times New Roman"/>
          <w:i/>
          <w:szCs w:val="24"/>
        </w:rPr>
        <w:t>GREB1, CA12, DEPTOR, RBBP8</w:t>
      </w:r>
      <w:r w:rsidRPr="003D3E4B">
        <w:rPr>
          <w:rFonts w:ascii="Times New Roman" w:hAnsi="Times New Roman" w:cs="Times New Roman"/>
          <w:szCs w:val="24"/>
        </w:rPr>
        <w:t xml:space="preserve">) expressziójának a fokozódása volt jellemző. Azonban a </w:t>
      </w:r>
      <w:r w:rsidRPr="003D3E4B">
        <w:rPr>
          <w:rFonts w:ascii="Times New Roman" w:hAnsi="Times New Roman" w:cs="Times New Roman"/>
          <w:i/>
          <w:szCs w:val="24"/>
        </w:rPr>
        <w:t>CDH1</w:t>
      </w:r>
      <w:r w:rsidRPr="003D3E4B">
        <w:rPr>
          <w:rFonts w:ascii="Times New Roman" w:hAnsi="Times New Roman" w:cs="Times New Roman"/>
          <w:szCs w:val="24"/>
        </w:rPr>
        <w:t xml:space="preserve"> gén expressziója csökkent, amely hozzájárulhatott az inváziós képesség fokozódásához. Ezen hatások nem voltak megfigyelhetőek az A2780 sejtvonal esetében. A miR200 molekulák magasabb alap expressziót mutattak a PEO1 sejtvonalban, illetve ösztrogén kezelés hatására expressziójuk időfüggő változása volt megfigyelhető: 12 órával a kezelést követően indukciót, míg 24 órával később repressziót mutattak. A miR200b és miR200c esetében jelentős szabad </w:t>
      </w:r>
      <w:proofErr w:type="spellStart"/>
      <w:r w:rsidRPr="003D3E4B">
        <w:rPr>
          <w:rFonts w:ascii="Times New Roman" w:hAnsi="Times New Roman" w:cs="Times New Roman"/>
          <w:szCs w:val="24"/>
        </w:rPr>
        <w:t>expressziós</w:t>
      </w:r>
      <w:proofErr w:type="spellEnd"/>
      <w:r w:rsidRPr="003D3E4B">
        <w:rPr>
          <w:rFonts w:ascii="Times New Roman" w:hAnsi="Times New Roman" w:cs="Times New Roman"/>
          <w:szCs w:val="24"/>
        </w:rPr>
        <w:t xml:space="preserve"> szintet detektáltunk a PEO1 sejtvonal felülúszójában, mely molekulák képesek lehetnek a környező sejtek </w:t>
      </w:r>
      <w:proofErr w:type="spellStart"/>
      <w:r w:rsidRPr="003D3E4B">
        <w:rPr>
          <w:rFonts w:ascii="Times New Roman" w:hAnsi="Times New Roman" w:cs="Times New Roman"/>
          <w:szCs w:val="24"/>
        </w:rPr>
        <w:t>miRNS</w:t>
      </w:r>
      <w:proofErr w:type="spellEnd"/>
      <w:r w:rsidRPr="003D3E4B">
        <w:rPr>
          <w:rFonts w:ascii="Times New Roman" w:hAnsi="Times New Roman" w:cs="Times New Roman"/>
          <w:szCs w:val="24"/>
        </w:rPr>
        <w:t xml:space="preserve"> szintjének befolyásolására </w:t>
      </w:r>
      <w:proofErr w:type="spellStart"/>
      <w:r w:rsidRPr="003D3E4B">
        <w:rPr>
          <w:rFonts w:ascii="Times New Roman" w:hAnsi="Times New Roman" w:cs="Times New Roman"/>
          <w:szCs w:val="24"/>
        </w:rPr>
        <w:t>ko</w:t>
      </w:r>
      <w:proofErr w:type="spellEnd"/>
      <w:r w:rsidRPr="003D3E4B">
        <w:rPr>
          <w:rFonts w:ascii="Times New Roman" w:hAnsi="Times New Roman" w:cs="Times New Roman"/>
          <w:szCs w:val="24"/>
        </w:rPr>
        <w:t xml:space="preserve">-kultúrás vizsgálataink alapján. </w:t>
      </w:r>
    </w:p>
    <w:p w:rsidR="003D3E4B" w:rsidRPr="003D3E4B" w:rsidRDefault="003D3E4B" w:rsidP="003D3E4B">
      <w:pPr>
        <w:jc w:val="both"/>
        <w:rPr>
          <w:rFonts w:ascii="Times New Roman" w:hAnsi="Times New Roman" w:cs="Times New Roman"/>
          <w:szCs w:val="24"/>
        </w:rPr>
      </w:pPr>
      <w:r w:rsidRPr="003D3E4B">
        <w:rPr>
          <w:rFonts w:ascii="Times New Roman" w:hAnsi="Times New Roman" w:cs="Times New Roman"/>
          <w:b/>
          <w:bCs/>
          <w:szCs w:val="24"/>
        </w:rPr>
        <w:t>Következtetés:</w:t>
      </w:r>
      <w:r w:rsidRPr="003D3E4B">
        <w:rPr>
          <w:rFonts w:ascii="Times New Roman" w:hAnsi="Times New Roman" w:cs="Times New Roman"/>
          <w:szCs w:val="24"/>
        </w:rPr>
        <w:t xml:space="preserve"> A miR200 molekulák nagyobb biológiai relevanciával rendelkezhetnek ösztrogén érzékeny ovárium tumorokban, illetve hatékony </w:t>
      </w:r>
      <w:proofErr w:type="spellStart"/>
      <w:r w:rsidRPr="003D3E4B">
        <w:rPr>
          <w:rFonts w:ascii="Times New Roman" w:hAnsi="Times New Roman" w:cs="Times New Roman"/>
          <w:szCs w:val="24"/>
        </w:rPr>
        <w:t>biomarkerek</w:t>
      </w:r>
      <w:proofErr w:type="spellEnd"/>
      <w:r w:rsidRPr="003D3E4B">
        <w:rPr>
          <w:rFonts w:ascii="Times New Roman" w:hAnsi="Times New Roman" w:cs="Times New Roman"/>
          <w:szCs w:val="24"/>
        </w:rPr>
        <w:t xml:space="preserve"> lehetnek az ovárium tumorok ösztrogén érzékenységének meghatározásában. </w:t>
      </w:r>
    </w:p>
    <w:p w:rsidR="00344082" w:rsidRDefault="00344082">
      <w:pPr>
        <w:spacing w:after="160" w:line="259" w:lineRule="auto"/>
        <w:rPr>
          <w:rFonts w:ascii="Times New Roman" w:hAnsi="Times New Roman" w:cs="Times New Roman"/>
        </w:rPr>
      </w:pPr>
      <w:r>
        <w:rPr>
          <w:rFonts w:ascii="Times New Roman" w:hAnsi="Times New Roman" w:cs="Times New Roman"/>
        </w:rPr>
        <w:br w:type="page"/>
      </w:r>
    </w:p>
    <w:p w:rsidR="00344082" w:rsidRPr="00C20FE9" w:rsidRDefault="00344082" w:rsidP="00344082">
      <w:pPr>
        <w:spacing w:after="0"/>
        <w:jc w:val="center"/>
        <w:rPr>
          <w:b/>
          <w:color w:val="000000"/>
          <w:szCs w:val="24"/>
        </w:rPr>
      </w:pPr>
      <w:r w:rsidRPr="00C20FE9">
        <w:rPr>
          <w:b/>
          <w:color w:val="000000"/>
          <w:szCs w:val="24"/>
        </w:rPr>
        <w:lastRenderedPageBreak/>
        <w:t>A miR30 család</w:t>
      </w:r>
      <w:r>
        <w:rPr>
          <w:b/>
          <w:color w:val="000000"/>
          <w:szCs w:val="24"/>
        </w:rPr>
        <w:t xml:space="preserve"> alkalmazásának lehetősége a</w:t>
      </w:r>
      <w:r w:rsidRPr="00C20FE9">
        <w:rPr>
          <w:b/>
          <w:color w:val="000000"/>
          <w:szCs w:val="24"/>
        </w:rPr>
        <w:t xml:space="preserve"> petefészekrák diagnosztikájában és terápiájában</w:t>
      </w:r>
    </w:p>
    <w:p w:rsidR="00344082" w:rsidRPr="00344082" w:rsidRDefault="00344082" w:rsidP="00344082">
      <w:pPr>
        <w:spacing w:after="0"/>
        <w:jc w:val="center"/>
        <w:rPr>
          <w:i/>
          <w:iCs/>
          <w:color w:val="000000"/>
          <w:szCs w:val="24"/>
          <w:vertAlign w:val="superscript"/>
        </w:rPr>
      </w:pPr>
      <w:r w:rsidRPr="00344082">
        <w:rPr>
          <w:i/>
          <w:iCs/>
          <w:color w:val="000000"/>
          <w:szCs w:val="24"/>
        </w:rPr>
        <w:t>Varga Alexandra</w:t>
      </w:r>
      <w:r w:rsidRPr="00344082">
        <w:rPr>
          <w:i/>
          <w:iCs/>
          <w:color w:val="000000"/>
          <w:szCs w:val="24"/>
          <w:vertAlign w:val="superscript"/>
        </w:rPr>
        <w:t>1</w:t>
      </w:r>
      <w:r w:rsidRPr="00344082">
        <w:rPr>
          <w:i/>
          <w:iCs/>
          <w:color w:val="000000"/>
          <w:szCs w:val="24"/>
        </w:rPr>
        <w:t>, Márton Éva</w:t>
      </w:r>
      <w:r w:rsidRPr="00344082">
        <w:rPr>
          <w:i/>
          <w:iCs/>
          <w:color w:val="000000"/>
          <w:szCs w:val="24"/>
          <w:vertAlign w:val="superscript"/>
        </w:rPr>
        <w:t>1</w:t>
      </w:r>
      <w:r w:rsidRPr="00344082">
        <w:rPr>
          <w:i/>
          <w:iCs/>
          <w:color w:val="000000"/>
          <w:szCs w:val="24"/>
        </w:rPr>
        <w:t xml:space="preserve">, </w:t>
      </w:r>
      <w:proofErr w:type="spellStart"/>
      <w:r w:rsidRPr="00344082">
        <w:rPr>
          <w:i/>
          <w:iCs/>
          <w:color w:val="000000"/>
          <w:szCs w:val="24"/>
        </w:rPr>
        <w:t>Carina</w:t>
      </w:r>
      <w:proofErr w:type="spellEnd"/>
      <w:r w:rsidRPr="00344082">
        <w:rPr>
          <w:i/>
          <w:iCs/>
          <w:color w:val="000000"/>
          <w:szCs w:val="24"/>
        </w:rPr>
        <w:t xml:space="preserve"> Inoue</w:t>
      </w:r>
      <w:r w:rsidRPr="00344082">
        <w:rPr>
          <w:i/>
          <w:iCs/>
          <w:color w:val="000000"/>
          <w:szCs w:val="24"/>
          <w:vertAlign w:val="superscript"/>
        </w:rPr>
        <w:t>1</w:t>
      </w:r>
      <w:r w:rsidRPr="00344082">
        <w:rPr>
          <w:i/>
          <w:iCs/>
          <w:color w:val="000000"/>
          <w:szCs w:val="24"/>
        </w:rPr>
        <w:t>, Penyige András</w:t>
      </w:r>
      <w:r w:rsidRPr="00344082">
        <w:rPr>
          <w:i/>
          <w:iCs/>
          <w:color w:val="000000"/>
          <w:szCs w:val="24"/>
          <w:vertAlign w:val="superscript"/>
        </w:rPr>
        <w:t>1</w:t>
      </w:r>
      <w:r w:rsidRPr="00344082">
        <w:rPr>
          <w:i/>
          <w:iCs/>
          <w:color w:val="000000"/>
          <w:szCs w:val="24"/>
        </w:rPr>
        <w:t>, Lukács János</w:t>
      </w:r>
      <w:r w:rsidRPr="00344082">
        <w:rPr>
          <w:i/>
          <w:iCs/>
          <w:color w:val="000000"/>
          <w:szCs w:val="24"/>
          <w:vertAlign w:val="superscript"/>
        </w:rPr>
        <w:t>2</w:t>
      </w:r>
      <w:r w:rsidRPr="00344082">
        <w:rPr>
          <w:i/>
          <w:iCs/>
          <w:color w:val="000000"/>
          <w:szCs w:val="24"/>
        </w:rPr>
        <w:t>, Póka Róbert</w:t>
      </w:r>
      <w:r w:rsidRPr="00344082">
        <w:rPr>
          <w:i/>
          <w:iCs/>
          <w:color w:val="000000"/>
          <w:szCs w:val="24"/>
          <w:vertAlign w:val="superscript"/>
        </w:rPr>
        <w:t>2</w:t>
      </w:r>
      <w:r w:rsidRPr="00344082">
        <w:rPr>
          <w:i/>
          <w:iCs/>
          <w:color w:val="000000"/>
          <w:szCs w:val="24"/>
        </w:rPr>
        <w:t>, Nagy Bálint</w:t>
      </w:r>
      <w:r w:rsidRPr="00344082">
        <w:rPr>
          <w:i/>
          <w:iCs/>
          <w:color w:val="000000"/>
          <w:szCs w:val="24"/>
          <w:vertAlign w:val="superscript"/>
        </w:rPr>
        <w:t>1</w:t>
      </w:r>
      <w:r w:rsidRPr="00344082">
        <w:rPr>
          <w:i/>
          <w:iCs/>
          <w:color w:val="000000"/>
          <w:szCs w:val="24"/>
        </w:rPr>
        <w:t xml:space="preserve">, </w:t>
      </w:r>
      <w:r w:rsidRPr="00344082">
        <w:rPr>
          <w:i/>
          <w:iCs/>
          <w:color w:val="000000"/>
          <w:szCs w:val="24"/>
          <w:u w:val="single"/>
        </w:rPr>
        <w:t>Szilágyi-</w:t>
      </w:r>
      <w:proofErr w:type="spellStart"/>
      <w:r w:rsidRPr="00344082">
        <w:rPr>
          <w:i/>
          <w:iCs/>
          <w:color w:val="000000"/>
          <w:szCs w:val="24"/>
          <w:u w:val="single"/>
        </w:rPr>
        <w:t>Bónizs</w:t>
      </w:r>
      <w:proofErr w:type="spellEnd"/>
      <w:r w:rsidRPr="00344082">
        <w:rPr>
          <w:i/>
          <w:iCs/>
          <w:color w:val="000000"/>
          <w:szCs w:val="24"/>
          <w:u w:val="single"/>
        </w:rPr>
        <w:t xml:space="preserve"> Melinda</w:t>
      </w:r>
      <w:r w:rsidRPr="00344082">
        <w:rPr>
          <w:i/>
          <w:iCs/>
          <w:color w:val="000000"/>
          <w:szCs w:val="24"/>
          <w:vertAlign w:val="superscript"/>
        </w:rPr>
        <w:t>1</w:t>
      </w:r>
    </w:p>
    <w:p w:rsidR="00344082" w:rsidRPr="00DD6B85" w:rsidRDefault="00344082" w:rsidP="00344082">
      <w:pPr>
        <w:spacing w:after="0" w:line="360" w:lineRule="auto"/>
        <w:jc w:val="center"/>
        <w:rPr>
          <w:szCs w:val="24"/>
        </w:rPr>
      </w:pPr>
      <w:r>
        <w:rPr>
          <w:szCs w:val="24"/>
          <w:vertAlign w:val="superscript"/>
          <w:lang w:val="en-US"/>
        </w:rPr>
        <w:t>1</w:t>
      </w:r>
      <w:r>
        <w:rPr>
          <w:szCs w:val="24"/>
          <w:lang w:val="en-US"/>
        </w:rPr>
        <w:t xml:space="preserve"> </w:t>
      </w:r>
      <w:r w:rsidRPr="00DD6B85">
        <w:rPr>
          <w:szCs w:val="24"/>
        </w:rPr>
        <w:t>Debreceni Egyetem, Általános Orvostudományi Kar, Humángenetikai Tanszék</w:t>
      </w:r>
      <w:r>
        <w:rPr>
          <w:szCs w:val="24"/>
        </w:rPr>
        <w:t>, Debrecen</w:t>
      </w:r>
    </w:p>
    <w:p w:rsidR="00344082" w:rsidRDefault="00344082" w:rsidP="00344082">
      <w:pPr>
        <w:spacing w:after="0" w:line="360" w:lineRule="auto"/>
        <w:jc w:val="center"/>
        <w:rPr>
          <w:szCs w:val="24"/>
        </w:rPr>
      </w:pPr>
      <w:r w:rsidRPr="00DD6B85">
        <w:rPr>
          <w:szCs w:val="24"/>
          <w:vertAlign w:val="superscript"/>
        </w:rPr>
        <w:t>2</w:t>
      </w:r>
      <w:r w:rsidRPr="00DD6B85">
        <w:rPr>
          <w:szCs w:val="24"/>
        </w:rPr>
        <w:t xml:space="preserve"> Debreceni Egyetem, Klinika Központ, Szülészeti és Nőgyógyászati Klinika</w:t>
      </w:r>
      <w:r>
        <w:rPr>
          <w:szCs w:val="24"/>
        </w:rPr>
        <w:t>, Debrecen</w:t>
      </w:r>
    </w:p>
    <w:p w:rsidR="00344082" w:rsidRPr="00DD6B85" w:rsidRDefault="00344082" w:rsidP="00344082">
      <w:pPr>
        <w:spacing w:after="0" w:line="360" w:lineRule="auto"/>
        <w:jc w:val="center"/>
        <w:rPr>
          <w:szCs w:val="24"/>
        </w:rPr>
      </w:pPr>
    </w:p>
    <w:p w:rsidR="00344082" w:rsidRPr="00344082" w:rsidRDefault="00344082" w:rsidP="00344082">
      <w:pPr>
        <w:jc w:val="both"/>
        <w:rPr>
          <w:rFonts w:ascii="Times New Roman" w:hAnsi="Times New Roman" w:cs="Times New Roman"/>
          <w:color w:val="000000"/>
          <w:szCs w:val="24"/>
        </w:rPr>
      </w:pPr>
      <w:r w:rsidRPr="00344082">
        <w:rPr>
          <w:rFonts w:ascii="Times New Roman" w:hAnsi="Times New Roman" w:cs="Times New Roman"/>
          <w:b/>
          <w:bCs/>
          <w:color w:val="000000"/>
          <w:szCs w:val="24"/>
        </w:rPr>
        <w:t>Bevezetés:</w:t>
      </w:r>
      <w:r w:rsidRPr="00344082">
        <w:rPr>
          <w:rFonts w:ascii="Times New Roman" w:hAnsi="Times New Roman" w:cs="Times New Roman"/>
          <w:color w:val="000000"/>
          <w:szCs w:val="24"/>
        </w:rPr>
        <w:t xml:space="preserve"> A </w:t>
      </w:r>
      <w:proofErr w:type="spellStart"/>
      <w:r w:rsidRPr="00344082">
        <w:rPr>
          <w:rFonts w:ascii="Times New Roman" w:hAnsi="Times New Roman" w:cs="Times New Roman"/>
          <w:color w:val="000000"/>
          <w:szCs w:val="24"/>
        </w:rPr>
        <w:t>miRNS</w:t>
      </w:r>
      <w:proofErr w:type="spellEnd"/>
      <w:r w:rsidRPr="00344082">
        <w:rPr>
          <w:rFonts w:ascii="Times New Roman" w:hAnsi="Times New Roman" w:cs="Times New Roman"/>
          <w:color w:val="000000"/>
          <w:szCs w:val="24"/>
        </w:rPr>
        <w:t xml:space="preserve">-ek a rákkutatás középpontjába kerültek az utóbbi időben, mivel kiemelkedő szerepet töltenek be a tumorok képződéséhez, illetve inváziójához köthető gének </w:t>
      </w:r>
      <w:proofErr w:type="gramStart"/>
      <w:r w:rsidRPr="00344082">
        <w:rPr>
          <w:rFonts w:ascii="Times New Roman" w:hAnsi="Times New Roman" w:cs="Times New Roman"/>
          <w:color w:val="000000"/>
          <w:szCs w:val="24"/>
        </w:rPr>
        <w:t>poszt-</w:t>
      </w:r>
      <w:proofErr w:type="spellStart"/>
      <w:r w:rsidRPr="00344082">
        <w:rPr>
          <w:rFonts w:ascii="Times New Roman" w:hAnsi="Times New Roman" w:cs="Times New Roman"/>
          <w:color w:val="000000"/>
          <w:szCs w:val="24"/>
        </w:rPr>
        <w:t>transzkripcionális</w:t>
      </w:r>
      <w:proofErr w:type="spellEnd"/>
      <w:proofErr w:type="gramEnd"/>
      <w:r w:rsidRPr="00344082">
        <w:rPr>
          <w:rFonts w:ascii="Times New Roman" w:hAnsi="Times New Roman" w:cs="Times New Roman"/>
          <w:color w:val="000000"/>
          <w:szCs w:val="24"/>
        </w:rPr>
        <w:t xml:space="preserve"> szabályozásában. </w:t>
      </w:r>
      <w:proofErr w:type="spellStart"/>
      <w:r w:rsidRPr="00344082">
        <w:rPr>
          <w:rFonts w:ascii="Times New Roman" w:hAnsi="Times New Roman" w:cs="Times New Roman"/>
          <w:color w:val="000000"/>
          <w:szCs w:val="24"/>
        </w:rPr>
        <w:t>Klinikumban</w:t>
      </w:r>
      <w:proofErr w:type="spellEnd"/>
      <w:r w:rsidRPr="00344082">
        <w:rPr>
          <w:rFonts w:ascii="Times New Roman" w:hAnsi="Times New Roman" w:cs="Times New Roman"/>
          <w:color w:val="000000"/>
          <w:szCs w:val="24"/>
        </w:rPr>
        <w:t xml:space="preserve"> való alkalmazásuk két fő irányvonalon keresztül történhet: a tumorok növekedésére gyakorolt kedvező hatásukon keresztül terápiás célpontok, a tumorokban, illetve a testfolyadékokban megfigyelhető megváltozott expressziójuk alapján pedig ígéretes </w:t>
      </w:r>
      <w:proofErr w:type="spellStart"/>
      <w:r w:rsidRPr="00344082">
        <w:rPr>
          <w:rFonts w:ascii="Times New Roman" w:hAnsi="Times New Roman" w:cs="Times New Roman"/>
          <w:color w:val="000000"/>
          <w:szCs w:val="24"/>
        </w:rPr>
        <w:t>biomarker</w:t>
      </w:r>
      <w:proofErr w:type="spellEnd"/>
      <w:r w:rsidRPr="00344082">
        <w:rPr>
          <w:rFonts w:ascii="Times New Roman" w:hAnsi="Times New Roman" w:cs="Times New Roman"/>
          <w:color w:val="000000"/>
          <w:szCs w:val="24"/>
        </w:rPr>
        <w:t xml:space="preserve"> jelöltek lehetnek. Jelen munkánk során célunk a miR30 családba tartozó </w:t>
      </w:r>
      <w:proofErr w:type="spellStart"/>
      <w:r w:rsidRPr="00344082">
        <w:rPr>
          <w:rFonts w:ascii="Times New Roman" w:hAnsi="Times New Roman" w:cs="Times New Roman"/>
          <w:color w:val="000000"/>
          <w:szCs w:val="24"/>
        </w:rPr>
        <w:t>miRNS</w:t>
      </w:r>
      <w:proofErr w:type="spellEnd"/>
      <w:r w:rsidRPr="00344082">
        <w:rPr>
          <w:rFonts w:ascii="Times New Roman" w:hAnsi="Times New Roman" w:cs="Times New Roman"/>
          <w:color w:val="000000"/>
          <w:szCs w:val="24"/>
        </w:rPr>
        <w:t>-ek petefészekrákban betöltött jelentőségének vizsgálata volt.</w:t>
      </w:r>
    </w:p>
    <w:p w:rsidR="00344082" w:rsidRPr="00344082" w:rsidRDefault="00344082" w:rsidP="00344082">
      <w:pPr>
        <w:jc w:val="both"/>
        <w:rPr>
          <w:rFonts w:ascii="Times New Roman" w:hAnsi="Times New Roman" w:cs="Times New Roman"/>
          <w:szCs w:val="24"/>
        </w:rPr>
      </w:pPr>
      <w:r w:rsidRPr="00344082">
        <w:rPr>
          <w:rFonts w:ascii="Times New Roman" w:hAnsi="Times New Roman" w:cs="Times New Roman"/>
          <w:b/>
          <w:bCs/>
          <w:color w:val="000000"/>
          <w:szCs w:val="24"/>
        </w:rPr>
        <w:t>Anyag és módszer:</w:t>
      </w:r>
      <w:r w:rsidRPr="00344082">
        <w:rPr>
          <w:rFonts w:ascii="Times New Roman" w:hAnsi="Times New Roman" w:cs="Times New Roman"/>
          <w:color w:val="000000"/>
          <w:szCs w:val="24"/>
        </w:rPr>
        <w:t xml:space="preserve"> A </w:t>
      </w:r>
      <w:r w:rsidRPr="00344082">
        <w:rPr>
          <w:rFonts w:ascii="Times New Roman" w:hAnsi="Times New Roman" w:cs="Times New Roman"/>
          <w:szCs w:val="24"/>
        </w:rPr>
        <w:t xml:space="preserve">miR30a-3p, miR30a-5p, miR30d-5p és miR30e-5p molekulák expresszióját humán </w:t>
      </w:r>
      <w:proofErr w:type="spellStart"/>
      <w:r w:rsidRPr="00344082">
        <w:rPr>
          <w:rFonts w:ascii="Times New Roman" w:hAnsi="Times New Roman" w:cs="Times New Roman"/>
          <w:szCs w:val="24"/>
        </w:rPr>
        <w:t>epitéliális</w:t>
      </w:r>
      <w:proofErr w:type="spellEnd"/>
      <w:r w:rsidRPr="00344082">
        <w:rPr>
          <w:rFonts w:ascii="Times New Roman" w:hAnsi="Times New Roman" w:cs="Times New Roman"/>
          <w:szCs w:val="24"/>
        </w:rPr>
        <w:t xml:space="preserve"> ovárium sejtkultúrákban (PEO1: ösztrogén érzékeny; A2780: ösztrogén nem érzékeny sejtvonal), valamint petefészekrákban szenvedő betegek (N=23) és egészséges egyének (N=47) vérmintáiban </w:t>
      </w:r>
      <w:proofErr w:type="spellStart"/>
      <w:r w:rsidRPr="00344082">
        <w:rPr>
          <w:rFonts w:ascii="Times New Roman" w:hAnsi="Times New Roman" w:cs="Times New Roman"/>
          <w:szCs w:val="24"/>
        </w:rPr>
        <w:t>qPCR</w:t>
      </w:r>
      <w:proofErr w:type="spellEnd"/>
      <w:r w:rsidRPr="00344082">
        <w:rPr>
          <w:rFonts w:ascii="Times New Roman" w:hAnsi="Times New Roman" w:cs="Times New Roman"/>
          <w:szCs w:val="24"/>
        </w:rPr>
        <w:t xml:space="preserve"> segítségével detektáltuk. Az ösztrogén kezelés és a miR30d-5p </w:t>
      </w:r>
      <w:proofErr w:type="spellStart"/>
      <w:r w:rsidRPr="00344082">
        <w:rPr>
          <w:rFonts w:ascii="Times New Roman" w:hAnsi="Times New Roman" w:cs="Times New Roman"/>
          <w:szCs w:val="24"/>
        </w:rPr>
        <w:t>mimik</w:t>
      </w:r>
      <w:proofErr w:type="spellEnd"/>
      <w:r w:rsidRPr="00344082">
        <w:rPr>
          <w:rFonts w:ascii="Times New Roman" w:hAnsi="Times New Roman" w:cs="Times New Roman"/>
          <w:szCs w:val="24"/>
        </w:rPr>
        <w:t xml:space="preserve"> életképességre gyakorolt hatását MTT teszttel vizsgáltuk.</w:t>
      </w:r>
    </w:p>
    <w:p w:rsidR="00344082" w:rsidRPr="00344082" w:rsidRDefault="00344082" w:rsidP="00344082">
      <w:pPr>
        <w:jc w:val="both"/>
        <w:rPr>
          <w:rFonts w:ascii="Times New Roman" w:hAnsi="Times New Roman" w:cs="Times New Roman"/>
          <w:szCs w:val="24"/>
        </w:rPr>
      </w:pPr>
      <w:r w:rsidRPr="00344082">
        <w:rPr>
          <w:rFonts w:ascii="Times New Roman" w:hAnsi="Times New Roman" w:cs="Times New Roman"/>
          <w:b/>
          <w:bCs/>
          <w:szCs w:val="24"/>
        </w:rPr>
        <w:t>Eredmények:</w:t>
      </w:r>
      <w:r w:rsidRPr="00344082">
        <w:rPr>
          <w:rFonts w:ascii="Times New Roman" w:hAnsi="Times New Roman" w:cs="Times New Roman"/>
          <w:szCs w:val="24"/>
        </w:rPr>
        <w:t xml:space="preserve"> Eredményeink alapján a PEO1 sejtvonalban a miR30 molekulák magasabb alap expressziót mutattak, mint az A2780 sejtvonalban, ami ezen </w:t>
      </w:r>
      <w:proofErr w:type="spellStart"/>
      <w:r w:rsidRPr="00344082">
        <w:rPr>
          <w:rFonts w:ascii="Times New Roman" w:hAnsi="Times New Roman" w:cs="Times New Roman"/>
          <w:szCs w:val="24"/>
        </w:rPr>
        <w:t>miRNS</w:t>
      </w:r>
      <w:proofErr w:type="spellEnd"/>
      <w:r w:rsidRPr="00344082">
        <w:rPr>
          <w:rFonts w:ascii="Times New Roman" w:hAnsi="Times New Roman" w:cs="Times New Roman"/>
          <w:szCs w:val="24"/>
        </w:rPr>
        <w:t xml:space="preserve">-ek nagyobb biológiai relevanciájára enged következtetni ösztrogén érzékeny tumorokban. Jelentőségük pontosabb megismerése érdekében expressziójukat ösztrogén kezelés hatására is megvizsgáltuk. Alacsony dózisú ösztrogén kezelés hatására – amely a </w:t>
      </w:r>
      <w:proofErr w:type="spellStart"/>
      <w:r w:rsidRPr="00344082">
        <w:rPr>
          <w:rFonts w:ascii="Times New Roman" w:hAnsi="Times New Roman" w:cs="Times New Roman"/>
          <w:szCs w:val="24"/>
        </w:rPr>
        <w:t>proliferáció</w:t>
      </w:r>
      <w:proofErr w:type="spellEnd"/>
      <w:r w:rsidRPr="00344082">
        <w:rPr>
          <w:rFonts w:ascii="Times New Roman" w:hAnsi="Times New Roman" w:cs="Times New Roman"/>
          <w:szCs w:val="24"/>
        </w:rPr>
        <w:t xml:space="preserve"> fokozódását indukálta - a miR30a-3p expressziója csökkent, magas dózisú kezelés hatására – amely már toxikusnak bizonyult a sejtek számára – a miR30a-5p, miR30d-5p és miR30e-5p expressziója növekedett a PEO1 sejtvonalban. </w:t>
      </w:r>
      <w:proofErr w:type="spellStart"/>
      <w:r w:rsidRPr="00344082">
        <w:rPr>
          <w:rFonts w:ascii="Times New Roman" w:hAnsi="Times New Roman" w:cs="Times New Roman"/>
          <w:szCs w:val="24"/>
        </w:rPr>
        <w:t>Bioinformatikai</w:t>
      </w:r>
      <w:proofErr w:type="spellEnd"/>
      <w:r w:rsidRPr="00344082">
        <w:rPr>
          <w:rFonts w:ascii="Times New Roman" w:hAnsi="Times New Roman" w:cs="Times New Roman"/>
          <w:szCs w:val="24"/>
        </w:rPr>
        <w:t xml:space="preserve"> elemzésünk alapján a miR30a-5p, miR30d-5p és miR30e-5p több, a sejthalálhoz köthető funkcióval rendelkező közös </w:t>
      </w:r>
      <w:proofErr w:type="spellStart"/>
      <w:r w:rsidRPr="00344082">
        <w:rPr>
          <w:rFonts w:ascii="Times New Roman" w:hAnsi="Times New Roman" w:cs="Times New Roman"/>
          <w:szCs w:val="24"/>
        </w:rPr>
        <w:t>targettel</w:t>
      </w:r>
      <w:proofErr w:type="spellEnd"/>
      <w:r w:rsidRPr="00344082">
        <w:rPr>
          <w:rFonts w:ascii="Times New Roman" w:hAnsi="Times New Roman" w:cs="Times New Roman"/>
          <w:szCs w:val="24"/>
        </w:rPr>
        <w:t xml:space="preserve"> rendelkeznek. A miR30d-5p </w:t>
      </w:r>
      <w:proofErr w:type="spellStart"/>
      <w:r w:rsidRPr="00344082">
        <w:rPr>
          <w:rFonts w:ascii="Times New Roman" w:hAnsi="Times New Roman" w:cs="Times New Roman"/>
          <w:szCs w:val="24"/>
        </w:rPr>
        <w:t>mimik</w:t>
      </w:r>
      <w:proofErr w:type="spellEnd"/>
      <w:r w:rsidRPr="00344082">
        <w:rPr>
          <w:rFonts w:ascii="Times New Roman" w:hAnsi="Times New Roman" w:cs="Times New Roman"/>
          <w:szCs w:val="24"/>
        </w:rPr>
        <w:t xml:space="preserve"> PEO1 sejtvonalba való </w:t>
      </w:r>
      <w:proofErr w:type="spellStart"/>
      <w:r w:rsidRPr="00344082">
        <w:rPr>
          <w:rFonts w:ascii="Times New Roman" w:hAnsi="Times New Roman" w:cs="Times New Roman"/>
          <w:szCs w:val="24"/>
        </w:rPr>
        <w:t>transzfektálása</w:t>
      </w:r>
      <w:proofErr w:type="spellEnd"/>
      <w:r w:rsidRPr="00344082">
        <w:rPr>
          <w:rFonts w:ascii="Times New Roman" w:hAnsi="Times New Roman" w:cs="Times New Roman"/>
          <w:szCs w:val="24"/>
        </w:rPr>
        <w:t xml:space="preserve"> szignifikánsan csökkentette a sejtek életképességét. A sejttenyészetek felülúszójában, valamint a vérmintákban jól detektálható szabad miR30 expressziót tapasztaltunk. A miR30a-3p szignifikánsan magasabb expressziót mutatott a petefészekrákban szenvedő egyének vérmintáiban.</w:t>
      </w:r>
    </w:p>
    <w:p w:rsidR="00344082" w:rsidRPr="00344082" w:rsidRDefault="00344082" w:rsidP="00344082">
      <w:pPr>
        <w:jc w:val="both"/>
        <w:rPr>
          <w:rFonts w:ascii="Times New Roman" w:hAnsi="Times New Roman" w:cs="Times New Roman"/>
          <w:color w:val="000000"/>
          <w:szCs w:val="24"/>
        </w:rPr>
      </w:pPr>
      <w:r w:rsidRPr="00344082">
        <w:rPr>
          <w:rFonts w:ascii="Times New Roman" w:hAnsi="Times New Roman" w:cs="Times New Roman"/>
          <w:b/>
          <w:bCs/>
          <w:szCs w:val="24"/>
        </w:rPr>
        <w:t>Konklúzió:</w:t>
      </w:r>
      <w:r w:rsidRPr="00344082">
        <w:rPr>
          <w:rFonts w:ascii="Times New Roman" w:hAnsi="Times New Roman" w:cs="Times New Roman"/>
          <w:szCs w:val="24"/>
        </w:rPr>
        <w:t xml:space="preserve"> A miR30a-3p alkalmas </w:t>
      </w:r>
      <w:proofErr w:type="spellStart"/>
      <w:r w:rsidRPr="00344082">
        <w:rPr>
          <w:rFonts w:ascii="Times New Roman" w:hAnsi="Times New Roman" w:cs="Times New Roman"/>
          <w:szCs w:val="24"/>
        </w:rPr>
        <w:t>biomarker</w:t>
      </w:r>
      <w:proofErr w:type="spellEnd"/>
      <w:r w:rsidRPr="00344082">
        <w:rPr>
          <w:rFonts w:ascii="Times New Roman" w:hAnsi="Times New Roman" w:cs="Times New Roman"/>
          <w:szCs w:val="24"/>
        </w:rPr>
        <w:t xml:space="preserve"> jelölt lehet a petefészekrák nem-</w:t>
      </w:r>
      <w:proofErr w:type="spellStart"/>
      <w:r w:rsidRPr="00344082">
        <w:rPr>
          <w:rFonts w:ascii="Times New Roman" w:hAnsi="Times New Roman" w:cs="Times New Roman"/>
          <w:szCs w:val="24"/>
        </w:rPr>
        <w:t>invazív</w:t>
      </w:r>
      <w:proofErr w:type="spellEnd"/>
      <w:r w:rsidRPr="00344082">
        <w:rPr>
          <w:rFonts w:ascii="Times New Roman" w:hAnsi="Times New Roman" w:cs="Times New Roman"/>
          <w:szCs w:val="24"/>
        </w:rPr>
        <w:t xml:space="preserve"> diagnosztikájában. A miR30d-5p </w:t>
      </w:r>
      <w:proofErr w:type="spellStart"/>
      <w:r w:rsidRPr="00344082">
        <w:rPr>
          <w:rFonts w:ascii="Times New Roman" w:hAnsi="Times New Roman" w:cs="Times New Roman"/>
          <w:szCs w:val="24"/>
        </w:rPr>
        <w:t>mimik</w:t>
      </w:r>
      <w:proofErr w:type="spellEnd"/>
      <w:r w:rsidRPr="00344082">
        <w:rPr>
          <w:rFonts w:ascii="Times New Roman" w:hAnsi="Times New Roman" w:cs="Times New Roman"/>
          <w:szCs w:val="24"/>
        </w:rPr>
        <w:t xml:space="preserve"> használata ígéretes alternatíva lehet a petefészekrák terápiájában.</w:t>
      </w:r>
    </w:p>
    <w:p w:rsidR="006E1F99" w:rsidRDefault="006E1F99">
      <w:pPr>
        <w:spacing w:after="160" w:line="259" w:lineRule="auto"/>
        <w:rPr>
          <w:rFonts w:ascii="Times New Roman" w:hAnsi="Times New Roman" w:cs="Times New Roman"/>
        </w:rPr>
      </w:pPr>
      <w:r>
        <w:rPr>
          <w:rFonts w:ascii="Times New Roman" w:hAnsi="Times New Roman" w:cs="Times New Roman"/>
        </w:rPr>
        <w:br w:type="page"/>
      </w:r>
    </w:p>
    <w:p w:rsidR="006E1F99" w:rsidRPr="006E1F99" w:rsidRDefault="006E1F99" w:rsidP="006E1F99">
      <w:pPr>
        <w:spacing w:after="0"/>
        <w:jc w:val="center"/>
        <w:rPr>
          <w:b/>
          <w:bCs/>
        </w:rPr>
      </w:pPr>
      <w:r w:rsidRPr="006E1F99">
        <w:rPr>
          <w:b/>
          <w:bCs/>
        </w:rPr>
        <w:lastRenderedPageBreak/>
        <w:t>A DNS-</w:t>
      </w:r>
      <w:proofErr w:type="spellStart"/>
      <w:r w:rsidRPr="006E1F99">
        <w:rPr>
          <w:b/>
          <w:bCs/>
        </w:rPr>
        <w:t>metiláció</w:t>
      </w:r>
      <w:proofErr w:type="spellEnd"/>
      <w:r w:rsidRPr="006E1F99">
        <w:rPr>
          <w:b/>
          <w:bCs/>
        </w:rPr>
        <w:t xml:space="preserve"> vizsgálata vastagbél daganat kialakulása során 1559 minta felhasználásával</w:t>
      </w:r>
    </w:p>
    <w:p w:rsidR="006E1F99" w:rsidRPr="006E1F99" w:rsidRDefault="006E1F99" w:rsidP="006E1F99">
      <w:pPr>
        <w:spacing w:after="0"/>
        <w:jc w:val="center"/>
        <w:rPr>
          <w:i/>
          <w:iCs/>
        </w:rPr>
      </w:pPr>
      <w:r w:rsidRPr="006E1F99">
        <w:rPr>
          <w:i/>
          <w:iCs/>
          <w:u w:val="single"/>
        </w:rPr>
        <w:t>Müller Dalma</w:t>
      </w:r>
      <w:r w:rsidRPr="006E1F99">
        <w:rPr>
          <w:i/>
          <w:iCs/>
        </w:rPr>
        <w:t>, Győrffy Balázs</w:t>
      </w:r>
    </w:p>
    <w:p w:rsidR="006E1F99" w:rsidRDefault="006E1F99" w:rsidP="006E1F99">
      <w:pPr>
        <w:spacing w:after="0"/>
        <w:jc w:val="center"/>
      </w:pPr>
      <w:r w:rsidRPr="006E1F99">
        <w:t xml:space="preserve">TTK, </w:t>
      </w:r>
      <w:proofErr w:type="spellStart"/>
      <w:r w:rsidRPr="006E1F99">
        <w:t>Enzimológiai</w:t>
      </w:r>
      <w:proofErr w:type="spellEnd"/>
      <w:r w:rsidRPr="006E1F99">
        <w:t xml:space="preserve"> Intézet, Onkológiai </w:t>
      </w:r>
      <w:proofErr w:type="spellStart"/>
      <w:r w:rsidRPr="006E1F99">
        <w:t>Biomarker</w:t>
      </w:r>
      <w:proofErr w:type="spellEnd"/>
      <w:r w:rsidRPr="006E1F99">
        <w:t xml:space="preserve"> Kutatócsoport, Budapest</w:t>
      </w:r>
    </w:p>
    <w:p w:rsidR="006E1F99" w:rsidRPr="006E1F99" w:rsidRDefault="006E1F99" w:rsidP="006E1F99">
      <w:pPr>
        <w:spacing w:after="0"/>
        <w:jc w:val="center"/>
      </w:pPr>
    </w:p>
    <w:p w:rsidR="006E1F99" w:rsidRPr="006E1F99" w:rsidRDefault="006E1F99" w:rsidP="006E1F99">
      <w:pPr>
        <w:jc w:val="both"/>
        <w:rPr>
          <w:rFonts w:ascii="Times New Roman" w:hAnsi="Times New Roman" w:cs="Times New Roman"/>
        </w:rPr>
      </w:pPr>
      <w:r w:rsidRPr="006E1F99">
        <w:rPr>
          <w:rFonts w:ascii="Times New Roman" w:hAnsi="Times New Roman" w:cs="Times New Roman"/>
          <w:b/>
        </w:rPr>
        <w:t>Bevezető</w:t>
      </w:r>
      <w:r w:rsidRPr="006E1F99">
        <w:rPr>
          <w:rFonts w:ascii="Times New Roman" w:hAnsi="Times New Roman" w:cs="Times New Roman"/>
        </w:rPr>
        <w:t xml:space="preserve">. A </w:t>
      </w:r>
      <w:proofErr w:type="spellStart"/>
      <w:r w:rsidRPr="006E1F99">
        <w:rPr>
          <w:rFonts w:ascii="Times New Roman" w:hAnsi="Times New Roman" w:cs="Times New Roman"/>
        </w:rPr>
        <w:t>metilációs</w:t>
      </w:r>
      <w:proofErr w:type="spellEnd"/>
      <w:r w:rsidRPr="006E1F99">
        <w:rPr>
          <w:rFonts w:ascii="Times New Roman" w:hAnsi="Times New Roman" w:cs="Times New Roman"/>
        </w:rPr>
        <w:t xml:space="preserve"> mintázatot érintő elváltozások a tumorgenezis korai szakaszában megjelennek. A DNS-</w:t>
      </w:r>
      <w:proofErr w:type="spellStart"/>
      <w:r w:rsidRPr="006E1F99">
        <w:rPr>
          <w:rFonts w:ascii="Times New Roman" w:hAnsi="Times New Roman" w:cs="Times New Roman"/>
        </w:rPr>
        <w:t>metilációt</w:t>
      </w:r>
      <w:proofErr w:type="spellEnd"/>
      <w:r w:rsidRPr="006E1F99">
        <w:rPr>
          <w:rFonts w:ascii="Times New Roman" w:hAnsi="Times New Roman" w:cs="Times New Roman"/>
        </w:rPr>
        <w:t xml:space="preserve"> teljes genom szinten vizsgáló platformok közül az </w:t>
      </w:r>
      <w:proofErr w:type="spellStart"/>
      <w:r w:rsidRPr="006E1F99">
        <w:rPr>
          <w:rFonts w:ascii="Times New Roman" w:hAnsi="Times New Roman" w:cs="Times New Roman"/>
        </w:rPr>
        <w:t>Illumina</w:t>
      </w:r>
      <w:proofErr w:type="spellEnd"/>
      <w:r w:rsidRPr="006E1F99">
        <w:rPr>
          <w:rFonts w:ascii="Times New Roman" w:hAnsi="Times New Roman" w:cs="Times New Roman"/>
        </w:rPr>
        <w:t xml:space="preserve"> HumanMethylation450k a legnépszerűbb, nagy mintaszámmal foglalkozó tanulmányok számára alkalmas platform. Célunk a platformot felhasználó tanulmányokból elérhető adatok integrálása egy adatbázisba, valamint és a legnagyobb </w:t>
      </w:r>
      <w:proofErr w:type="spellStart"/>
      <w:r w:rsidRPr="006E1F99">
        <w:rPr>
          <w:rFonts w:ascii="Times New Roman" w:hAnsi="Times New Roman" w:cs="Times New Roman"/>
        </w:rPr>
        <w:t>metilációs</w:t>
      </w:r>
      <w:proofErr w:type="spellEnd"/>
      <w:r w:rsidRPr="006E1F99">
        <w:rPr>
          <w:rFonts w:ascii="Times New Roman" w:hAnsi="Times New Roman" w:cs="Times New Roman"/>
        </w:rPr>
        <w:t xml:space="preserve"> különbséget mutató gének azonosítása volt.</w:t>
      </w:r>
    </w:p>
    <w:p w:rsidR="006E1F99" w:rsidRPr="006E1F99" w:rsidRDefault="006E1F99" w:rsidP="006E1F99">
      <w:pPr>
        <w:jc w:val="both"/>
        <w:rPr>
          <w:rFonts w:ascii="Times New Roman" w:hAnsi="Times New Roman" w:cs="Times New Roman"/>
        </w:rPr>
      </w:pPr>
      <w:r w:rsidRPr="006E1F99">
        <w:rPr>
          <w:rFonts w:ascii="Times New Roman" w:hAnsi="Times New Roman" w:cs="Times New Roman"/>
          <w:b/>
          <w:bCs/>
        </w:rPr>
        <w:t xml:space="preserve">Anyag és módszer. </w:t>
      </w:r>
      <w:r w:rsidRPr="006E1F99">
        <w:rPr>
          <w:rFonts w:ascii="Times New Roman" w:hAnsi="Times New Roman" w:cs="Times New Roman"/>
        </w:rPr>
        <w:t>Az adatbázis létrehozásához a GEO (</w:t>
      </w:r>
      <w:proofErr w:type="spellStart"/>
      <w:r w:rsidRPr="006E1F99">
        <w:rPr>
          <w:rFonts w:ascii="Times New Roman" w:hAnsi="Times New Roman" w:cs="Times New Roman"/>
        </w:rPr>
        <w:t>Gene</w:t>
      </w:r>
      <w:proofErr w:type="spellEnd"/>
      <w:r w:rsidRPr="006E1F99">
        <w:rPr>
          <w:rFonts w:ascii="Times New Roman" w:hAnsi="Times New Roman" w:cs="Times New Roman"/>
        </w:rPr>
        <w:t xml:space="preserve"> Expression </w:t>
      </w:r>
      <w:proofErr w:type="spellStart"/>
      <w:r w:rsidRPr="006E1F99">
        <w:rPr>
          <w:rFonts w:ascii="Times New Roman" w:hAnsi="Times New Roman" w:cs="Times New Roman"/>
        </w:rPr>
        <w:t>Omnibus</w:t>
      </w:r>
      <w:proofErr w:type="spellEnd"/>
      <w:r w:rsidRPr="006E1F99">
        <w:rPr>
          <w:rFonts w:ascii="Times New Roman" w:hAnsi="Times New Roman" w:cs="Times New Roman"/>
        </w:rPr>
        <w:t xml:space="preserve">) adatbázisban való szisztematikus keresésből, illetve a GDC adatbázisból származó nyers jelintenzitás és klinikai adatot használtunk fel. A nyers adatokat R programkörnyezetben, a </w:t>
      </w:r>
      <w:proofErr w:type="spellStart"/>
      <w:r w:rsidRPr="006E1F99">
        <w:rPr>
          <w:rFonts w:ascii="Times New Roman" w:hAnsi="Times New Roman" w:cs="Times New Roman"/>
          <w:i/>
          <w:iCs/>
        </w:rPr>
        <w:t>minfi</w:t>
      </w:r>
      <w:proofErr w:type="spellEnd"/>
      <w:r w:rsidRPr="006E1F99">
        <w:rPr>
          <w:rFonts w:ascii="Times New Roman" w:hAnsi="Times New Roman" w:cs="Times New Roman"/>
          <w:i/>
          <w:iCs/>
        </w:rPr>
        <w:t xml:space="preserve"> </w:t>
      </w:r>
      <w:r w:rsidRPr="006E1F99">
        <w:rPr>
          <w:rFonts w:ascii="Times New Roman" w:hAnsi="Times New Roman" w:cs="Times New Roman"/>
        </w:rPr>
        <w:t xml:space="preserve">programcsomag segítségével újra feldolgoztuk valamennyi minta esetén. A géneken belüli </w:t>
      </w:r>
      <w:proofErr w:type="spellStart"/>
      <w:r w:rsidRPr="006E1F99">
        <w:rPr>
          <w:rFonts w:ascii="Times New Roman" w:hAnsi="Times New Roman" w:cs="Times New Roman"/>
        </w:rPr>
        <w:t>metilációs</w:t>
      </w:r>
      <w:proofErr w:type="spellEnd"/>
      <w:r w:rsidRPr="006E1F99">
        <w:rPr>
          <w:rFonts w:ascii="Times New Roman" w:hAnsi="Times New Roman" w:cs="Times New Roman"/>
        </w:rPr>
        <w:t xml:space="preserve"> különbséget a gének különböző régióira (</w:t>
      </w:r>
      <w:proofErr w:type="spellStart"/>
      <w:r w:rsidRPr="006E1F99">
        <w:rPr>
          <w:rFonts w:ascii="Times New Roman" w:hAnsi="Times New Roman" w:cs="Times New Roman"/>
        </w:rPr>
        <w:t>promóter</w:t>
      </w:r>
      <w:proofErr w:type="spellEnd"/>
      <w:r w:rsidRPr="006E1F99">
        <w:rPr>
          <w:rFonts w:ascii="Times New Roman" w:hAnsi="Times New Roman" w:cs="Times New Roman"/>
        </w:rPr>
        <w:t xml:space="preserve">, 5’UTR, első </w:t>
      </w:r>
      <w:proofErr w:type="spellStart"/>
      <w:r w:rsidRPr="006E1F99">
        <w:rPr>
          <w:rFonts w:ascii="Times New Roman" w:hAnsi="Times New Roman" w:cs="Times New Roman"/>
        </w:rPr>
        <w:t>exon</w:t>
      </w:r>
      <w:proofErr w:type="spellEnd"/>
      <w:r w:rsidRPr="006E1F99">
        <w:rPr>
          <w:rFonts w:ascii="Times New Roman" w:hAnsi="Times New Roman" w:cs="Times New Roman"/>
        </w:rPr>
        <w:t xml:space="preserve">, géntest, 3’UTR) vetítve vizsgáltuk. A gének összehasonlítását Mann-Whitney-próbával végeztük el és a szignifikáns különbséget mutatókat a </w:t>
      </w:r>
      <w:proofErr w:type="spellStart"/>
      <w:r w:rsidRPr="006E1F99">
        <w:rPr>
          <w:rFonts w:ascii="Times New Roman" w:hAnsi="Times New Roman" w:cs="Times New Roman"/>
        </w:rPr>
        <w:t>metiláció</w:t>
      </w:r>
      <w:proofErr w:type="spellEnd"/>
      <w:r w:rsidRPr="006E1F99">
        <w:rPr>
          <w:rFonts w:ascii="Times New Roman" w:hAnsi="Times New Roman" w:cs="Times New Roman"/>
        </w:rPr>
        <w:t xml:space="preserve"> mértékét kifejező </w:t>
      </w:r>
      <w:proofErr w:type="spellStart"/>
      <w:r w:rsidRPr="006E1F99">
        <w:rPr>
          <w:rFonts w:ascii="Times New Roman" w:hAnsi="Times New Roman" w:cs="Times New Roman"/>
        </w:rPr>
        <w:t>beta</w:t>
      </w:r>
      <w:proofErr w:type="spellEnd"/>
      <w:r w:rsidRPr="006E1F99">
        <w:rPr>
          <w:rFonts w:ascii="Times New Roman" w:hAnsi="Times New Roman" w:cs="Times New Roman"/>
        </w:rPr>
        <w:t>-értékek különbsége szerint rangsoroltuk.</w:t>
      </w:r>
    </w:p>
    <w:p w:rsidR="006E1F99" w:rsidRPr="006E1F99" w:rsidRDefault="006E1F99" w:rsidP="006E1F99">
      <w:pPr>
        <w:jc w:val="both"/>
        <w:rPr>
          <w:rFonts w:ascii="Times New Roman" w:hAnsi="Times New Roman" w:cs="Times New Roman"/>
        </w:rPr>
      </w:pPr>
      <w:r w:rsidRPr="006E1F99">
        <w:rPr>
          <w:rFonts w:ascii="Times New Roman" w:hAnsi="Times New Roman" w:cs="Times New Roman"/>
          <w:b/>
          <w:bCs/>
        </w:rPr>
        <w:t xml:space="preserve">Eredmények. </w:t>
      </w:r>
      <w:r w:rsidRPr="006E1F99">
        <w:rPr>
          <w:rFonts w:ascii="Times New Roman" w:hAnsi="Times New Roman" w:cs="Times New Roman"/>
        </w:rPr>
        <w:t xml:space="preserve">A GEO és GDC adatok alapján egy 1559 mintából származó adatot tartalmazó adatbázist hoztunk létre, mely 791 egészséges, 131 </w:t>
      </w:r>
      <w:proofErr w:type="spellStart"/>
      <w:r w:rsidRPr="006E1F99">
        <w:rPr>
          <w:rFonts w:ascii="Times New Roman" w:hAnsi="Times New Roman" w:cs="Times New Roman"/>
        </w:rPr>
        <w:t>adenóma</w:t>
      </w:r>
      <w:proofErr w:type="spellEnd"/>
      <w:r w:rsidRPr="006E1F99">
        <w:rPr>
          <w:rFonts w:ascii="Times New Roman" w:hAnsi="Times New Roman" w:cs="Times New Roman"/>
        </w:rPr>
        <w:t xml:space="preserve"> és 637 </w:t>
      </w:r>
      <w:proofErr w:type="spellStart"/>
      <w:r w:rsidRPr="006E1F99">
        <w:rPr>
          <w:rFonts w:ascii="Times New Roman" w:hAnsi="Times New Roman" w:cs="Times New Roman"/>
        </w:rPr>
        <w:t>adenokarcinóma</w:t>
      </w:r>
      <w:proofErr w:type="spellEnd"/>
      <w:r w:rsidRPr="006E1F99">
        <w:rPr>
          <w:rFonts w:ascii="Times New Roman" w:hAnsi="Times New Roman" w:cs="Times New Roman"/>
        </w:rPr>
        <w:t xml:space="preserve"> szövetből származó adatot tartalmaz. Az egészséges és </w:t>
      </w:r>
      <w:proofErr w:type="spellStart"/>
      <w:r w:rsidRPr="006E1F99">
        <w:rPr>
          <w:rFonts w:ascii="Times New Roman" w:hAnsi="Times New Roman" w:cs="Times New Roman"/>
        </w:rPr>
        <w:t>adenóma</w:t>
      </w:r>
      <w:proofErr w:type="spellEnd"/>
      <w:r w:rsidRPr="006E1F99">
        <w:rPr>
          <w:rFonts w:ascii="Times New Roman" w:hAnsi="Times New Roman" w:cs="Times New Roman"/>
        </w:rPr>
        <w:t xml:space="preserve"> minták összehasonlítása során a gén </w:t>
      </w:r>
      <w:proofErr w:type="spellStart"/>
      <w:r w:rsidRPr="006E1F99">
        <w:rPr>
          <w:rFonts w:ascii="Times New Roman" w:hAnsi="Times New Roman" w:cs="Times New Roman"/>
        </w:rPr>
        <w:t>promóter</w:t>
      </w:r>
      <w:proofErr w:type="spellEnd"/>
      <w:r w:rsidRPr="006E1F99">
        <w:rPr>
          <w:rFonts w:ascii="Times New Roman" w:hAnsi="Times New Roman" w:cs="Times New Roman"/>
        </w:rPr>
        <w:t xml:space="preserve"> és első </w:t>
      </w:r>
      <w:proofErr w:type="spellStart"/>
      <w:r w:rsidRPr="006E1F99">
        <w:rPr>
          <w:rFonts w:ascii="Times New Roman" w:hAnsi="Times New Roman" w:cs="Times New Roman"/>
        </w:rPr>
        <w:t>exon</w:t>
      </w:r>
      <w:proofErr w:type="spellEnd"/>
      <w:r w:rsidRPr="006E1F99">
        <w:rPr>
          <w:rFonts w:ascii="Times New Roman" w:hAnsi="Times New Roman" w:cs="Times New Roman"/>
        </w:rPr>
        <w:t xml:space="preserve"> régiója közt a legszignifikánsabb </w:t>
      </w:r>
      <w:proofErr w:type="spellStart"/>
      <w:r w:rsidRPr="006E1F99">
        <w:rPr>
          <w:rFonts w:ascii="Times New Roman" w:hAnsi="Times New Roman" w:cs="Times New Roman"/>
        </w:rPr>
        <w:t>metilációs</w:t>
      </w:r>
      <w:proofErr w:type="spellEnd"/>
      <w:r w:rsidRPr="006E1F99">
        <w:rPr>
          <w:rFonts w:ascii="Times New Roman" w:hAnsi="Times New Roman" w:cs="Times New Roman"/>
        </w:rPr>
        <w:t xml:space="preserve"> növekedést mutató gének között szerepeltek </w:t>
      </w:r>
      <w:proofErr w:type="spellStart"/>
      <w:r w:rsidRPr="006E1F99">
        <w:rPr>
          <w:rFonts w:ascii="Times New Roman" w:hAnsi="Times New Roman" w:cs="Times New Roman"/>
          <w:lang w:val="en-US"/>
        </w:rPr>
        <w:t>az</w:t>
      </w:r>
      <w:proofErr w:type="spellEnd"/>
      <w:r w:rsidRPr="006E1F99">
        <w:rPr>
          <w:rFonts w:ascii="Times New Roman" w:hAnsi="Times New Roman" w:cs="Times New Roman"/>
          <w:lang w:val="en-US"/>
        </w:rPr>
        <w:t xml:space="preserve"> </w:t>
      </w:r>
      <w:r w:rsidRPr="006E1F99">
        <w:rPr>
          <w:rFonts w:ascii="Times New Roman" w:hAnsi="Times New Roman" w:cs="Times New Roman"/>
          <w:i/>
          <w:iCs/>
          <w:lang w:val="en-US"/>
        </w:rPr>
        <w:t>IKZF1</w:t>
      </w:r>
      <w:r w:rsidRPr="006E1F99">
        <w:rPr>
          <w:rFonts w:ascii="Times New Roman" w:hAnsi="Times New Roman" w:cs="Times New Roman"/>
          <w:lang w:val="en-US"/>
        </w:rPr>
        <w:t xml:space="preserve"> (p&lt;0.001, fold change = 13,67)</w:t>
      </w:r>
      <w:r w:rsidRPr="006E1F99">
        <w:rPr>
          <w:rFonts w:ascii="Times New Roman" w:hAnsi="Times New Roman" w:cs="Times New Roman"/>
          <w:i/>
          <w:iCs/>
          <w:lang w:val="en-US"/>
        </w:rPr>
        <w:t xml:space="preserve">, ZNF134 </w:t>
      </w:r>
      <w:r w:rsidRPr="006E1F99">
        <w:rPr>
          <w:rFonts w:ascii="Times New Roman" w:hAnsi="Times New Roman" w:cs="Times New Roman"/>
          <w:lang w:val="en-US"/>
        </w:rPr>
        <w:t>(p&lt;0.001, fold change = 12,02)</w:t>
      </w:r>
      <w:r w:rsidRPr="006E1F99">
        <w:rPr>
          <w:rFonts w:ascii="Times New Roman" w:hAnsi="Times New Roman" w:cs="Times New Roman"/>
          <w:i/>
          <w:iCs/>
          <w:lang w:val="en-US"/>
        </w:rPr>
        <w:t xml:space="preserve"> </w:t>
      </w:r>
      <w:proofErr w:type="spellStart"/>
      <w:r w:rsidRPr="006E1F99">
        <w:rPr>
          <w:rFonts w:ascii="Times New Roman" w:hAnsi="Times New Roman" w:cs="Times New Roman"/>
          <w:lang w:val="en-US"/>
        </w:rPr>
        <w:t>és</w:t>
      </w:r>
      <w:proofErr w:type="spellEnd"/>
      <w:r w:rsidRPr="006E1F99">
        <w:rPr>
          <w:rFonts w:ascii="Times New Roman" w:hAnsi="Times New Roman" w:cs="Times New Roman"/>
          <w:lang w:val="en-US"/>
        </w:rPr>
        <w:t xml:space="preserve"> </w:t>
      </w:r>
      <w:r w:rsidRPr="006E1F99">
        <w:rPr>
          <w:rFonts w:ascii="Times New Roman" w:hAnsi="Times New Roman" w:cs="Times New Roman"/>
          <w:i/>
          <w:iCs/>
          <w:lang w:val="en-US"/>
        </w:rPr>
        <w:t xml:space="preserve">ZNF793 </w:t>
      </w:r>
      <w:r w:rsidRPr="006E1F99">
        <w:rPr>
          <w:rFonts w:ascii="Times New Roman" w:hAnsi="Times New Roman" w:cs="Times New Roman"/>
          <w:lang w:val="en-US"/>
        </w:rPr>
        <w:t xml:space="preserve">(p&lt;0.001, fold change = 9,99) </w:t>
      </w:r>
      <w:proofErr w:type="spellStart"/>
      <w:r w:rsidRPr="006E1F99">
        <w:rPr>
          <w:rFonts w:ascii="Times New Roman" w:hAnsi="Times New Roman" w:cs="Times New Roman"/>
          <w:lang w:val="en-US"/>
        </w:rPr>
        <w:t>cink-ujj</w:t>
      </w:r>
      <w:proofErr w:type="spellEnd"/>
      <w:r w:rsidRPr="006E1F99">
        <w:rPr>
          <w:rFonts w:ascii="Times New Roman" w:hAnsi="Times New Roman" w:cs="Times New Roman"/>
          <w:lang w:val="en-US"/>
        </w:rPr>
        <w:t xml:space="preserve"> </w:t>
      </w:r>
      <w:proofErr w:type="spellStart"/>
      <w:r w:rsidRPr="006E1F99">
        <w:rPr>
          <w:rFonts w:ascii="Times New Roman" w:hAnsi="Times New Roman" w:cs="Times New Roman"/>
          <w:lang w:val="en-US"/>
        </w:rPr>
        <w:t>fehérjéket</w:t>
      </w:r>
      <w:proofErr w:type="spellEnd"/>
      <w:r w:rsidRPr="006E1F99">
        <w:rPr>
          <w:rFonts w:ascii="Times New Roman" w:hAnsi="Times New Roman" w:cs="Times New Roman"/>
          <w:lang w:val="en-US"/>
        </w:rPr>
        <w:t xml:space="preserve"> </w:t>
      </w:r>
      <w:proofErr w:type="spellStart"/>
      <w:r w:rsidRPr="006E1F99">
        <w:rPr>
          <w:rFonts w:ascii="Times New Roman" w:hAnsi="Times New Roman" w:cs="Times New Roman"/>
          <w:lang w:val="en-US"/>
        </w:rPr>
        <w:t>kódoló</w:t>
      </w:r>
      <w:proofErr w:type="spellEnd"/>
      <w:r w:rsidRPr="006E1F99">
        <w:rPr>
          <w:rFonts w:ascii="Times New Roman" w:hAnsi="Times New Roman" w:cs="Times New Roman"/>
          <w:lang w:val="en-US"/>
        </w:rPr>
        <w:t xml:space="preserve"> </w:t>
      </w:r>
      <w:proofErr w:type="spellStart"/>
      <w:r w:rsidRPr="006E1F99">
        <w:rPr>
          <w:rFonts w:ascii="Times New Roman" w:hAnsi="Times New Roman" w:cs="Times New Roman"/>
          <w:lang w:val="en-US"/>
        </w:rPr>
        <w:t>gének</w:t>
      </w:r>
      <w:proofErr w:type="spellEnd"/>
      <w:r w:rsidRPr="006E1F99">
        <w:rPr>
          <w:rFonts w:ascii="Times New Roman" w:hAnsi="Times New Roman" w:cs="Times New Roman"/>
          <w:lang w:val="en-US"/>
        </w:rPr>
        <w:t xml:space="preserve">, </w:t>
      </w:r>
      <w:proofErr w:type="spellStart"/>
      <w:r w:rsidRPr="006E1F99">
        <w:rPr>
          <w:rFonts w:ascii="Times New Roman" w:hAnsi="Times New Roman" w:cs="Times New Roman"/>
          <w:lang w:val="en-US"/>
        </w:rPr>
        <w:t>valamint</w:t>
      </w:r>
      <w:proofErr w:type="spellEnd"/>
      <w:r w:rsidRPr="006E1F99">
        <w:rPr>
          <w:rFonts w:ascii="Times New Roman" w:hAnsi="Times New Roman" w:cs="Times New Roman"/>
          <w:lang w:val="en-US"/>
        </w:rPr>
        <w:t xml:space="preserve"> a </w:t>
      </w:r>
      <w:proofErr w:type="spellStart"/>
      <w:r w:rsidRPr="006E1F99">
        <w:rPr>
          <w:rFonts w:ascii="Times New Roman" w:hAnsi="Times New Roman" w:cs="Times New Roman"/>
          <w:lang w:val="en-US"/>
        </w:rPr>
        <w:t>transzkripciós</w:t>
      </w:r>
      <w:proofErr w:type="spellEnd"/>
      <w:r w:rsidRPr="006E1F99">
        <w:rPr>
          <w:rFonts w:ascii="Times New Roman" w:hAnsi="Times New Roman" w:cs="Times New Roman"/>
          <w:lang w:val="en-US"/>
        </w:rPr>
        <w:t xml:space="preserve"> factor </w:t>
      </w:r>
      <w:r w:rsidRPr="006E1F99">
        <w:rPr>
          <w:rFonts w:ascii="Times New Roman" w:hAnsi="Times New Roman" w:cs="Times New Roman"/>
          <w:i/>
          <w:iCs/>
          <w:lang w:val="en-US"/>
        </w:rPr>
        <w:t xml:space="preserve">MDFI </w:t>
      </w:r>
      <w:r w:rsidRPr="006E1F99">
        <w:rPr>
          <w:rFonts w:ascii="Times New Roman" w:hAnsi="Times New Roman" w:cs="Times New Roman"/>
          <w:lang w:val="en-US"/>
        </w:rPr>
        <w:t xml:space="preserve">(p&lt;0.001, fold change = 11,91) </w:t>
      </w:r>
      <w:proofErr w:type="spellStart"/>
      <w:r w:rsidRPr="006E1F99">
        <w:rPr>
          <w:rFonts w:ascii="Times New Roman" w:hAnsi="Times New Roman" w:cs="Times New Roman"/>
          <w:lang w:val="en-US"/>
        </w:rPr>
        <w:t>és</w:t>
      </w:r>
      <w:proofErr w:type="spellEnd"/>
      <w:r w:rsidRPr="006E1F99">
        <w:rPr>
          <w:rFonts w:ascii="Times New Roman" w:hAnsi="Times New Roman" w:cs="Times New Roman"/>
          <w:i/>
          <w:iCs/>
          <w:lang w:val="en-US"/>
        </w:rPr>
        <w:t xml:space="preserve"> </w:t>
      </w:r>
      <w:r w:rsidRPr="006E1F99">
        <w:rPr>
          <w:rFonts w:ascii="Times New Roman" w:hAnsi="Times New Roman" w:cs="Times New Roman"/>
          <w:lang w:val="en-US"/>
        </w:rPr>
        <w:t xml:space="preserve">a </w:t>
      </w:r>
      <w:r w:rsidRPr="006E1F99">
        <w:rPr>
          <w:rFonts w:ascii="Times New Roman" w:hAnsi="Times New Roman" w:cs="Times New Roman"/>
          <w:i/>
          <w:iCs/>
          <w:lang w:val="en-US"/>
        </w:rPr>
        <w:t>C1orf70</w:t>
      </w:r>
      <w:r w:rsidRPr="006E1F99">
        <w:rPr>
          <w:rFonts w:ascii="Times New Roman" w:hAnsi="Times New Roman" w:cs="Times New Roman"/>
          <w:lang w:val="en-US"/>
        </w:rPr>
        <w:t xml:space="preserve"> </w:t>
      </w:r>
      <w:proofErr w:type="spellStart"/>
      <w:r w:rsidRPr="006E1F99">
        <w:rPr>
          <w:rFonts w:ascii="Times New Roman" w:hAnsi="Times New Roman" w:cs="Times New Roman"/>
          <w:lang w:val="en-US"/>
        </w:rPr>
        <w:t>gén</w:t>
      </w:r>
      <w:proofErr w:type="spellEnd"/>
      <w:r w:rsidRPr="006E1F99">
        <w:rPr>
          <w:rFonts w:ascii="Times New Roman" w:hAnsi="Times New Roman" w:cs="Times New Roman"/>
          <w:lang w:val="en-US"/>
        </w:rPr>
        <w:t xml:space="preserve"> (p&lt;0.001, fold change = 16,70)</w:t>
      </w:r>
      <w:r w:rsidRPr="006E1F99">
        <w:rPr>
          <w:rFonts w:ascii="Times New Roman" w:hAnsi="Times New Roman" w:cs="Times New Roman"/>
          <w:i/>
          <w:iCs/>
          <w:lang w:val="en-US"/>
        </w:rPr>
        <w:t xml:space="preserve"> </w:t>
      </w:r>
      <w:proofErr w:type="spellStart"/>
      <w:r w:rsidRPr="006E1F99">
        <w:rPr>
          <w:rFonts w:ascii="Times New Roman" w:hAnsi="Times New Roman" w:cs="Times New Roman"/>
          <w:lang w:val="en-US"/>
        </w:rPr>
        <w:t>gén</w:t>
      </w:r>
      <w:proofErr w:type="spellEnd"/>
      <w:r w:rsidRPr="006E1F99">
        <w:rPr>
          <w:rFonts w:ascii="Times New Roman" w:hAnsi="Times New Roman" w:cs="Times New Roman"/>
          <w:lang w:val="en-US"/>
        </w:rPr>
        <w:t xml:space="preserve">. </w:t>
      </w:r>
      <w:r w:rsidRPr="006E1F99">
        <w:rPr>
          <w:rFonts w:ascii="Times New Roman" w:hAnsi="Times New Roman" w:cs="Times New Roman"/>
        </w:rPr>
        <w:t xml:space="preserve">Az egészséges és </w:t>
      </w:r>
      <w:proofErr w:type="spellStart"/>
      <w:r w:rsidRPr="006E1F99">
        <w:rPr>
          <w:rFonts w:ascii="Times New Roman" w:hAnsi="Times New Roman" w:cs="Times New Roman"/>
        </w:rPr>
        <w:t>adenokarcinómás</w:t>
      </w:r>
      <w:proofErr w:type="spellEnd"/>
      <w:r w:rsidRPr="006E1F99">
        <w:rPr>
          <w:rFonts w:ascii="Times New Roman" w:hAnsi="Times New Roman" w:cs="Times New Roman"/>
        </w:rPr>
        <w:t xml:space="preserve"> minták összehasonlítása során a gén </w:t>
      </w:r>
      <w:proofErr w:type="spellStart"/>
      <w:r w:rsidRPr="006E1F99">
        <w:rPr>
          <w:rFonts w:ascii="Times New Roman" w:hAnsi="Times New Roman" w:cs="Times New Roman"/>
        </w:rPr>
        <w:t>promóter</w:t>
      </w:r>
      <w:proofErr w:type="spellEnd"/>
      <w:r w:rsidRPr="006E1F99">
        <w:rPr>
          <w:rFonts w:ascii="Times New Roman" w:hAnsi="Times New Roman" w:cs="Times New Roman"/>
        </w:rPr>
        <w:t xml:space="preserve">, első </w:t>
      </w:r>
      <w:proofErr w:type="spellStart"/>
      <w:r w:rsidRPr="006E1F99">
        <w:rPr>
          <w:rFonts w:ascii="Times New Roman" w:hAnsi="Times New Roman" w:cs="Times New Roman"/>
        </w:rPr>
        <w:t>exon</w:t>
      </w:r>
      <w:proofErr w:type="spellEnd"/>
      <w:r w:rsidRPr="006E1F99">
        <w:rPr>
          <w:rFonts w:ascii="Times New Roman" w:hAnsi="Times New Roman" w:cs="Times New Roman"/>
        </w:rPr>
        <w:t xml:space="preserve"> és 5’UTR régiókban a legszignifikánsabb </w:t>
      </w:r>
      <w:proofErr w:type="spellStart"/>
      <w:r w:rsidRPr="006E1F99">
        <w:rPr>
          <w:rFonts w:ascii="Times New Roman" w:hAnsi="Times New Roman" w:cs="Times New Roman"/>
        </w:rPr>
        <w:t>metilációs</w:t>
      </w:r>
      <w:proofErr w:type="spellEnd"/>
      <w:r w:rsidRPr="006E1F99">
        <w:rPr>
          <w:rFonts w:ascii="Times New Roman" w:hAnsi="Times New Roman" w:cs="Times New Roman"/>
        </w:rPr>
        <w:t xml:space="preserve"> növekedést mutató gének között szerepeltek a </w:t>
      </w:r>
      <w:r w:rsidRPr="006E1F99">
        <w:rPr>
          <w:rFonts w:ascii="Times New Roman" w:hAnsi="Times New Roman" w:cs="Times New Roman"/>
          <w:i/>
          <w:iCs/>
        </w:rPr>
        <w:t>ZNF264</w:t>
      </w:r>
      <w:r w:rsidRPr="006E1F99">
        <w:rPr>
          <w:rFonts w:ascii="Times New Roman" w:hAnsi="Times New Roman" w:cs="Times New Roman"/>
        </w:rPr>
        <w:t xml:space="preserve"> (p&lt;0.001, fold </w:t>
      </w:r>
      <w:proofErr w:type="spellStart"/>
      <w:r w:rsidRPr="006E1F99">
        <w:rPr>
          <w:rFonts w:ascii="Times New Roman" w:hAnsi="Times New Roman" w:cs="Times New Roman"/>
        </w:rPr>
        <w:t>change</w:t>
      </w:r>
      <w:proofErr w:type="spellEnd"/>
      <w:r w:rsidRPr="006E1F99">
        <w:rPr>
          <w:rFonts w:ascii="Times New Roman" w:hAnsi="Times New Roman" w:cs="Times New Roman"/>
        </w:rPr>
        <w:t xml:space="preserve"> = 10,02), </w:t>
      </w:r>
      <w:r w:rsidRPr="006E1F99">
        <w:rPr>
          <w:rFonts w:ascii="Times New Roman" w:hAnsi="Times New Roman" w:cs="Times New Roman"/>
          <w:i/>
          <w:iCs/>
        </w:rPr>
        <w:t>ZNF354C</w:t>
      </w:r>
      <w:r w:rsidRPr="006E1F99">
        <w:rPr>
          <w:rFonts w:ascii="Times New Roman" w:hAnsi="Times New Roman" w:cs="Times New Roman"/>
        </w:rPr>
        <w:t xml:space="preserve"> (p&lt;0.001, fold </w:t>
      </w:r>
      <w:proofErr w:type="spellStart"/>
      <w:r w:rsidRPr="006E1F99">
        <w:rPr>
          <w:rFonts w:ascii="Times New Roman" w:hAnsi="Times New Roman" w:cs="Times New Roman"/>
        </w:rPr>
        <w:t>change</w:t>
      </w:r>
      <w:proofErr w:type="spellEnd"/>
      <w:r w:rsidRPr="006E1F99">
        <w:rPr>
          <w:rFonts w:ascii="Times New Roman" w:hAnsi="Times New Roman" w:cs="Times New Roman"/>
        </w:rPr>
        <w:t xml:space="preserve"> = 7,79) és ZNF256 (p&lt;0.001, fold </w:t>
      </w:r>
      <w:proofErr w:type="spellStart"/>
      <w:r w:rsidRPr="006E1F99">
        <w:rPr>
          <w:rFonts w:ascii="Times New Roman" w:hAnsi="Times New Roman" w:cs="Times New Roman"/>
        </w:rPr>
        <w:t>change</w:t>
      </w:r>
      <w:proofErr w:type="spellEnd"/>
      <w:r w:rsidRPr="006E1F99">
        <w:rPr>
          <w:rFonts w:ascii="Times New Roman" w:hAnsi="Times New Roman" w:cs="Times New Roman"/>
        </w:rPr>
        <w:t xml:space="preserve"> = 5,95) cink-ujj fehérjéket kódoló gének, valamint a </w:t>
      </w:r>
      <w:proofErr w:type="spellStart"/>
      <w:r w:rsidRPr="006E1F99">
        <w:rPr>
          <w:rFonts w:ascii="Times New Roman" w:hAnsi="Times New Roman" w:cs="Times New Roman"/>
        </w:rPr>
        <w:t>Notch</w:t>
      </w:r>
      <w:proofErr w:type="spellEnd"/>
      <w:r w:rsidRPr="006E1F99">
        <w:rPr>
          <w:rFonts w:ascii="Times New Roman" w:hAnsi="Times New Roman" w:cs="Times New Roman"/>
        </w:rPr>
        <w:t xml:space="preserve"> jelátviteli útvonalban szerepet játszó </w:t>
      </w:r>
      <w:r w:rsidRPr="006E1F99">
        <w:rPr>
          <w:rFonts w:ascii="Times New Roman" w:hAnsi="Times New Roman" w:cs="Times New Roman"/>
          <w:i/>
          <w:iCs/>
        </w:rPr>
        <w:t>DTX3</w:t>
      </w:r>
      <w:r w:rsidRPr="006E1F99">
        <w:rPr>
          <w:rFonts w:ascii="Times New Roman" w:hAnsi="Times New Roman" w:cs="Times New Roman"/>
        </w:rPr>
        <w:t xml:space="preserve"> (p&lt;0.001, fold </w:t>
      </w:r>
      <w:proofErr w:type="spellStart"/>
      <w:r w:rsidRPr="006E1F99">
        <w:rPr>
          <w:rFonts w:ascii="Times New Roman" w:hAnsi="Times New Roman" w:cs="Times New Roman"/>
        </w:rPr>
        <w:t>change</w:t>
      </w:r>
      <w:proofErr w:type="spellEnd"/>
      <w:r w:rsidRPr="006E1F99">
        <w:rPr>
          <w:rFonts w:ascii="Times New Roman" w:hAnsi="Times New Roman" w:cs="Times New Roman"/>
        </w:rPr>
        <w:t xml:space="preserve"> = 6,47) és a </w:t>
      </w:r>
      <w:proofErr w:type="spellStart"/>
      <w:r w:rsidRPr="006E1F99">
        <w:rPr>
          <w:rFonts w:ascii="Times New Roman" w:hAnsi="Times New Roman" w:cs="Times New Roman"/>
        </w:rPr>
        <w:t>Rho</w:t>
      </w:r>
      <w:proofErr w:type="spellEnd"/>
      <w:r w:rsidRPr="006E1F99">
        <w:rPr>
          <w:rFonts w:ascii="Times New Roman" w:hAnsi="Times New Roman" w:cs="Times New Roman"/>
        </w:rPr>
        <w:t xml:space="preserve"> GTP-</w:t>
      </w:r>
      <w:proofErr w:type="spellStart"/>
      <w:r w:rsidRPr="006E1F99">
        <w:rPr>
          <w:rFonts w:ascii="Times New Roman" w:hAnsi="Times New Roman" w:cs="Times New Roman"/>
        </w:rPr>
        <w:t>áz</w:t>
      </w:r>
      <w:proofErr w:type="spellEnd"/>
      <w:r w:rsidRPr="006E1F99">
        <w:rPr>
          <w:rFonts w:ascii="Times New Roman" w:hAnsi="Times New Roman" w:cs="Times New Roman"/>
        </w:rPr>
        <w:t xml:space="preserve"> </w:t>
      </w:r>
      <w:proofErr w:type="spellStart"/>
      <w:r w:rsidRPr="006E1F99">
        <w:rPr>
          <w:rFonts w:ascii="Times New Roman" w:hAnsi="Times New Roman" w:cs="Times New Roman"/>
        </w:rPr>
        <w:t>aktivátor</w:t>
      </w:r>
      <w:proofErr w:type="spellEnd"/>
      <w:r w:rsidRPr="006E1F99">
        <w:rPr>
          <w:rFonts w:ascii="Times New Roman" w:hAnsi="Times New Roman" w:cs="Times New Roman"/>
        </w:rPr>
        <w:t xml:space="preserve"> </w:t>
      </w:r>
      <w:r w:rsidRPr="006E1F99">
        <w:rPr>
          <w:rFonts w:ascii="Times New Roman" w:hAnsi="Times New Roman" w:cs="Times New Roman"/>
          <w:i/>
          <w:iCs/>
        </w:rPr>
        <w:t xml:space="preserve">ARHGAP20 </w:t>
      </w:r>
      <w:r w:rsidRPr="006E1F99">
        <w:rPr>
          <w:rFonts w:ascii="Times New Roman" w:hAnsi="Times New Roman" w:cs="Times New Roman"/>
        </w:rPr>
        <w:t xml:space="preserve">(p&lt;0.001, fold </w:t>
      </w:r>
      <w:proofErr w:type="spellStart"/>
      <w:r w:rsidRPr="006E1F99">
        <w:rPr>
          <w:rFonts w:ascii="Times New Roman" w:hAnsi="Times New Roman" w:cs="Times New Roman"/>
        </w:rPr>
        <w:t>change</w:t>
      </w:r>
      <w:proofErr w:type="spellEnd"/>
      <w:r w:rsidRPr="006E1F99">
        <w:rPr>
          <w:rFonts w:ascii="Times New Roman" w:hAnsi="Times New Roman" w:cs="Times New Roman"/>
        </w:rPr>
        <w:t xml:space="preserve"> = 10,27) gén. A géntestben a három legszignifikánsabb gén a </w:t>
      </w:r>
      <w:r w:rsidRPr="006E1F99">
        <w:rPr>
          <w:rFonts w:ascii="Times New Roman" w:hAnsi="Times New Roman" w:cs="Times New Roman"/>
          <w:i/>
          <w:iCs/>
        </w:rPr>
        <w:t>ZNF788</w:t>
      </w:r>
      <w:r w:rsidRPr="006E1F99">
        <w:rPr>
          <w:rFonts w:ascii="Times New Roman" w:hAnsi="Times New Roman" w:cs="Times New Roman"/>
        </w:rPr>
        <w:t xml:space="preserve"> (p&lt;0.001, fold </w:t>
      </w:r>
      <w:proofErr w:type="spellStart"/>
      <w:r w:rsidRPr="006E1F99">
        <w:rPr>
          <w:rFonts w:ascii="Times New Roman" w:hAnsi="Times New Roman" w:cs="Times New Roman"/>
        </w:rPr>
        <w:t>change</w:t>
      </w:r>
      <w:proofErr w:type="spellEnd"/>
      <w:r w:rsidRPr="006E1F99">
        <w:rPr>
          <w:rFonts w:ascii="Times New Roman" w:hAnsi="Times New Roman" w:cs="Times New Roman"/>
        </w:rPr>
        <w:t xml:space="preserve"> = 5.47), </w:t>
      </w:r>
      <w:r w:rsidRPr="006E1F99">
        <w:rPr>
          <w:rFonts w:ascii="Times New Roman" w:hAnsi="Times New Roman" w:cs="Times New Roman"/>
          <w:i/>
          <w:iCs/>
        </w:rPr>
        <w:t>ZNF85</w:t>
      </w:r>
      <w:r w:rsidRPr="006E1F99">
        <w:rPr>
          <w:rFonts w:ascii="Times New Roman" w:hAnsi="Times New Roman" w:cs="Times New Roman"/>
        </w:rPr>
        <w:t xml:space="preserve"> (p&lt;0.001, fold </w:t>
      </w:r>
      <w:proofErr w:type="spellStart"/>
      <w:r w:rsidRPr="006E1F99">
        <w:rPr>
          <w:rFonts w:ascii="Times New Roman" w:hAnsi="Times New Roman" w:cs="Times New Roman"/>
        </w:rPr>
        <w:t>change</w:t>
      </w:r>
      <w:proofErr w:type="spellEnd"/>
      <w:r w:rsidRPr="006E1F99">
        <w:rPr>
          <w:rFonts w:ascii="Times New Roman" w:hAnsi="Times New Roman" w:cs="Times New Roman"/>
        </w:rPr>
        <w:t xml:space="preserve"> = 5,41) és a </w:t>
      </w:r>
      <w:r w:rsidRPr="006E1F99">
        <w:rPr>
          <w:rFonts w:ascii="Times New Roman" w:hAnsi="Times New Roman" w:cs="Times New Roman"/>
          <w:i/>
          <w:iCs/>
        </w:rPr>
        <w:t>LOX</w:t>
      </w:r>
      <w:r w:rsidRPr="006E1F99">
        <w:rPr>
          <w:rFonts w:ascii="Times New Roman" w:hAnsi="Times New Roman" w:cs="Times New Roman"/>
        </w:rPr>
        <w:t xml:space="preserve"> (p&lt;0.001, fold </w:t>
      </w:r>
      <w:proofErr w:type="spellStart"/>
      <w:r w:rsidRPr="006E1F99">
        <w:rPr>
          <w:rFonts w:ascii="Times New Roman" w:hAnsi="Times New Roman" w:cs="Times New Roman"/>
        </w:rPr>
        <w:t>change</w:t>
      </w:r>
      <w:proofErr w:type="spellEnd"/>
      <w:r w:rsidRPr="006E1F99">
        <w:rPr>
          <w:rFonts w:ascii="Times New Roman" w:hAnsi="Times New Roman" w:cs="Times New Roman"/>
        </w:rPr>
        <w:t xml:space="preserve"> = 5,2) volt. Az FDA által jóváhagyott markerek </w:t>
      </w:r>
      <w:proofErr w:type="spellStart"/>
      <w:r w:rsidRPr="006E1F99">
        <w:rPr>
          <w:rFonts w:ascii="Times New Roman" w:hAnsi="Times New Roman" w:cs="Times New Roman"/>
        </w:rPr>
        <w:t>promóter</w:t>
      </w:r>
      <w:proofErr w:type="spellEnd"/>
      <w:r w:rsidRPr="006E1F99">
        <w:rPr>
          <w:rFonts w:ascii="Times New Roman" w:hAnsi="Times New Roman" w:cs="Times New Roman"/>
        </w:rPr>
        <w:t xml:space="preserve"> régióban voltak szignifikánsak (</w:t>
      </w:r>
      <w:r w:rsidRPr="006E1F99">
        <w:rPr>
          <w:rFonts w:ascii="Times New Roman" w:hAnsi="Times New Roman" w:cs="Times New Roman"/>
          <w:i/>
          <w:iCs/>
        </w:rPr>
        <w:t>BMP3</w:t>
      </w:r>
      <w:r w:rsidRPr="006E1F99">
        <w:rPr>
          <w:rFonts w:ascii="Times New Roman" w:hAnsi="Times New Roman" w:cs="Times New Roman"/>
        </w:rPr>
        <w:t xml:space="preserve">, p&lt;0.001, fold </w:t>
      </w:r>
      <w:proofErr w:type="spellStart"/>
      <w:r w:rsidRPr="006E1F99">
        <w:rPr>
          <w:rFonts w:ascii="Times New Roman" w:hAnsi="Times New Roman" w:cs="Times New Roman"/>
        </w:rPr>
        <w:t>change</w:t>
      </w:r>
      <w:proofErr w:type="spellEnd"/>
      <w:r w:rsidRPr="006E1F99">
        <w:rPr>
          <w:rFonts w:ascii="Times New Roman" w:hAnsi="Times New Roman" w:cs="Times New Roman"/>
        </w:rPr>
        <w:t xml:space="preserve"> = 5,2; </w:t>
      </w:r>
      <w:r w:rsidRPr="006E1F99">
        <w:rPr>
          <w:rFonts w:ascii="Times New Roman" w:hAnsi="Times New Roman" w:cs="Times New Roman"/>
          <w:i/>
          <w:iCs/>
        </w:rPr>
        <w:t>SEPT9</w:t>
      </w:r>
      <w:r w:rsidRPr="006E1F99">
        <w:rPr>
          <w:rFonts w:ascii="Times New Roman" w:hAnsi="Times New Roman" w:cs="Times New Roman"/>
        </w:rPr>
        <w:t xml:space="preserve">, p&lt;0.001, fold </w:t>
      </w:r>
      <w:proofErr w:type="spellStart"/>
      <w:r w:rsidRPr="006E1F99">
        <w:rPr>
          <w:rFonts w:ascii="Times New Roman" w:hAnsi="Times New Roman" w:cs="Times New Roman"/>
        </w:rPr>
        <w:t>change</w:t>
      </w:r>
      <w:proofErr w:type="spellEnd"/>
      <w:r w:rsidRPr="006E1F99">
        <w:rPr>
          <w:rFonts w:ascii="Times New Roman" w:hAnsi="Times New Roman" w:cs="Times New Roman"/>
        </w:rPr>
        <w:t xml:space="preserve"> = 1,16). A normál és az </w:t>
      </w:r>
      <w:proofErr w:type="spellStart"/>
      <w:r w:rsidRPr="006E1F99">
        <w:rPr>
          <w:rFonts w:ascii="Times New Roman" w:hAnsi="Times New Roman" w:cs="Times New Roman"/>
        </w:rPr>
        <w:t>adenóma</w:t>
      </w:r>
      <w:proofErr w:type="spellEnd"/>
      <w:r w:rsidRPr="006E1F99">
        <w:rPr>
          <w:rFonts w:ascii="Times New Roman" w:hAnsi="Times New Roman" w:cs="Times New Roman"/>
        </w:rPr>
        <w:t xml:space="preserve">, illetve a normál és a tumor minták összehasonlításából származó 100 legszignifikánsabb növekedést mutató gének listája a </w:t>
      </w:r>
      <w:proofErr w:type="spellStart"/>
      <w:r w:rsidRPr="006E1F99">
        <w:rPr>
          <w:rFonts w:ascii="Times New Roman" w:hAnsi="Times New Roman" w:cs="Times New Roman"/>
        </w:rPr>
        <w:t>promóter</w:t>
      </w:r>
      <w:proofErr w:type="spellEnd"/>
      <w:r w:rsidRPr="006E1F99">
        <w:rPr>
          <w:rFonts w:ascii="Times New Roman" w:hAnsi="Times New Roman" w:cs="Times New Roman"/>
        </w:rPr>
        <w:t xml:space="preserve"> régióban 37 (TSS1500), illetve 79 (TSS200), az 5’UTR szakaszban 74, a géntestben 75, a 3’UTR régióban pedig 84 gén esetén mutatott egyezést.</w:t>
      </w:r>
    </w:p>
    <w:p w:rsidR="006E1F99" w:rsidRPr="006E1F99" w:rsidRDefault="006E1F99" w:rsidP="006E1F99">
      <w:pPr>
        <w:jc w:val="both"/>
        <w:rPr>
          <w:rFonts w:ascii="Times New Roman" w:hAnsi="Times New Roman" w:cs="Times New Roman"/>
        </w:rPr>
      </w:pPr>
      <w:r w:rsidRPr="006E1F99">
        <w:rPr>
          <w:rFonts w:ascii="Times New Roman" w:hAnsi="Times New Roman" w:cs="Times New Roman"/>
          <w:b/>
          <w:bCs/>
        </w:rPr>
        <w:t xml:space="preserve">Megbeszélés. </w:t>
      </w:r>
      <w:r w:rsidRPr="006E1F99">
        <w:rPr>
          <w:rFonts w:ascii="Times New Roman" w:hAnsi="Times New Roman" w:cs="Times New Roman"/>
        </w:rPr>
        <w:t xml:space="preserve">Nagyszámú colon tumoros </w:t>
      </w:r>
      <w:proofErr w:type="spellStart"/>
      <w:r w:rsidRPr="006E1F99">
        <w:rPr>
          <w:rFonts w:ascii="Times New Roman" w:hAnsi="Times New Roman" w:cs="Times New Roman"/>
        </w:rPr>
        <w:t>metilációs</w:t>
      </w:r>
      <w:proofErr w:type="spellEnd"/>
      <w:r w:rsidRPr="006E1F99">
        <w:rPr>
          <w:rFonts w:ascii="Times New Roman" w:hAnsi="Times New Roman" w:cs="Times New Roman"/>
        </w:rPr>
        <w:t xml:space="preserve"> adat felhasználásával létrehoztunk egy adatbázist és ezen mintákban azonosítottuk a legnagyobb </w:t>
      </w:r>
      <w:proofErr w:type="spellStart"/>
      <w:r w:rsidRPr="006E1F99">
        <w:rPr>
          <w:rFonts w:ascii="Times New Roman" w:hAnsi="Times New Roman" w:cs="Times New Roman"/>
        </w:rPr>
        <w:t>metilációs</w:t>
      </w:r>
      <w:proofErr w:type="spellEnd"/>
      <w:r w:rsidRPr="006E1F99">
        <w:rPr>
          <w:rFonts w:ascii="Times New Roman" w:hAnsi="Times New Roman" w:cs="Times New Roman"/>
        </w:rPr>
        <w:t xml:space="preserve"> különbségeket mutató géneket. A munka következő lépésében AI rendszereket tervezünk fejleszteni, amelyekkel a normál/tumor </w:t>
      </w:r>
      <w:proofErr w:type="spellStart"/>
      <w:r w:rsidRPr="006E1F99">
        <w:rPr>
          <w:rFonts w:ascii="Times New Roman" w:hAnsi="Times New Roman" w:cs="Times New Roman"/>
        </w:rPr>
        <w:t>metilációs</w:t>
      </w:r>
      <w:proofErr w:type="spellEnd"/>
      <w:r w:rsidRPr="006E1F99">
        <w:rPr>
          <w:rFonts w:ascii="Times New Roman" w:hAnsi="Times New Roman" w:cs="Times New Roman"/>
        </w:rPr>
        <w:t xml:space="preserve"> eltérések alapján a tumoros sejteket azonosítani lehet. Kutatásunk kiindulópontja lehet új, klinikailag is használható DNS-</w:t>
      </w:r>
      <w:proofErr w:type="spellStart"/>
      <w:r w:rsidRPr="006E1F99">
        <w:rPr>
          <w:rFonts w:ascii="Times New Roman" w:hAnsi="Times New Roman" w:cs="Times New Roman"/>
        </w:rPr>
        <w:t>metilációs</w:t>
      </w:r>
      <w:proofErr w:type="spellEnd"/>
      <w:r w:rsidRPr="006E1F99">
        <w:rPr>
          <w:rFonts w:ascii="Times New Roman" w:hAnsi="Times New Roman" w:cs="Times New Roman"/>
        </w:rPr>
        <w:t xml:space="preserve"> </w:t>
      </w:r>
      <w:proofErr w:type="spellStart"/>
      <w:r w:rsidRPr="006E1F99">
        <w:rPr>
          <w:rFonts w:ascii="Times New Roman" w:hAnsi="Times New Roman" w:cs="Times New Roman"/>
        </w:rPr>
        <w:t>biomarkerek</w:t>
      </w:r>
      <w:proofErr w:type="spellEnd"/>
      <w:r w:rsidRPr="006E1F99">
        <w:rPr>
          <w:rFonts w:ascii="Times New Roman" w:hAnsi="Times New Roman" w:cs="Times New Roman"/>
        </w:rPr>
        <w:t xml:space="preserve"> azonosításának vastagbél daganatban. </w:t>
      </w:r>
    </w:p>
    <w:p w:rsidR="006E1F99" w:rsidRDefault="006E1F99">
      <w:pPr>
        <w:spacing w:after="160" w:line="259" w:lineRule="auto"/>
        <w:rPr>
          <w:rFonts w:ascii="Times New Roman" w:hAnsi="Times New Roman" w:cs="Times New Roman"/>
        </w:rPr>
      </w:pPr>
      <w:r>
        <w:rPr>
          <w:rFonts w:ascii="Times New Roman" w:hAnsi="Times New Roman" w:cs="Times New Roman"/>
        </w:rPr>
        <w:br w:type="page"/>
      </w:r>
    </w:p>
    <w:p w:rsidR="006E1F99" w:rsidRDefault="006E1F99" w:rsidP="006E1F99">
      <w:pPr>
        <w:framePr w:hSpace="180" w:wrap="around" w:vAnchor="text" w:hAnchor="text" w:y="1"/>
        <w:snapToGrid w:val="0"/>
        <w:spacing w:after="0"/>
        <w:suppressOverlap/>
        <w:jc w:val="center"/>
      </w:pPr>
      <w:r>
        <w:rPr>
          <w:rFonts w:eastAsia="Wingdings" w:cs="Calibri"/>
          <w:b/>
          <w:szCs w:val="24"/>
          <w:lang w:eastAsia="hu-HU"/>
        </w:rPr>
        <w:lastRenderedPageBreak/>
        <w:t xml:space="preserve">Az IGHV mutációs státusz vizsgálatának jelentősége krónikus </w:t>
      </w:r>
      <w:proofErr w:type="spellStart"/>
      <w:r>
        <w:rPr>
          <w:rFonts w:eastAsia="Wingdings" w:cs="Calibri"/>
          <w:b/>
          <w:szCs w:val="24"/>
          <w:lang w:eastAsia="hu-HU"/>
        </w:rPr>
        <w:t>limfocitás</w:t>
      </w:r>
      <w:proofErr w:type="spellEnd"/>
      <w:r>
        <w:rPr>
          <w:rFonts w:eastAsia="Wingdings" w:cs="Calibri"/>
          <w:b/>
          <w:szCs w:val="24"/>
          <w:lang w:eastAsia="hu-HU"/>
        </w:rPr>
        <w:t xml:space="preserve"> leukémiában</w:t>
      </w:r>
    </w:p>
    <w:p w:rsidR="006E1F99" w:rsidRPr="006E1F99" w:rsidRDefault="006E1F99" w:rsidP="006E1F99">
      <w:pPr>
        <w:framePr w:hSpace="180" w:wrap="around" w:vAnchor="text" w:hAnchor="text" w:y="1"/>
        <w:snapToGrid w:val="0"/>
        <w:spacing w:after="0"/>
        <w:suppressOverlap/>
        <w:jc w:val="center"/>
        <w:rPr>
          <w:i/>
          <w:iCs/>
        </w:rPr>
      </w:pPr>
      <w:proofErr w:type="spellStart"/>
      <w:r w:rsidRPr="006E1F99">
        <w:rPr>
          <w:rFonts w:eastAsia="Wingdings" w:cs="Calibri"/>
          <w:i/>
          <w:iCs/>
          <w:szCs w:val="24"/>
          <w:u w:val="single"/>
          <w:lang w:eastAsia="hu-HU"/>
        </w:rPr>
        <w:t>Sulák</w:t>
      </w:r>
      <w:proofErr w:type="spellEnd"/>
      <w:r w:rsidRPr="006E1F99">
        <w:rPr>
          <w:rFonts w:eastAsia="Wingdings" w:cs="Calibri"/>
          <w:i/>
          <w:iCs/>
          <w:szCs w:val="24"/>
          <w:u w:val="single"/>
          <w:lang w:eastAsia="hu-HU"/>
        </w:rPr>
        <w:t xml:space="preserve"> Adrienn</w:t>
      </w:r>
      <w:r w:rsidRPr="006E1F99">
        <w:rPr>
          <w:rFonts w:eastAsia="Wingdings" w:cs="Calibri"/>
          <w:i/>
          <w:iCs/>
          <w:szCs w:val="24"/>
          <w:u w:val="single"/>
          <w:vertAlign w:val="superscript"/>
          <w:lang w:eastAsia="hu-HU"/>
        </w:rPr>
        <w:t>1</w:t>
      </w:r>
      <w:r w:rsidRPr="006E1F99">
        <w:rPr>
          <w:rFonts w:eastAsia="Wingdings" w:cs="Calibri"/>
          <w:i/>
          <w:iCs/>
          <w:szCs w:val="24"/>
          <w:lang w:eastAsia="hu-HU"/>
        </w:rPr>
        <w:t>, László Zsuzsanna</w:t>
      </w:r>
      <w:r w:rsidRPr="006E1F99">
        <w:rPr>
          <w:rFonts w:eastAsia="Wingdings" w:cs="Calibri"/>
          <w:i/>
          <w:iCs/>
          <w:szCs w:val="24"/>
          <w:vertAlign w:val="superscript"/>
          <w:lang w:eastAsia="hu-HU"/>
        </w:rPr>
        <w:t>2</w:t>
      </w:r>
      <w:r w:rsidRPr="006E1F99">
        <w:rPr>
          <w:rFonts w:eastAsia="Wingdings" w:cs="Calibri"/>
          <w:i/>
          <w:iCs/>
          <w:szCs w:val="24"/>
          <w:lang w:eastAsia="hu-HU"/>
        </w:rPr>
        <w:t xml:space="preserve">, </w:t>
      </w:r>
      <w:proofErr w:type="spellStart"/>
      <w:r w:rsidRPr="006E1F99">
        <w:rPr>
          <w:rFonts w:eastAsia="Wingdings" w:cs="Calibri"/>
          <w:i/>
          <w:iCs/>
          <w:szCs w:val="24"/>
          <w:lang w:eastAsia="hu-HU"/>
        </w:rPr>
        <w:t>Borbényi</w:t>
      </w:r>
      <w:proofErr w:type="spellEnd"/>
      <w:r w:rsidRPr="006E1F99">
        <w:rPr>
          <w:rFonts w:eastAsia="Wingdings" w:cs="Calibri"/>
          <w:i/>
          <w:iCs/>
          <w:szCs w:val="24"/>
          <w:lang w:eastAsia="hu-HU"/>
        </w:rPr>
        <w:t xml:space="preserve"> Zita</w:t>
      </w:r>
      <w:r w:rsidRPr="006E1F99">
        <w:rPr>
          <w:rFonts w:eastAsia="Wingdings" w:cs="Calibri"/>
          <w:i/>
          <w:iCs/>
          <w:szCs w:val="24"/>
          <w:vertAlign w:val="superscript"/>
          <w:lang w:eastAsia="hu-HU"/>
        </w:rPr>
        <w:t>1</w:t>
      </w:r>
    </w:p>
    <w:p w:rsidR="006E1F99" w:rsidRDefault="006E1F99" w:rsidP="006E1F99">
      <w:pPr>
        <w:framePr w:hSpace="180" w:wrap="around" w:vAnchor="text" w:hAnchor="text" w:y="1"/>
        <w:snapToGrid w:val="0"/>
        <w:spacing w:after="0"/>
        <w:suppressOverlap/>
        <w:jc w:val="center"/>
      </w:pPr>
      <w:r>
        <w:rPr>
          <w:rFonts w:eastAsia="Wingdings" w:cs="Calibri"/>
          <w:szCs w:val="24"/>
          <w:vertAlign w:val="superscript"/>
          <w:lang w:eastAsia="hu-HU"/>
        </w:rPr>
        <w:t>1</w:t>
      </w:r>
      <w:r>
        <w:rPr>
          <w:rFonts w:eastAsia="Wingdings" w:cs="Calibri"/>
          <w:szCs w:val="24"/>
          <w:lang w:eastAsia="hu-HU"/>
        </w:rPr>
        <w:t>Szegedi Tudományegyetem, Belgyógyászati Klinika, Szeged</w:t>
      </w:r>
    </w:p>
    <w:p w:rsidR="006E1F99" w:rsidRDefault="006E1F99" w:rsidP="006E1F99">
      <w:pPr>
        <w:framePr w:hSpace="180" w:wrap="around" w:vAnchor="text" w:hAnchor="text" w:y="1"/>
        <w:snapToGrid w:val="0"/>
        <w:spacing w:after="0"/>
        <w:suppressOverlap/>
        <w:jc w:val="center"/>
        <w:rPr>
          <w:rFonts w:eastAsia="Wingdings" w:cs="Calibri"/>
          <w:szCs w:val="24"/>
          <w:lang w:eastAsia="hu-HU"/>
        </w:rPr>
      </w:pPr>
      <w:r>
        <w:rPr>
          <w:rFonts w:eastAsia="Wingdings" w:cs="Calibri"/>
          <w:szCs w:val="24"/>
          <w:vertAlign w:val="superscript"/>
          <w:lang w:eastAsia="hu-HU"/>
        </w:rPr>
        <w:t>2</w:t>
      </w:r>
      <w:r>
        <w:rPr>
          <w:rFonts w:eastAsia="Wingdings" w:cs="Calibri"/>
          <w:szCs w:val="24"/>
          <w:lang w:eastAsia="hu-HU"/>
        </w:rPr>
        <w:t>Szegedi Tudományegyetem, Orvosi Genetikai Intézet, Szeged</w:t>
      </w:r>
    </w:p>
    <w:p w:rsidR="006E1F99" w:rsidRPr="006E1F99" w:rsidRDefault="006E1F99" w:rsidP="006E1F99">
      <w:pPr>
        <w:framePr w:hSpace="180" w:wrap="around" w:vAnchor="text" w:hAnchor="text" w:y="1"/>
        <w:snapToGrid w:val="0"/>
        <w:spacing w:after="0"/>
        <w:suppressOverlap/>
        <w:jc w:val="center"/>
        <w:rPr>
          <w:rFonts w:eastAsia="Wingdings" w:cs="Calibri"/>
          <w:szCs w:val="24"/>
          <w:lang w:eastAsia="hu-HU"/>
        </w:rPr>
      </w:pPr>
    </w:p>
    <w:p w:rsidR="006E1F99" w:rsidRPr="006E1F99" w:rsidRDefault="006E1F99" w:rsidP="006E1F99">
      <w:pPr>
        <w:framePr w:hSpace="180" w:wrap="around" w:vAnchor="text" w:hAnchor="text" w:y="1"/>
        <w:snapToGrid w:val="0"/>
        <w:suppressOverlap/>
        <w:jc w:val="both"/>
        <w:rPr>
          <w:rFonts w:ascii="Times New Roman" w:hAnsi="Times New Roman" w:cs="Times New Roman"/>
        </w:rPr>
      </w:pPr>
      <w:r w:rsidRPr="006E1F99">
        <w:rPr>
          <w:rFonts w:ascii="Times New Roman" w:eastAsia="Wingdings" w:hAnsi="Times New Roman" w:cs="Times New Roman"/>
          <w:b/>
          <w:bCs/>
          <w:szCs w:val="24"/>
          <w:lang w:eastAsia="hu-HU"/>
        </w:rPr>
        <w:t xml:space="preserve">Bevezetés </w:t>
      </w:r>
      <w:r w:rsidRPr="006E1F99">
        <w:rPr>
          <w:rFonts w:ascii="Times New Roman" w:eastAsia="Wingdings" w:hAnsi="Times New Roman" w:cs="Times New Roman"/>
          <w:szCs w:val="24"/>
          <w:lang w:eastAsia="hu-HU"/>
        </w:rPr>
        <w:t xml:space="preserve">A krónikus </w:t>
      </w:r>
      <w:proofErr w:type="spellStart"/>
      <w:r w:rsidRPr="006E1F99">
        <w:rPr>
          <w:rFonts w:ascii="Times New Roman" w:eastAsia="Wingdings" w:hAnsi="Times New Roman" w:cs="Times New Roman"/>
          <w:szCs w:val="24"/>
          <w:lang w:eastAsia="hu-HU"/>
        </w:rPr>
        <w:t>limfocitás</w:t>
      </w:r>
      <w:proofErr w:type="spellEnd"/>
      <w:r w:rsidRPr="006E1F99">
        <w:rPr>
          <w:rFonts w:ascii="Times New Roman" w:eastAsia="Wingdings" w:hAnsi="Times New Roman" w:cs="Times New Roman"/>
          <w:szCs w:val="24"/>
          <w:lang w:eastAsia="hu-HU"/>
        </w:rPr>
        <w:t xml:space="preserve"> leukémia (CLL) a leggyakoribb érett B-sejtes non-</w:t>
      </w:r>
      <w:proofErr w:type="spellStart"/>
      <w:r w:rsidRPr="006E1F99">
        <w:rPr>
          <w:rFonts w:ascii="Times New Roman" w:eastAsia="Wingdings" w:hAnsi="Times New Roman" w:cs="Times New Roman"/>
          <w:szCs w:val="24"/>
          <w:lang w:eastAsia="hu-HU"/>
        </w:rPr>
        <w:t>Hodgkin</w:t>
      </w:r>
      <w:proofErr w:type="spellEnd"/>
      <w:r w:rsidRPr="006E1F99">
        <w:rPr>
          <w:rFonts w:ascii="Times New Roman" w:eastAsia="Wingdings" w:hAnsi="Times New Roman" w:cs="Times New Roman"/>
          <w:szCs w:val="24"/>
          <w:lang w:eastAsia="hu-HU"/>
        </w:rPr>
        <w:t xml:space="preserve"> </w:t>
      </w:r>
      <w:proofErr w:type="spellStart"/>
      <w:r w:rsidRPr="006E1F99">
        <w:rPr>
          <w:rFonts w:ascii="Times New Roman" w:eastAsia="Wingdings" w:hAnsi="Times New Roman" w:cs="Times New Roman"/>
          <w:szCs w:val="24"/>
          <w:lang w:eastAsia="hu-HU"/>
        </w:rPr>
        <w:t>limfóma</w:t>
      </w:r>
      <w:proofErr w:type="spellEnd"/>
      <w:r w:rsidRPr="006E1F99">
        <w:rPr>
          <w:rFonts w:ascii="Times New Roman" w:eastAsia="Wingdings" w:hAnsi="Times New Roman" w:cs="Times New Roman"/>
          <w:szCs w:val="24"/>
          <w:lang w:eastAsia="hu-HU"/>
        </w:rPr>
        <w:t xml:space="preserve"> a nyugati országokban, hazánkban évente mintegy 400 - 450 új eset kerül diagnosztizálásra. </w:t>
      </w:r>
    </w:p>
    <w:p w:rsidR="006E1F99" w:rsidRPr="006E1F99" w:rsidRDefault="006E1F99" w:rsidP="006E1F99">
      <w:pPr>
        <w:framePr w:hSpace="180" w:wrap="around" w:vAnchor="text" w:hAnchor="text" w:y="1"/>
        <w:snapToGrid w:val="0"/>
        <w:suppressOverlap/>
        <w:jc w:val="both"/>
        <w:rPr>
          <w:rFonts w:ascii="Times New Roman" w:hAnsi="Times New Roman" w:cs="Times New Roman"/>
        </w:rPr>
      </w:pPr>
      <w:r w:rsidRPr="006E1F99">
        <w:rPr>
          <w:rFonts w:ascii="Times New Roman" w:eastAsia="Wingdings" w:hAnsi="Times New Roman" w:cs="Times New Roman"/>
          <w:szCs w:val="24"/>
          <w:lang w:eastAsia="hu-HU"/>
        </w:rPr>
        <w:t xml:space="preserve">A CLL kezelésében az elmúlt években megjelenő célzott terápiáknak köszönhetően egyre inkább előtérbe került az immunglobulin-nehézlánc gén (IGHV) mutációs státusz meghatározása, mint prediktív </w:t>
      </w:r>
      <w:proofErr w:type="spellStart"/>
      <w:r w:rsidRPr="006E1F99">
        <w:rPr>
          <w:rFonts w:ascii="Times New Roman" w:eastAsia="Wingdings" w:hAnsi="Times New Roman" w:cs="Times New Roman"/>
          <w:szCs w:val="24"/>
          <w:lang w:eastAsia="hu-HU"/>
        </w:rPr>
        <w:t>biomarker</w:t>
      </w:r>
      <w:proofErr w:type="spellEnd"/>
      <w:r w:rsidRPr="006E1F99">
        <w:rPr>
          <w:rFonts w:ascii="Times New Roman" w:eastAsia="Wingdings" w:hAnsi="Times New Roman" w:cs="Times New Roman"/>
          <w:szCs w:val="24"/>
          <w:lang w:eastAsia="hu-HU"/>
        </w:rPr>
        <w:t xml:space="preserve">, melynek segítségével a CLL-es betegek személyre szabott terápiája jól tervezhető. </w:t>
      </w:r>
    </w:p>
    <w:p w:rsidR="006E1F99" w:rsidRPr="006E1F99" w:rsidRDefault="006E1F99" w:rsidP="006E1F99">
      <w:pPr>
        <w:framePr w:hSpace="180" w:wrap="around" w:vAnchor="text" w:hAnchor="text" w:y="1"/>
        <w:snapToGrid w:val="0"/>
        <w:suppressOverlap/>
        <w:jc w:val="both"/>
        <w:rPr>
          <w:rFonts w:ascii="Times New Roman" w:hAnsi="Times New Roman" w:cs="Times New Roman"/>
        </w:rPr>
      </w:pPr>
      <w:r w:rsidRPr="006E1F99">
        <w:rPr>
          <w:rFonts w:ascii="Times New Roman" w:eastAsia="Wingdings" w:hAnsi="Times New Roman" w:cs="Times New Roman"/>
          <w:b/>
          <w:bCs/>
          <w:szCs w:val="24"/>
          <w:lang w:eastAsia="hu-HU"/>
        </w:rPr>
        <w:t xml:space="preserve">Anyag és módszer </w:t>
      </w:r>
      <w:r w:rsidRPr="006E1F99">
        <w:rPr>
          <w:rFonts w:ascii="Times New Roman" w:eastAsia="Wingdings" w:hAnsi="Times New Roman" w:cs="Times New Roman"/>
          <w:szCs w:val="24"/>
          <w:lang w:eastAsia="hu-HU"/>
        </w:rPr>
        <w:t xml:space="preserve">A szegedi Orvosi Genetikai Intézetben 2019-ben és 2020-ban összesen 126 CLL-es beteg esetén végeztük el az IGHV mutációs státusz meghatározását nemzetközi ajánlások alapján. </w:t>
      </w:r>
      <w:r w:rsidRPr="006E1F99">
        <w:rPr>
          <w:rFonts w:ascii="Times New Roman" w:eastAsia="Wingdings" w:hAnsi="Times New Roman" w:cs="Times New Roman"/>
          <w:szCs w:val="24"/>
          <w:lang w:eastAsia="hu-HU"/>
        </w:rPr>
        <w:br/>
        <w:t xml:space="preserve">A betegek perifériás vérmintáiból történő </w:t>
      </w:r>
      <w:proofErr w:type="spellStart"/>
      <w:r w:rsidRPr="006E1F99">
        <w:rPr>
          <w:rFonts w:ascii="Times New Roman" w:eastAsia="Wingdings" w:hAnsi="Times New Roman" w:cs="Times New Roman"/>
          <w:szCs w:val="24"/>
          <w:lang w:eastAsia="hu-HU"/>
        </w:rPr>
        <w:t>genomikus</w:t>
      </w:r>
      <w:proofErr w:type="spellEnd"/>
      <w:r w:rsidRPr="006E1F99">
        <w:rPr>
          <w:rFonts w:ascii="Times New Roman" w:eastAsia="Wingdings" w:hAnsi="Times New Roman" w:cs="Times New Roman"/>
          <w:szCs w:val="24"/>
          <w:lang w:eastAsia="hu-HU"/>
        </w:rPr>
        <w:t xml:space="preserve"> DNS izolálását követően a VDJ átrendeződéseket </w:t>
      </w:r>
      <w:proofErr w:type="spellStart"/>
      <w:r w:rsidRPr="006E1F99">
        <w:rPr>
          <w:rFonts w:ascii="Times New Roman" w:eastAsia="Wingdings" w:hAnsi="Times New Roman" w:cs="Times New Roman"/>
          <w:szCs w:val="24"/>
          <w:lang w:eastAsia="hu-HU"/>
        </w:rPr>
        <w:t>leader</w:t>
      </w:r>
      <w:proofErr w:type="spellEnd"/>
      <w:r w:rsidRPr="006E1F99">
        <w:rPr>
          <w:rFonts w:ascii="Times New Roman" w:eastAsia="Wingdings" w:hAnsi="Times New Roman" w:cs="Times New Roman"/>
          <w:szCs w:val="24"/>
          <w:lang w:eastAsia="hu-HU"/>
        </w:rPr>
        <w:t xml:space="preserve"> / BIOMED2 FR1 primerekkel történő </w:t>
      </w:r>
      <w:proofErr w:type="spellStart"/>
      <w:r w:rsidRPr="006E1F99">
        <w:rPr>
          <w:rFonts w:ascii="Times New Roman" w:eastAsia="Wingdings" w:hAnsi="Times New Roman" w:cs="Times New Roman"/>
          <w:szCs w:val="24"/>
          <w:lang w:eastAsia="hu-HU"/>
        </w:rPr>
        <w:t>amplifikációval</w:t>
      </w:r>
      <w:proofErr w:type="spellEnd"/>
      <w:r w:rsidRPr="006E1F99">
        <w:rPr>
          <w:rFonts w:ascii="Times New Roman" w:eastAsia="Wingdings" w:hAnsi="Times New Roman" w:cs="Times New Roman"/>
          <w:szCs w:val="24"/>
          <w:lang w:eastAsia="hu-HU"/>
        </w:rPr>
        <w:t xml:space="preserve">, majd </w:t>
      </w:r>
      <w:proofErr w:type="spellStart"/>
      <w:r w:rsidRPr="006E1F99">
        <w:rPr>
          <w:rFonts w:ascii="Times New Roman" w:eastAsia="Wingdings" w:hAnsi="Times New Roman" w:cs="Times New Roman"/>
          <w:szCs w:val="24"/>
          <w:lang w:eastAsia="hu-HU"/>
        </w:rPr>
        <w:t>bidirekcionális</w:t>
      </w:r>
      <w:proofErr w:type="spellEnd"/>
      <w:r w:rsidRPr="006E1F99">
        <w:rPr>
          <w:rFonts w:ascii="Times New Roman" w:eastAsia="Wingdings" w:hAnsi="Times New Roman" w:cs="Times New Roman"/>
          <w:szCs w:val="24"/>
          <w:lang w:eastAsia="hu-HU"/>
        </w:rPr>
        <w:t xml:space="preserve"> Sanger </w:t>
      </w:r>
      <w:proofErr w:type="spellStart"/>
      <w:r w:rsidRPr="006E1F99">
        <w:rPr>
          <w:rFonts w:ascii="Times New Roman" w:eastAsia="Wingdings" w:hAnsi="Times New Roman" w:cs="Times New Roman"/>
          <w:szCs w:val="24"/>
          <w:lang w:eastAsia="hu-HU"/>
        </w:rPr>
        <w:t>szekvenálással</w:t>
      </w:r>
      <w:proofErr w:type="spellEnd"/>
      <w:r w:rsidRPr="006E1F99">
        <w:rPr>
          <w:rFonts w:ascii="Times New Roman" w:eastAsia="Wingdings" w:hAnsi="Times New Roman" w:cs="Times New Roman"/>
          <w:szCs w:val="24"/>
          <w:lang w:eastAsia="hu-HU"/>
        </w:rPr>
        <w:t xml:space="preserve"> határoztuk meg. A kapott eredmények kiértékelése IMGT/V-QUEST és </w:t>
      </w:r>
      <w:proofErr w:type="spellStart"/>
      <w:r w:rsidRPr="006E1F99">
        <w:rPr>
          <w:rFonts w:ascii="Times New Roman" w:eastAsia="Wingdings" w:hAnsi="Times New Roman" w:cs="Times New Roman"/>
          <w:szCs w:val="24"/>
          <w:lang w:eastAsia="hu-HU"/>
        </w:rPr>
        <w:t>ARResT</w:t>
      </w:r>
      <w:proofErr w:type="spellEnd"/>
      <w:r w:rsidRPr="006E1F99">
        <w:rPr>
          <w:rFonts w:ascii="Times New Roman" w:eastAsia="Wingdings" w:hAnsi="Times New Roman" w:cs="Times New Roman"/>
          <w:szCs w:val="24"/>
          <w:lang w:eastAsia="hu-HU"/>
        </w:rPr>
        <w:t>/</w:t>
      </w:r>
      <w:proofErr w:type="spellStart"/>
      <w:r w:rsidRPr="006E1F99">
        <w:rPr>
          <w:rFonts w:ascii="Times New Roman" w:eastAsia="Wingdings" w:hAnsi="Times New Roman" w:cs="Times New Roman"/>
          <w:szCs w:val="24"/>
          <w:lang w:eastAsia="hu-HU"/>
        </w:rPr>
        <w:t>AssignSubsets</w:t>
      </w:r>
      <w:proofErr w:type="spellEnd"/>
      <w:r w:rsidRPr="006E1F99">
        <w:rPr>
          <w:rFonts w:ascii="Times New Roman" w:eastAsia="Wingdings" w:hAnsi="Times New Roman" w:cs="Times New Roman"/>
          <w:szCs w:val="24"/>
          <w:lang w:eastAsia="hu-HU"/>
        </w:rPr>
        <w:t xml:space="preserve"> adatbázisok segítségével történt. </w:t>
      </w:r>
    </w:p>
    <w:p w:rsidR="006E1F99" w:rsidRPr="006E1F99" w:rsidRDefault="006E1F99" w:rsidP="006E1F99">
      <w:pPr>
        <w:framePr w:hSpace="180" w:wrap="around" w:vAnchor="text" w:hAnchor="text" w:y="1"/>
        <w:snapToGrid w:val="0"/>
        <w:suppressOverlap/>
        <w:jc w:val="both"/>
        <w:rPr>
          <w:rFonts w:ascii="Times New Roman" w:hAnsi="Times New Roman" w:cs="Times New Roman"/>
        </w:rPr>
      </w:pPr>
      <w:r w:rsidRPr="006E1F99">
        <w:rPr>
          <w:rFonts w:ascii="Times New Roman" w:eastAsia="Wingdings" w:hAnsi="Times New Roman" w:cs="Times New Roman"/>
          <w:b/>
          <w:bCs/>
          <w:szCs w:val="24"/>
          <w:lang w:eastAsia="hu-HU"/>
        </w:rPr>
        <w:t xml:space="preserve">Eredmények </w:t>
      </w:r>
      <w:r w:rsidRPr="006E1F99">
        <w:rPr>
          <w:rFonts w:ascii="Times New Roman" w:eastAsia="Wingdings" w:hAnsi="Times New Roman" w:cs="Times New Roman"/>
          <w:szCs w:val="24"/>
          <w:lang w:eastAsia="hu-HU"/>
        </w:rPr>
        <w:t>A vizsgált minták 52%-</w:t>
      </w:r>
      <w:proofErr w:type="spellStart"/>
      <w:r w:rsidRPr="006E1F99">
        <w:rPr>
          <w:rFonts w:ascii="Times New Roman" w:eastAsia="Wingdings" w:hAnsi="Times New Roman" w:cs="Times New Roman"/>
          <w:szCs w:val="24"/>
          <w:lang w:eastAsia="hu-HU"/>
        </w:rPr>
        <w:t>ában</w:t>
      </w:r>
      <w:proofErr w:type="spellEnd"/>
      <w:r w:rsidRPr="006E1F99">
        <w:rPr>
          <w:rFonts w:ascii="Times New Roman" w:eastAsia="Wingdings" w:hAnsi="Times New Roman" w:cs="Times New Roman"/>
          <w:szCs w:val="24"/>
          <w:lang w:eastAsia="hu-HU"/>
        </w:rPr>
        <w:t xml:space="preserve"> kedvezőtlen kórlefolyással járó, nem mutált; 43%-</w:t>
      </w:r>
      <w:proofErr w:type="spellStart"/>
      <w:r w:rsidRPr="006E1F99">
        <w:rPr>
          <w:rFonts w:ascii="Times New Roman" w:eastAsia="Wingdings" w:hAnsi="Times New Roman" w:cs="Times New Roman"/>
          <w:szCs w:val="24"/>
          <w:lang w:eastAsia="hu-HU"/>
        </w:rPr>
        <w:t>ában</w:t>
      </w:r>
      <w:proofErr w:type="spellEnd"/>
      <w:r w:rsidRPr="006E1F99">
        <w:rPr>
          <w:rFonts w:ascii="Times New Roman" w:eastAsia="Wingdings" w:hAnsi="Times New Roman" w:cs="Times New Roman"/>
          <w:szCs w:val="24"/>
          <w:lang w:eastAsia="hu-HU"/>
        </w:rPr>
        <w:t xml:space="preserve"> kedvező kórlefolyással társuló, mutált; míg 5%-</w:t>
      </w:r>
      <w:proofErr w:type="spellStart"/>
      <w:r w:rsidRPr="006E1F99">
        <w:rPr>
          <w:rFonts w:ascii="Times New Roman" w:eastAsia="Wingdings" w:hAnsi="Times New Roman" w:cs="Times New Roman"/>
          <w:szCs w:val="24"/>
          <w:lang w:eastAsia="hu-HU"/>
        </w:rPr>
        <w:t>ában</w:t>
      </w:r>
      <w:proofErr w:type="spellEnd"/>
      <w:r w:rsidRPr="006E1F99">
        <w:rPr>
          <w:rFonts w:ascii="Times New Roman" w:eastAsia="Wingdings" w:hAnsi="Times New Roman" w:cs="Times New Roman"/>
          <w:szCs w:val="24"/>
          <w:lang w:eastAsia="hu-HU"/>
        </w:rPr>
        <w:t xml:space="preserve"> </w:t>
      </w:r>
      <w:proofErr w:type="spellStart"/>
      <w:r w:rsidRPr="006E1F99">
        <w:rPr>
          <w:rFonts w:ascii="Times New Roman" w:eastAsia="Wingdings" w:hAnsi="Times New Roman" w:cs="Times New Roman"/>
          <w:i/>
          <w:szCs w:val="24"/>
          <w:lang w:eastAsia="hu-HU"/>
        </w:rPr>
        <w:t>borderline</w:t>
      </w:r>
      <w:proofErr w:type="spellEnd"/>
      <w:r w:rsidRPr="006E1F99">
        <w:rPr>
          <w:rFonts w:ascii="Times New Roman" w:eastAsia="Wingdings" w:hAnsi="Times New Roman" w:cs="Times New Roman"/>
          <w:szCs w:val="24"/>
          <w:lang w:eastAsia="hu-HU"/>
        </w:rPr>
        <w:t xml:space="preserve"> IGHV státuszt határoztunk meg. A CDR3 régió (</w:t>
      </w:r>
      <w:proofErr w:type="spellStart"/>
      <w:r w:rsidRPr="006E1F99">
        <w:rPr>
          <w:rFonts w:ascii="Times New Roman" w:eastAsia="Wingdings" w:hAnsi="Times New Roman" w:cs="Times New Roman"/>
          <w:szCs w:val="24"/>
          <w:lang w:eastAsia="hu-HU"/>
        </w:rPr>
        <w:t>complementary-determining</w:t>
      </w:r>
      <w:proofErr w:type="spellEnd"/>
      <w:r w:rsidRPr="006E1F99">
        <w:rPr>
          <w:rFonts w:ascii="Times New Roman" w:eastAsia="Wingdings" w:hAnsi="Times New Roman" w:cs="Times New Roman"/>
          <w:szCs w:val="24"/>
          <w:lang w:eastAsia="hu-HU"/>
        </w:rPr>
        <w:t xml:space="preserve"> </w:t>
      </w:r>
      <w:proofErr w:type="spellStart"/>
      <w:r w:rsidRPr="006E1F99">
        <w:rPr>
          <w:rFonts w:ascii="Times New Roman" w:eastAsia="Wingdings" w:hAnsi="Times New Roman" w:cs="Times New Roman"/>
          <w:szCs w:val="24"/>
          <w:lang w:eastAsia="hu-HU"/>
        </w:rPr>
        <w:t>region</w:t>
      </w:r>
      <w:proofErr w:type="spellEnd"/>
      <w:r w:rsidRPr="006E1F99">
        <w:rPr>
          <w:rFonts w:ascii="Times New Roman" w:eastAsia="Wingdings" w:hAnsi="Times New Roman" w:cs="Times New Roman"/>
          <w:szCs w:val="24"/>
          <w:lang w:eastAsia="hu-HU"/>
        </w:rPr>
        <w:t xml:space="preserve"> 3) specifikus aminosav-szekvencia motívumai alapján a minták 9%-át tudtuk alcsoportokban sorolni (CLL#2, CLL#3, CLL#4, CLL#5, CLL#6, CLL#7 és CLL#12), melyből két eset az agresszív kórlefolyást jelző #2-es csoportba tartozott.  </w:t>
      </w:r>
    </w:p>
    <w:p w:rsidR="00E1086B" w:rsidRDefault="006E1F99" w:rsidP="006E1F99">
      <w:pPr>
        <w:jc w:val="both"/>
        <w:rPr>
          <w:rFonts w:ascii="Times New Roman" w:eastAsia="Wingdings" w:hAnsi="Times New Roman" w:cs="Times New Roman"/>
          <w:szCs w:val="24"/>
          <w:lang w:eastAsia="hu-HU"/>
        </w:rPr>
      </w:pPr>
      <w:r w:rsidRPr="006E1F99">
        <w:rPr>
          <w:rFonts w:ascii="Times New Roman" w:eastAsia="Wingdings" w:hAnsi="Times New Roman" w:cs="Times New Roman"/>
          <w:b/>
          <w:bCs/>
          <w:szCs w:val="24"/>
          <w:lang w:eastAsia="hu-HU"/>
        </w:rPr>
        <w:t xml:space="preserve">Következtetés </w:t>
      </w:r>
      <w:r w:rsidRPr="006E1F99">
        <w:rPr>
          <w:rFonts w:ascii="Times New Roman" w:eastAsia="Wingdings" w:hAnsi="Times New Roman" w:cs="Times New Roman"/>
          <w:szCs w:val="24"/>
          <w:lang w:eastAsia="hu-HU"/>
        </w:rPr>
        <w:t xml:space="preserve">Az IGHV mutációs státusz megbízható prediktív és prognosztikus </w:t>
      </w:r>
      <w:proofErr w:type="spellStart"/>
      <w:r w:rsidRPr="006E1F99">
        <w:rPr>
          <w:rFonts w:ascii="Times New Roman" w:eastAsia="Wingdings" w:hAnsi="Times New Roman" w:cs="Times New Roman"/>
          <w:szCs w:val="24"/>
          <w:lang w:eastAsia="hu-HU"/>
        </w:rPr>
        <w:t>biomarker</w:t>
      </w:r>
      <w:proofErr w:type="spellEnd"/>
      <w:r w:rsidRPr="006E1F99">
        <w:rPr>
          <w:rFonts w:ascii="Times New Roman" w:eastAsia="Wingdings" w:hAnsi="Times New Roman" w:cs="Times New Roman"/>
          <w:szCs w:val="24"/>
          <w:lang w:eastAsia="hu-HU"/>
        </w:rPr>
        <w:t>, mely a betegség során nem változik. Vizsgálata a célzott kezelések korszakában nagymértékben hozzájárul az optimális terápia megválasztásához CLL-es betegek esetében.</w:t>
      </w:r>
    </w:p>
    <w:p w:rsidR="005A1928" w:rsidRDefault="005A1928">
      <w:pPr>
        <w:spacing w:after="160" w:line="259" w:lineRule="auto"/>
        <w:rPr>
          <w:rFonts w:ascii="Times New Roman" w:eastAsia="Wingdings" w:hAnsi="Times New Roman" w:cs="Times New Roman"/>
          <w:szCs w:val="24"/>
          <w:lang w:eastAsia="hu-HU"/>
        </w:rPr>
      </w:pPr>
      <w:r>
        <w:rPr>
          <w:rFonts w:ascii="Times New Roman" w:eastAsia="Wingdings" w:hAnsi="Times New Roman" w:cs="Times New Roman"/>
          <w:szCs w:val="24"/>
          <w:lang w:eastAsia="hu-HU"/>
        </w:rPr>
        <w:br w:type="page"/>
      </w:r>
    </w:p>
    <w:p w:rsidR="005A1928" w:rsidRPr="00577FCD" w:rsidRDefault="005A1928" w:rsidP="005A1928">
      <w:pPr>
        <w:spacing w:after="0"/>
        <w:jc w:val="center"/>
        <w:rPr>
          <w:b/>
          <w:szCs w:val="24"/>
        </w:rPr>
      </w:pPr>
      <w:r w:rsidRPr="00577FCD">
        <w:rPr>
          <w:b/>
          <w:szCs w:val="24"/>
        </w:rPr>
        <w:lastRenderedPageBreak/>
        <w:t xml:space="preserve">NPM1 és </w:t>
      </w:r>
      <w:proofErr w:type="gramStart"/>
      <w:r w:rsidRPr="00577FCD">
        <w:rPr>
          <w:b/>
          <w:szCs w:val="24"/>
        </w:rPr>
        <w:t>IDH1</w:t>
      </w:r>
      <w:proofErr w:type="gramEnd"/>
      <w:r w:rsidRPr="00577FCD">
        <w:rPr>
          <w:b/>
          <w:szCs w:val="24"/>
        </w:rPr>
        <w:t xml:space="preserve"> valamint IDH2 mérhető </w:t>
      </w:r>
      <w:proofErr w:type="spellStart"/>
      <w:r w:rsidRPr="00577FCD">
        <w:rPr>
          <w:b/>
          <w:szCs w:val="24"/>
        </w:rPr>
        <w:t>reziduális</w:t>
      </w:r>
      <w:proofErr w:type="spellEnd"/>
      <w:r w:rsidRPr="00577FCD">
        <w:rPr>
          <w:b/>
          <w:szCs w:val="24"/>
        </w:rPr>
        <w:t xml:space="preserve"> betegség markerek akut </w:t>
      </w:r>
      <w:proofErr w:type="spellStart"/>
      <w:r w:rsidRPr="00577FCD">
        <w:rPr>
          <w:b/>
          <w:szCs w:val="24"/>
        </w:rPr>
        <w:t>myeloid</w:t>
      </w:r>
      <w:proofErr w:type="spellEnd"/>
      <w:r w:rsidRPr="00577FCD">
        <w:rPr>
          <w:b/>
          <w:szCs w:val="24"/>
        </w:rPr>
        <w:t xml:space="preserve"> leukémiában</w:t>
      </w:r>
    </w:p>
    <w:p w:rsidR="005A1928" w:rsidRPr="005A1928" w:rsidRDefault="005A1928" w:rsidP="005A1928">
      <w:pPr>
        <w:spacing w:after="0"/>
        <w:jc w:val="center"/>
        <w:rPr>
          <w:rFonts w:eastAsia="Calibri"/>
          <w:i/>
          <w:iCs/>
          <w:szCs w:val="24"/>
          <w:vertAlign w:val="superscript"/>
        </w:rPr>
      </w:pPr>
      <w:proofErr w:type="spellStart"/>
      <w:r w:rsidRPr="005A1928">
        <w:rPr>
          <w:rFonts w:eastAsia="Calibri"/>
          <w:i/>
          <w:iCs/>
          <w:szCs w:val="24"/>
          <w:u w:val="single"/>
        </w:rPr>
        <w:t>Kövy</w:t>
      </w:r>
      <w:proofErr w:type="spellEnd"/>
      <w:r w:rsidRPr="005A1928">
        <w:rPr>
          <w:rFonts w:eastAsia="Calibri"/>
          <w:i/>
          <w:iCs/>
          <w:szCs w:val="24"/>
          <w:u w:val="single"/>
        </w:rPr>
        <w:t xml:space="preserve"> Petra</w:t>
      </w:r>
      <w:r w:rsidRPr="005A1928">
        <w:rPr>
          <w:rFonts w:eastAsia="Calibri"/>
          <w:i/>
          <w:iCs/>
          <w:szCs w:val="24"/>
          <w:u w:val="single"/>
          <w:vertAlign w:val="superscript"/>
        </w:rPr>
        <w:t>1</w:t>
      </w:r>
      <w:r w:rsidRPr="005A1928">
        <w:rPr>
          <w:rFonts w:eastAsia="Calibri"/>
          <w:i/>
          <w:iCs/>
          <w:szCs w:val="24"/>
          <w:vertAlign w:val="superscript"/>
        </w:rPr>
        <w:t>,2</w:t>
      </w:r>
      <w:r w:rsidRPr="005A1928">
        <w:rPr>
          <w:rFonts w:eastAsia="Calibri"/>
          <w:i/>
          <w:iCs/>
          <w:szCs w:val="24"/>
        </w:rPr>
        <w:t xml:space="preserve">, </w:t>
      </w:r>
      <w:proofErr w:type="spellStart"/>
      <w:r w:rsidRPr="005A1928">
        <w:rPr>
          <w:rFonts w:eastAsia="Calibri"/>
          <w:i/>
          <w:iCs/>
          <w:szCs w:val="24"/>
        </w:rPr>
        <w:t>Őrfi</w:t>
      </w:r>
      <w:proofErr w:type="spellEnd"/>
      <w:r w:rsidRPr="005A1928">
        <w:rPr>
          <w:rFonts w:eastAsia="Calibri"/>
          <w:i/>
          <w:iCs/>
          <w:szCs w:val="24"/>
        </w:rPr>
        <w:t xml:space="preserve"> Zoltán</w:t>
      </w:r>
      <w:r w:rsidRPr="005A1928">
        <w:rPr>
          <w:rFonts w:eastAsia="Calibri"/>
          <w:i/>
          <w:iCs/>
          <w:szCs w:val="24"/>
          <w:vertAlign w:val="superscript"/>
        </w:rPr>
        <w:t>2</w:t>
      </w:r>
      <w:r w:rsidRPr="005A1928">
        <w:rPr>
          <w:rFonts w:eastAsia="Calibri"/>
          <w:i/>
          <w:iCs/>
          <w:szCs w:val="24"/>
        </w:rPr>
        <w:t>, Bors András</w:t>
      </w:r>
      <w:r w:rsidRPr="005A1928">
        <w:rPr>
          <w:rFonts w:eastAsia="Calibri"/>
          <w:i/>
          <w:iCs/>
          <w:szCs w:val="24"/>
          <w:vertAlign w:val="superscript"/>
        </w:rPr>
        <w:t>2</w:t>
      </w:r>
      <w:r w:rsidRPr="005A1928">
        <w:rPr>
          <w:rFonts w:eastAsia="Calibri"/>
          <w:i/>
          <w:iCs/>
          <w:szCs w:val="24"/>
        </w:rPr>
        <w:t>, Kozma András</w:t>
      </w:r>
      <w:r w:rsidRPr="005A1928">
        <w:rPr>
          <w:rFonts w:eastAsia="Calibri"/>
          <w:i/>
          <w:iCs/>
          <w:szCs w:val="24"/>
          <w:vertAlign w:val="superscript"/>
        </w:rPr>
        <w:t>2</w:t>
      </w:r>
      <w:r w:rsidRPr="005A1928">
        <w:rPr>
          <w:rFonts w:eastAsia="Calibri"/>
          <w:i/>
          <w:iCs/>
          <w:szCs w:val="24"/>
        </w:rPr>
        <w:t xml:space="preserve">, </w:t>
      </w:r>
      <w:proofErr w:type="spellStart"/>
      <w:r w:rsidRPr="005A1928">
        <w:rPr>
          <w:rFonts w:eastAsia="Calibri"/>
          <w:i/>
          <w:iCs/>
          <w:szCs w:val="24"/>
        </w:rPr>
        <w:t>Kapócs</w:t>
      </w:r>
      <w:proofErr w:type="spellEnd"/>
      <w:r w:rsidRPr="005A1928">
        <w:rPr>
          <w:rFonts w:eastAsia="Calibri"/>
          <w:i/>
          <w:iCs/>
          <w:szCs w:val="24"/>
        </w:rPr>
        <w:t xml:space="preserve"> Katalin</w:t>
      </w:r>
      <w:r w:rsidRPr="005A1928">
        <w:rPr>
          <w:rFonts w:eastAsia="Calibri"/>
          <w:i/>
          <w:iCs/>
          <w:szCs w:val="24"/>
          <w:vertAlign w:val="superscript"/>
        </w:rPr>
        <w:t>2</w:t>
      </w:r>
      <w:r w:rsidRPr="005A1928">
        <w:rPr>
          <w:rFonts w:eastAsia="Calibri"/>
          <w:i/>
          <w:iCs/>
          <w:szCs w:val="24"/>
        </w:rPr>
        <w:t xml:space="preserve">, </w:t>
      </w:r>
      <w:proofErr w:type="spellStart"/>
      <w:r w:rsidRPr="005A1928">
        <w:rPr>
          <w:rFonts w:eastAsia="Calibri"/>
          <w:i/>
          <w:iCs/>
          <w:szCs w:val="24"/>
        </w:rPr>
        <w:t>Gopcsa</w:t>
      </w:r>
      <w:proofErr w:type="spellEnd"/>
      <w:r w:rsidRPr="005A1928">
        <w:rPr>
          <w:rFonts w:eastAsia="Calibri"/>
          <w:i/>
          <w:iCs/>
          <w:szCs w:val="24"/>
        </w:rPr>
        <w:t xml:space="preserve"> László</w:t>
      </w:r>
      <w:r w:rsidRPr="005A1928">
        <w:rPr>
          <w:rFonts w:eastAsia="Calibri"/>
          <w:i/>
          <w:iCs/>
          <w:szCs w:val="24"/>
          <w:vertAlign w:val="superscript"/>
        </w:rPr>
        <w:t>2</w:t>
      </w:r>
      <w:r w:rsidRPr="005A1928">
        <w:rPr>
          <w:rFonts w:eastAsia="Calibri"/>
          <w:i/>
          <w:iCs/>
          <w:szCs w:val="24"/>
        </w:rPr>
        <w:t>, Dolgos János</w:t>
      </w:r>
      <w:r w:rsidRPr="005A1928">
        <w:rPr>
          <w:rFonts w:eastAsia="Calibri"/>
          <w:i/>
          <w:iCs/>
          <w:szCs w:val="24"/>
          <w:vertAlign w:val="superscript"/>
        </w:rPr>
        <w:t>2</w:t>
      </w:r>
      <w:r w:rsidRPr="005A1928">
        <w:rPr>
          <w:rFonts w:eastAsia="Calibri"/>
          <w:i/>
          <w:iCs/>
          <w:szCs w:val="24"/>
        </w:rPr>
        <w:t>, Lovas Nóra</w:t>
      </w:r>
      <w:r w:rsidRPr="005A1928">
        <w:rPr>
          <w:rFonts w:eastAsia="Calibri"/>
          <w:i/>
          <w:iCs/>
          <w:szCs w:val="24"/>
          <w:vertAlign w:val="superscript"/>
        </w:rPr>
        <w:t>2</w:t>
      </w:r>
      <w:r w:rsidRPr="005A1928">
        <w:rPr>
          <w:rFonts w:eastAsia="Calibri"/>
          <w:i/>
          <w:iCs/>
          <w:szCs w:val="24"/>
        </w:rPr>
        <w:t>, Harasztdombi József</w:t>
      </w:r>
      <w:r w:rsidRPr="005A1928">
        <w:rPr>
          <w:rFonts w:eastAsia="Calibri"/>
          <w:i/>
          <w:iCs/>
          <w:szCs w:val="24"/>
          <w:vertAlign w:val="superscript"/>
        </w:rPr>
        <w:t>2</w:t>
      </w:r>
      <w:r w:rsidRPr="005A1928">
        <w:rPr>
          <w:rFonts w:eastAsia="Calibri"/>
          <w:i/>
          <w:iCs/>
          <w:szCs w:val="24"/>
        </w:rPr>
        <w:t>, Lakatos Viktor</w:t>
      </w:r>
      <w:r w:rsidRPr="005A1928">
        <w:rPr>
          <w:rFonts w:eastAsia="Calibri"/>
          <w:i/>
          <w:iCs/>
          <w:szCs w:val="24"/>
          <w:vertAlign w:val="superscript"/>
        </w:rPr>
        <w:t>2</w:t>
      </w:r>
      <w:r w:rsidRPr="005A1928">
        <w:rPr>
          <w:rFonts w:eastAsia="Calibri"/>
          <w:i/>
          <w:iCs/>
          <w:szCs w:val="24"/>
        </w:rPr>
        <w:t>, Király Ágnes</w:t>
      </w:r>
      <w:r w:rsidRPr="005A1928">
        <w:rPr>
          <w:rFonts w:eastAsia="Calibri"/>
          <w:i/>
          <w:iCs/>
          <w:szCs w:val="24"/>
          <w:vertAlign w:val="superscript"/>
        </w:rPr>
        <w:t>2</w:t>
      </w:r>
      <w:r w:rsidRPr="005A1928">
        <w:rPr>
          <w:rFonts w:eastAsia="Calibri"/>
          <w:i/>
          <w:iCs/>
          <w:szCs w:val="24"/>
        </w:rPr>
        <w:t xml:space="preserve">, </w:t>
      </w:r>
      <w:proofErr w:type="spellStart"/>
      <w:r w:rsidRPr="005A1928">
        <w:rPr>
          <w:rFonts w:eastAsia="Calibri"/>
          <w:i/>
          <w:iCs/>
          <w:szCs w:val="24"/>
        </w:rPr>
        <w:t>Mikala</w:t>
      </w:r>
      <w:proofErr w:type="spellEnd"/>
      <w:r w:rsidRPr="005A1928">
        <w:rPr>
          <w:rFonts w:eastAsia="Calibri"/>
          <w:i/>
          <w:iCs/>
          <w:szCs w:val="24"/>
        </w:rPr>
        <w:t xml:space="preserve"> Gábor</w:t>
      </w:r>
      <w:r w:rsidRPr="005A1928">
        <w:rPr>
          <w:rFonts w:eastAsia="Calibri"/>
          <w:i/>
          <w:iCs/>
          <w:szCs w:val="24"/>
          <w:vertAlign w:val="superscript"/>
        </w:rPr>
        <w:t>2</w:t>
      </w:r>
      <w:r w:rsidRPr="005A1928">
        <w:rPr>
          <w:rFonts w:eastAsia="Calibri"/>
          <w:i/>
          <w:iCs/>
          <w:szCs w:val="24"/>
        </w:rPr>
        <w:t>, Vályi-Nagy István</w:t>
      </w:r>
      <w:r w:rsidRPr="005A1928">
        <w:rPr>
          <w:rFonts w:eastAsia="Calibri"/>
          <w:i/>
          <w:iCs/>
          <w:szCs w:val="24"/>
          <w:vertAlign w:val="superscript"/>
        </w:rPr>
        <w:t>2</w:t>
      </w:r>
      <w:r w:rsidRPr="005A1928">
        <w:rPr>
          <w:rFonts w:eastAsia="Calibri"/>
          <w:i/>
          <w:iCs/>
          <w:szCs w:val="24"/>
        </w:rPr>
        <w:t>, Reményi Péter</w:t>
      </w:r>
      <w:r w:rsidRPr="005A1928">
        <w:rPr>
          <w:rFonts w:eastAsia="Calibri"/>
          <w:i/>
          <w:iCs/>
          <w:szCs w:val="24"/>
          <w:vertAlign w:val="superscript"/>
        </w:rPr>
        <w:t>2</w:t>
      </w:r>
      <w:r w:rsidRPr="005A1928">
        <w:rPr>
          <w:rFonts w:eastAsia="Calibri"/>
          <w:i/>
          <w:iCs/>
          <w:szCs w:val="24"/>
        </w:rPr>
        <w:t xml:space="preserve">, </w:t>
      </w:r>
      <w:proofErr w:type="spellStart"/>
      <w:r w:rsidRPr="005A1928">
        <w:rPr>
          <w:rFonts w:eastAsia="Calibri"/>
          <w:i/>
          <w:iCs/>
          <w:szCs w:val="24"/>
        </w:rPr>
        <w:t>Andrikovics</w:t>
      </w:r>
      <w:proofErr w:type="spellEnd"/>
      <w:r w:rsidRPr="005A1928">
        <w:rPr>
          <w:rFonts w:eastAsia="Calibri"/>
          <w:i/>
          <w:iCs/>
          <w:szCs w:val="24"/>
        </w:rPr>
        <w:t xml:space="preserve"> Hajnalka</w:t>
      </w:r>
      <w:r w:rsidRPr="005A1928">
        <w:rPr>
          <w:rFonts w:eastAsia="Calibri"/>
          <w:i/>
          <w:iCs/>
          <w:szCs w:val="24"/>
          <w:vertAlign w:val="superscript"/>
        </w:rPr>
        <w:t>2</w:t>
      </w:r>
    </w:p>
    <w:p w:rsidR="005A1928" w:rsidRDefault="005A1928" w:rsidP="005A1928">
      <w:pPr>
        <w:spacing w:after="0"/>
        <w:jc w:val="center"/>
        <w:rPr>
          <w:rFonts w:eastAsia="Calibri"/>
          <w:szCs w:val="24"/>
        </w:rPr>
      </w:pPr>
      <w:r>
        <w:rPr>
          <w:rFonts w:eastAsia="Calibri"/>
          <w:szCs w:val="24"/>
          <w:vertAlign w:val="superscript"/>
        </w:rPr>
        <w:t>1</w:t>
      </w:r>
      <w:r>
        <w:rPr>
          <w:rFonts w:eastAsia="Calibri"/>
          <w:szCs w:val="24"/>
        </w:rPr>
        <w:t>Semmelweis</w:t>
      </w:r>
      <w:r>
        <w:rPr>
          <w:rFonts w:eastAsia="Calibri"/>
          <w:szCs w:val="24"/>
          <w:vertAlign w:val="superscript"/>
        </w:rPr>
        <w:t xml:space="preserve"> </w:t>
      </w:r>
      <w:r>
        <w:rPr>
          <w:rFonts w:eastAsia="Calibri"/>
          <w:szCs w:val="24"/>
        </w:rPr>
        <w:t>Egyetem, Rácz Károly Doktori Iskola, Budapest</w:t>
      </w:r>
    </w:p>
    <w:p w:rsidR="005A1928" w:rsidRDefault="005A1928" w:rsidP="005A1928">
      <w:pPr>
        <w:spacing w:after="0"/>
        <w:jc w:val="center"/>
        <w:rPr>
          <w:rFonts w:eastAsia="Calibri"/>
          <w:szCs w:val="24"/>
        </w:rPr>
      </w:pPr>
      <w:r w:rsidRPr="00493E78">
        <w:rPr>
          <w:rFonts w:eastAsia="Calibri"/>
          <w:szCs w:val="24"/>
          <w:vertAlign w:val="superscript"/>
        </w:rPr>
        <w:t>2</w:t>
      </w:r>
      <w:r>
        <w:rPr>
          <w:rFonts w:eastAsia="Calibri"/>
          <w:szCs w:val="24"/>
        </w:rPr>
        <w:t xml:space="preserve">Dél-pesti Centrumkórház – Országos Hematológiai és </w:t>
      </w:r>
      <w:proofErr w:type="spellStart"/>
      <w:r>
        <w:rPr>
          <w:rFonts w:eastAsia="Calibri"/>
          <w:szCs w:val="24"/>
        </w:rPr>
        <w:t>Infektológiai</w:t>
      </w:r>
      <w:proofErr w:type="spellEnd"/>
      <w:r>
        <w:rPr>
          <w:rFonts w:eastAsia="Calibri"/>
          <w:szCs w:val="24"/>
        </w:rPr>
        <w:t xml:space="preserve"> Intézet, Budapest</w:t>
      </w:r>
    </w:p>
    <w:p w:rsidR="005A1928" w:rsidRPr="005A1928" w:rsidRDefault="005A1928" w:rsidP="005A1928">
      <w:pPr>
        <w:spacing w:after="0"/>
        <w:jc w:val="center"/>
        <w:rPr>
          <w:rFonts w:eastAsia="Calibri"/>
          <w:szCs w:val="24"/>
        </w:rPr>
      </w:pPr>
    </w:p>
    <w:p w:rsidR="005A1928" w:rsidRDefault="005A1928" w:rsidP="005A1928">
      <w:pPr>
        <w:jc w:val="both"/>
        <w:rPr>
          <w:rFonts w:ascii="Times New Roman" w:hAnsi="Times New Roman" w:cs="Times New Roman"/>
        </w:rPr>
      </w:pPr>
      <w:r w:rsidRPr="005A1928">
        <w:rPr>
          <w:rStyle w:val="jlqj4b"/>
          <w:rFonts w:ascii="Times New Roman" w:hAnsi="Times New Roman" w:cs="Times New Roman"/>
          <w:color w:val="000000"/>
          <w:szCs w:val="24"/>
        </w:rPr>
        <w:t xml:space="preserve">A mérhető </w:t>
      </w:r>
      <w:proofErr w:type="spellStart"/>
      <w:r w:rsidRPr="005A1928">
        <w:rPr>
          <w:rStyle w:val="jlqj4b"/>
          <w:rFonts w:ascii="Times New Roman" w:hAnsi="Times New Roman" w:cs="Times New Roman"/>
          <w:color w:val="000000"/>
          <w:szCs w:val="24"/>
        </w:rPr>
        <w:t>reziduális</w:t>
      </w:r>
      <w:proofErr w:type="spellEnd"/>
      <w:r w:rsidRPr="005A1928">
        <w:rPr>
          <w:rStyle w:val="jlqj4b"/>
          <w:rFonts w:ascii="Times New Roman" w:hAnsi="Times New Roman" w:cs="Times New Roman"/>
          <w:color w:val="000000"/>
          <w:szCs w:val="24"/>
        </w:rPr>
        <w:t xml:space="preserve"> betegség (MRD) monitorozása akut </w:t>
      </w:r>
      <w:proofErr w:type="spellStart"/>
      <w:r w:rsidRPr="005A1928">
        <w:rPr>
          <w:rStyle w:val="jlqj4b"/>
          <w:rFonts w:ascii="Times New Roman" w:hAnsi="Times New Roman" w:cs="Times New Roman"/>
          <w:color w:val="000000"/>
          <w:szCs w:val="24"/>
        </w:rPr>
        <w:t>myeloid</w:t>
      </w:r>
      <w:proofErr w:type="spellEnd"/>
      <w:r w:rsidRPr="005A1928">
        <w:rPr>
          <w:rStyle w:val="jlqj4b"/>
          <w:rFonts w:ascii="Times New Roman" w:hAnsi="Times New Roman" w:cs="Times New Roman"/>
          <w:color w:val="000000"/>
          <w:szCs w:val="24"/>
        </w:rPr>
        <w:t xml:space="preserve"> leukémiában (AML) fontos szerepet játszik a </w:t>
      </w:r>
      <w:proofErr w:type="spellStart"/>
      <w:r w:rsidRPr="005A1928">
        <w:rPr>
          <w:rStyle w:val="jlqj4b"/>
          <w:rFonts w:ascii="Times New Roman" w:hAnsi="Times New Roman" w:cs="Times New Roman"/>
          <w:color w:val="000000"/>
          <w:szCs w:val="24"/>
        </w:rPr>
        <w:t>relapszus</w:t>
      </w:r>
      <w:proofErr w:type="spellEnd"/>
      <w:r w:rsidRPr="005A1928">
        <w:rPr>
          <w:rStyle w:val="jlqj4b"/>
          <w:rFonts w:ascii="Times New Roman" w:hAnsi="Times New Roman" w:cs="Times New Roman"/>
          <w:color w:val="000000"/>
          <w:szCs w:val="24"/>
        </w:rPr>
        <w:t xml:space="preserve"> előrejelzésében. A leukémia alapító nukleofoszmin1 (NPM1) mutációk alkalmazhatósága az MRD kimutatásában jól megalapozott, míg az izocitrát-dehidrogenáz1/2 (IDH1/2) mutációk vita tárgyát képezik. Vizsgálatunk célja az </w:t>
      </w:r>
      <w:r w:rsidRPr="005A1928">
        <w:rPr>
          <w:rStyle w:val="jlqj4b"/>
          <w:rFonts w:ascii="Times New Roman" w:hAnsi="Times New Roman" w:cs="Times New Roman"/>
          <w:i/>
          <w:color w:val="000000"/>
          <w:szCs w:val="24"/>
        </w:rPr>
        <w:t>NPM1</w:t>
      </w:r>
      <w:r w:rsidRPr="005A1928">
        <w:rPr>
          <w:rStyle w:val="jlqj4b"/>
          <w:rFonts w:ascii="Times New Roman" w:hAnsi="Times New Roman" w:cs="Times New Roman"/>
          <w:color w:val="000000"/>
          <w:szCs w:val="24"/>
        </w:rPr>
        <w:t xml:space="preserve"> és </w:t>
      </w:r>
      <w:r w:rsidRPr="005A1928">
        <w:rPr>
          <w:rStyle w:val="jlqj4b"/>
          <w:rFonts w:ascii="Times New Roman" w:hAnsi="Times New Roman" w:cs="Times New Roman"/>
          <w:i/>
          <w:color w:val="000000"/>
          <w:szCs w:val="24"/>
        </w:rPr>
        <w:t>IDH1/2</w:t>
      </w:r>
      <w:r w:rsidRPr="005A1928">
        <w:rPr>
          <w:rStyle w:val="jlqj4b"/>
          <w:rFonts w:ascii="Times New Roman" w:hAnsi="Times New Roman" w:cs="Times New Roman"/>
          <w:color w:val="000000"/>
          <w:szCs w:val="24"/>
        </w:rPr>
        <w:t xml:space="preserve"> mutációk stabilitásának vizsgálata diagnóziskor és </w:t>
      </w:r>
      <w:proofErr w:type="spellStart"/>
      <w:r w:rsidRPr="005A1928">
        <w:rPr>
          <w:rStyle w:val="jlqj4b"/>
          <w:rFonts w:ascii="Times New Roman" w:hAnsi="Times New Roman" w:cs="Times New Roman"/>
          <w:color w:val="000000"/>
          <w:szCs w:val="24"/>
        </w:rPr>
        <w:t>relapszusban</w:t>
      </w:r>
      <w:proofErr w:type="spellEnd"/>
      <w:r w:rsidRPr="005A1928">
        <w:rPr>
          <w:rStyle w:val="jlqj4b"/>
          <w:rFonts w:ascii="Times New Roman" w:hAnsi="Times New Roman" w:cs="Times New Roman"/>
          <w:color w:val="000000"/>
          <w:szCs w:val="24"/>
        </w:rPr>
        <w:t xml:space="preserve"> 916 felnőtt AML beteg esetében. </w:t>
      </w:r>
      <w:r w:rsidRPr="005A1928">
        <w:rPr>
          <w:rFonts w:ascii="Times New Roman" w:hAnsi="Times New Roman" w:cs="Times New Roman"/>
          <w:color w:val="000000"/>
          <w:szCs w:val="24"/>
        </w:rPr>
        <w:t xml:space="preserve">Az MRD prognosztikai értékét DNS alapú </w:t>
      </w:r>
      <w:proofErr w:type="spellStart"/>
      <w:r w:rsidRPr="005A1928">
        <w:rPr>
          <w:rFonts w:ascii="Times New Roman" w:hAnsi="Times New Roman" w:cs="Times New Roman"/>
          <w:color w:val="000000"/>
          <w:szCs w:val="24"/>
        </w:rPr>
        <w:t>droplet</w:t>
      </w:r>
      <w:proofErr w:type="spellEnd"/>
      <w:r w:rsidRPr="005A1928">
        <w:rPr>
          <w:rFonts w:ascii="Times New Roman" w:hAnsi="Times New Roman" w:cs="Times New Roman"/>
          <w:color w:val="000000"/>
          <w:szCs w:val="24"/>
        </w:rPr>
        <w:t xml:space="preserve"> digitális PCR módszerrel vizsgáltuk a remisszióban lévő betegek egy kiválasztott csoportján. Az </w:t>
      </w:r>
      <w:r w:rsidRPr="005A1928">
        <w:rPr>
          <w:rFonts w:ascii="Times New Roman" w:hAnsi="Times New Roman" w:cs="Times New Roman"/>
          <w:i/>
          <w:color w:val="000000"/>
          <w:szCs w:val="24"/>
        </w:rPr>
        <w:t>NPM1</w:t>
      </w:r>
      <w:r w:rsidRPr="005A1928">
        <w:rPr>
          <w:rFonts w:ascii="Times New Roman" w:hAnsi="Times New Roman" w:cs="Times New Roman"/>
          <w:color w:val="000000"/>
          <w:szCs w:val="24"/>
        </w:rPr>
        <w:t xml:space="preserve"> 91%-os (72/79), az </w:t>
      </w:r>
      <w:r w:rsidRPr="005A1928">
        <w:rPr>
          <w:rFonts w:ascii="Times New Roman" w:hAnsi="Times New Roman" w:cs="Times New Roman"/>
          <w:i/>
          <w:color w:val="000000"/>
          <w:szCs w:val="24"/>
        </w:rPr>
        <w:t>IDH1/2</w:t>
      </w:r>
      <w:r w:rsidRPr="005A1928">
        <w:rPr>
          <w:rFonts w:ascii="Times New Roman" w:hAnsi="Times New Roman" w:cs="Times New Roman"/>
          <w:color w:val="000000"/>
          <w:szCs w:val="24"/>
        </w:rPr>
        <w:t xml:space="preserve"> 87%-os (20/23) stabilitással rendelkeztek a diagnóziskor mutáció pozitív betegek esetében. Az indukció utáni </w:t>
      </w:r>
      <w:r w:rsidRPr="005A1928">
        <w:rPr>
          <w:rFonts w:ascii="Times New Roman" w:hAnsi="Times New Roman" w:cs="Times New Roman"/>
          <w:i/>
          <w:color w:val="000000"/>
          <w:szCs w:val="24"/>
        </w:rPr>
        <w:t>NPM1</w:t>
      </w:r>
      <w:r w:rsidRPr="005A1928">
        <w:rPr>
          <w:rFonts w:ascii="Times New Roman" w:hAnsi="Times New Roman" w:cs="Times New Roman"/>
          <w:color w:val="000000"/>
          <w:szCs w:val="24"/>
        </w:rPr>
        <w:t xml:space="preserve"> </w:t>
      </w:r>
      <w:proofErr w:type="spellStart"/>
      <w:r w:rsidRPr="005A1928">
        <w:rPr>
          <w:rFonts w:ascii="Times New Roman" w:hAnsi="Times New Roman" w:cs="Times New Roman"/>
          <w:color w:val="000000"/>
          <w:szCs w:val="24"/>
        </w:rPr>
        <w:t>MRD</w:t>
      </w:r>
      <w:r w:rsidRPr="005A1928">
        <w:rPr>
          <w:rFonts w:ascii="Times New Roman" w:hAnsi="Times New Roman" w:cs="Times New Roman"/>
          <w:color w:val="000000"/>
          <w:szCs w:val="24"/>
          <w:vertAlign w:val="superscript"/>
        </w:rPr>
        <w:t>poz</w:t>
      </w:r>
      <w:proofErr w:type="spellEnd"/>
      <w:r w:rsidRPr="005A1928">
        <w:rPr>
          <w:rFonts w:ascii="Times New Roman" w:hAnsi="Times New Roman" w:cs="Times New Roman"/>
          <w:color w:val="000000"/>
          <w:szCs w:val="24"/>
        </w:rPr>
        <w:t xml:space="preserve"> (n=116) független, kedvezőtlen kockázati tényezőnek bizonyult (</w:t>
      </w:r>
      <w:proofErr w:type="spellStart"/>
      <w:r w:rsidRPr="005A1928">
        <w:rPr>
          <w:rFonts w:ascii="Times New Roman" w:hAnsi="Times New Roman" w:cs="Times New Roman"/>
          <w:color w:val="000000"/>
          <w:szCs w:val="24"/>
        </w:rPr>
        <w:t>MRD</w:t>
      </w:r>
      <w:r w:rsidRPr="005A1928">
        <w:rPr>
          <w:rFonts w:ascii="Times New Roman" w:hAnsi="Times New Roman" w:cs="Times New Roman"/>
          <w:color w:val="000000"/>
          <w:szCs w:val="24"/>
          <w:vertAlign w:val="superscript"/>
        </w:rPr>
        <w:t>poz</w:t>
      </w:r>
      <w:proofErr w:type="spellEnd"/>
      <w:r w:rsidRPr="005A1928">
        <w:rPr>
          <w:rFonts w:ascii="Times New Roman" w:hAnsi="Times New Roman" w:cs="Times New Roman"/>
          <w:color w:val="000000"/>
          <w:szCs w:val="24"/>
        </w:rPr>
        <w:t xml:space="preserve"> 24 hó-OS: 39,3±6,2% </w:t>
      </w:r>
      <w:proofErr w:type="spellStart"/>
      <w:r w:rsidRPr="005A1928">
        <w:rPr>
          <w:rFonts w:ascii="Times New Roman" w:hAnsi="Times New Roman" w:cs="Times New Roman"/>
          <w:color w:val="000000"/>
          <w:szCs w:val="24"/>
        </w:rPr>
        <w:t>versus</w:t>
      </w:r>
      <w:proofErr w:type="spellEnd"/>
      <w:r w:rsidRPr="005A1928">
        <w:rPr>
          <w:rFonts w:ascii="Times New Roman" w:hAnsi="Times New Roman" w:cs="Times New Roman"/>
          <w:color w:val="000000"/>
          <w:szCs w:val="24"/>
        </w:rPr>
        <w:t xml:space="preserve"> </w:t>
      </w:r>
      <w:proofErr w:type="spellStart"/>
      <w:r w:rsidRPr="005A1928">
        <w:rPr>
          <w:rFonts w:ascii="Times New Roman" w:hAnsi="Times New Roman" w:cs="Times New Roman"/>
          <w:color w:val="000000"/>
          <w:szCs w:val="24"/>
        </w:rPr>
        <w:t>MRD</w:t>
      </w:r>
      <w:r w:rsidRPr="005A1928">
        <w:rPr>
          <w:rFonts w:ascii="Times New Roman" w:hAnsi="Times New Roman" w:cs="Times New Roman"/>
          <w:color w:val="000000"/>
          <w:szCs w:val="24"/>
          <w:vertAlign w:val="superscript"/>
        </w:rPr>
        <w:t>neg</w:t>
      </w:r>
      <w:proofErr w:type="spellEnd"/>
      <w:r w:rsidRPr="005A1928">
        <w:rPr>
          <w:rFonts w:ascii="Times New Roman" w:hAnsi="Times New Roman" w:cs="Times New Roman"/>
          <w:color w:val="000000"/>
          <w:szCs w:val="24"/>
        </w:rPr>
        <w:t xml:space="preserve">: 58,5±7,5%, p=0,029). Az </w:t>
      </w:r>
      <w:proofErr w:type="spellStart"/>
      <w:r w:rsidRPr="005A1928">
        <w:rPr>
          <w:rFonts w:ascii="Times New Roman" w:hAnsi="Times New Roman" w:cs="Times New Roman"/>
          <w:color w:val="000000"/>
          <w:szCs w:val="24"/>
        </w:rPr>
        <w:t>fms</w:t>
      </w:r>
      <w:proofErr w:type="spellEnd"/>
      <w:r w:rsidRPr="005A1928">
        <w:rPr>
          <w:rFonts w:ascii="Times New Roman" w:hAnsi="Times New Roman" w:cs="Times New Roman"/>
          <w:color w:val="000000"/>
          <w:szCs w:val="24"/>
        </w:rPr>
        <w:t xml:space="preserve">-like </w:t>
      </w:r>
      <w:proofErr w:type="spellStart"/>
      <w:r w:rsidRPr="005A1928">
        <w:rPr>
          <w:rFonts w:ascii="Times New Roman" w:hAnsi="Times New Roman" w:cs="Times New Roman"/>
          <w:color w:val="000000"/>
          <w:szCs w:val="24"/>
        </w:rPr>
        <w:t>tirozin-kináz</w:t>
      </w:r>
      <w:proofErr w:type="spellEnd"/>
      <w:r w:rsidRPr="005A1928">
        <w:rPr>
          <w:rFonts w:ascii="Times New Roman" w:hAnsi="Times New Roman" w:cs="Times New Roman"/>
          <w:color w:val="000000"/>
          <w:szCs w:val="24"/>
        </w:rPr>
        <w:t xml:space="preserve"> 3 </w:t>
      </w:r>
      <w:proofErr w:type="spellStart"/>
      <w:r w:rsidRPr="005A1928">
        <w:rPr>
          <w:rFonts w:ascii="Times New Roman" w:hAnsi="Times New Roman" w:cs="Times New Roman"/>
          <w:color w:val="000000"/>
          <w:szCs w:val="24"/>
        </w:rPr>
        <w:t>internal</w:t>
      </w:r>
      <w:proofErr w:type="spellEnd"/>
      <w:r w:rsidRPr="005A1928">
        <w:rPr>
          <w:rFonts w:ascii="Times New Roman" w:hAnsi="Times New Roman" w:cs="Times New Roman"/>
          <w:color w:val="000000"/>
          <w:szCs w:val="24"/>
        </w:rPr>
        <w:t xml:space="preserve"> tandem </w:t>
      </w:r>
      <w:proofErr w:type="spellStart"/>
      <w:r w:rsidRPr="005A1928">
        <w:rPr>
          <w:rFonts w:ascii="Times New Roman" w:hAnsi="Times New Roman" w:cs="Times New Roman"/>
          <w:color w:val="000000"/>
          <w:szCs w:val="24"/>
        </w:rPr>
        <w:t>duplikáció</w:t>
      </w:r>
      <w:proofErr w:type="spellEnd"/>
      <w:r w:rsidRPr="005A1928">
        <w:rPr>
          <w:rFonts w:ascii="Times New Roman" w:hAnsi="Times New Roman" w:cs="Times New Roman"/>
          <w:color w:val="000000"/>
          <w:szCs w:val="24"/>
        </w:rPr>
        <w:t xml:space="preserve"> mutáció negatív vagy alacsony pozitív betegek esetében, az NPM1 MRD prognosztikai </w:t>
      </w:r>
      <w:proofErr w:type="spellStart"/>
      <w:r w:rsidRPr="005A1928">
        <w:rPr>
          <w:rFonts w:ascii="Times New Roman" w:hAnsi="Times New Roman" w:cs="Times New Roman"/>
          <w:color w:val="000000"/>
          <w:szCs w:val="24"/>
        </w:rPr>
        <w:t>biomarker</w:t>
      </w:r>
      <w:proofErr w:type="spellEnd"/>
      <w:r w:rsidRPr="005A1928">
        <w:rPr>
          <w:rFonts w:ascii="Times New Roman" w:hAnsi="Times New Roman" w:cs="Times New Roman"/>
          <w:color w:val="000000"/>
          <w:szCs w:val="24"/>
        </w:rPr>
        <w:t xml:space="preserve"> (NPM1 </w:t>
      </w:r>
      <w:proofErr w:type="spellStart"/>
      <w:r w:rsidRPr="005A1928">
        <w:rPr>
          <w:rFonts w:ascii="Times New Roman" w:hAnsi="Times New Roman" w:cs="Times New Roman"/>
          <w:color w:val="000000"/>
          <w:szCs w:val="24"/>
        </w:rPr>
        <w:t>MRD</w:t>
      </w:r>
      <w:r w:rsidRPr="005A1928">
        <w:rPr>
          <w:rFonts w:ascii="Times New Roman" w:hAnsi="Times New Roman" w:cs="Times New Roman"/>
          <w:color w:val="000000"/>
          <w:szCs w:val="24"/>
          <w:vertAlign w:val="superscript"/>
        </w:rPr>
        <w:t>poz</w:t>
      </w:r>
      <w:proofErr w:type="spellEnd"/>
      <w:r w:rsidRPr="005A1928">
        <w:rPr>
          <w:rFonts w:ascii="Times New Roman" w:hAnsi="Times New Roman" w:cs="Times New Roman"/>
          <w:color w:val="000000"/>
          <w:szCs w:val="24"/>
        </w:rPr>
        <w:t xml:space="preserve"> </w:t>
      </w:r>
      <w:proofErr w:type="spellStart"/>
      <w:r w:rsidRPr="005A1928">
        <w:rPr>
          <w:rFonts w:ascii="Times New Roman" w:hAnsi="Times New Roman" w:cs="Times New Roman"/>
          <w:color w:val="000000"/>
          <w:szCs w:val="24"/>
        </w:rPr>
        <w:t>versus</w:t>
      </w:r>
      <w:proofErr w:type="spellEnd"/>
      <w:r w:rsidRPr="005A1928">
        <w:rPr>
          <w:rFonts w:ascii="Times New Roman" w:hAnsi="Times New Roman" w:cs="Times New Roman"/>
          <w:color w:val="000000"/>
          <w:szCs w:val="24"/>
        </w:rPr>
        <w:t xml:space="preserve"> </w:t>
      </w:r>
      <w:proofErr w:type="spellStart"/>
      <w:r w:rsidRPr="005A1928">
        <w:rPr>
          <w:rFonts w:ascii="Times New Roman" w:hAnsi="Times New Roman" w:cs="Times New Roman"/>
          <w:color w:val="000000"/>
          <w:szCs w:val="24"/>
        </w:rPr>
        <w:t>MRD</w:t>
      </w:r>
      <w:r w:rsidRPr="005A1928">
        <w:rPr>
          <w:rFonts w:ascii="Times New Roman" w:hAnsi="Times New Roman" w:cs="Times New Roman"/>
          <w:color w:val="000000"/>
          <w:szCs w:val="24"/>
          <w:vertAlign w:val="superscript"/>
        </w:rPr>
        <w:t>neg</w:t>
      </w:r>
      <w:proofErr w:type="spellEnd"/>
      <w:r w:rsidRPr="005A1928">
        <w:rPr>
          <w:rFonts w:ascii="Times New Roman" w:hAnsi="Times New Roman" w:cs="Times New Roman"/>
          <w:color w:val="000000"/>
          <w:szCs w:val="24"/>
        </w:rPr>
        <w:t xml:space="preserve"> 24-hó-OS: 42,9±6,7% </w:t>
      </w:r>
      <w:proofErr w:type="spellStart"/>
      <w:r w:rsidRPr="005A1928">
        <w:rPr>
          <w:rFonts w:ascii="Times New Roman" w:hAnsi="Times New Roman" w:cs="Times New Roman"/>
          <w:color w:val="000000"/>
          <w:szCs w:val="24"/>
        </w:rPr>
        <w:t>versus</w:t>
      </w:r>
      <w:proofErr w:type="spellEnd"/>
      <w:r w:rsidRPr="005A1928">
        <w:rPr>
          <w:rFonts w:ascii="Times New Roman" w:hAnsi="Times New Roman" w:cs="Times New Roman"/>
          <w:color w:val="000000"/>
          <w:szCs w:val="24"/>
        </w:rPr>
        <w:t xml:space="preserve"> 66,7±8,6%; p=0,01). Az indukció utáni IDH1/2 </w:t>
      </w:r>
      <w:proofErr w:type="spellStart"/>
      <w:r w:rsidRPr="005A1928">
        <w:rPr>
          <w:rFonts w:ascii="Times New Roman" w:hAnsi="Times New Roman" w:cs="Times New Roman"/>
          <w:color w:val="000000"/>
          <w:szCs w:val="24"/>
        </w:rPr>
        <w:t>MRD</w:t>
      </w:r>
      <w:r w:rsidRPr="005A1928">
        <w:rPr>
          <w:rFonts w:ascii="Times New Roman" w:hAnsi="Times New Roman" w:cs="Times New Roman"/>
          <w:color w:val="000000"/>
          <w:szCs w:val="24"/>
          <w:vertAlign w:val="superscript"/>
        </w:rPr>
        <w:t>poz</w:t>
      </w:r>
      <w:proofErr w:type="spellEnd"/>
      <w:r w:rsidRPr="005A1928">
        <w:rPr>
          <w:rFonts w:ascii="Times New Roman" w:hAnsi="Times New Roman" w:cs="Times New Roman"/>
          <w:color w:val="000000"/>
          <w:szCs w:val="24"/>
        </w:rPr>
        <w:t xml:space="preserve"> (n=62) szintén rossz túléléssel társult (</w:t>
      </w:r>
      <w:proofErr w:type="spellStart"/>
      <w:r w:rsidRPr="005A1928">
        <w:rPr>
          <w:rFonts w:ascii="Times New Roman" w:hAnsi="Times New Roman" w:cs="Times New Roman"/>
          <w:color w:val="000000"/>
          <w:szCs w:val="24"/>
        </w:rPr>
        <w:t>MRD</w:t>
      </w:r>
      <w:r w:rsidRPr="005A1928">
        <w:rPr>
          <w:rFonts w:ascii="Times New Roman" w:hAnsi="Times New Roman" w:cs="Times New Roman"/>
          <w:color w:val="000000"/>
          <w:szCs w:val="24"/>
          <w:vertAlign w:val="superscript"/>
        </w:rPr>
        <w:t>poz</w:t>
      </w:r>
      <w:proofErr w:type="spellEnd"/>
      <w:r w:rsidRPr="005A1928">
        <w:rPr>
          <w:rFonts w:ascii="Times New Roman" w:hAnsi="Times New Roman" w:cs="Times New Roman"/>
          <w:color w:val="000000"/>
          <w:szCs w:val="24"/>
        </w:rPr>
        <w:t xml:space="preserve"> 24-hó-OS: 41,3±9,2% </w:t>
      </w:r>
      <w:proofErr w:type="spellStart"/>
      <w:r w:rsidRPr="005A1928">
        <w:rPr>
          <w:rFonts w:ascii="Times New Roman" w:hAnsi="Times New Roman" w:cs="Times New Roman"/>
          <w:color w:val="000000"/>
          <w:szCs w:val="24"/>
        </w:rPr>
        <w:t>versus</w:t>
      </w:r>
      <w:proofErr w:type="spellEnd"/>
      <w:r w:rsidRPr="005A1928">
        <w:rPr>
          <w:rFonts w:ascii="Times New Roman" w:hAnsi="Times New Roman" w:cs="Times New Roman"/>
          <w:color w:val="000000"/>
          <w:szCs w:val="24"/>
        </w:rPr>
        <w:t xml:space="preserve"> </w:t>
      </w:r>
      <w:proofErr w:type="spellStart"/>
      <w:r w:rsidRPr="005A1928">
        <w:rPr>
          <w:rFonts w:ascii="Times New Roman" w:hAnsi="Times New Roman" w:cs="Times New Roman"/>
          <w:color w:val="000000"/>
          <w:szCs w:val="24"/>
        </w:rPr>
        <w:t>MRD</w:t>
      </w:r>
      <w:r w:rsidRPr="005A1928">
        <w:rPr>
          <w:rFonts w:ascii="Times New Roman" w:hAnsi="Times New Roman" w:cs="Times New Roman"/>
          <w:color w:val="000000"/>
          <w:szCs w:val="24"/>
          <w:vertAlign w:val="superscript"/>
        </w:rPr>
        <w:t>neg</w:t>
      </w:r>
      <w:proofErr w:type="spellEnd"/>
      <w:r w:rsidRPr="005A1928">
        <w:rPr>
          <w:rFonts w:ascii="Times New Roman" w:hAnsi="Times New Roman" w:cs="Times New Roman"/>
          <w:color w:val="000000"/>
          <w:szCs w:val="24"/>
        </w:rPr>
        <w:t xml:space="preserve">: 62,5 ± 9,0%, p=0,003). </w:t>
      </w:r>
      <w:r w:rsidRPr="005A1928">
        <w:rPr>
          <w:rFonts w:ascii="Times New Roman" w:hAnsi="Times New Roman" w:cs="Times New Roman"/>
          <w:szCs w:val="24"/>
        </w:rPr>
        <w:t xml:space="preserve">Eredményeink alátámasztják, hogy mind az NPM1, mind az IDH1/2 MRD megbízható prognosztikai tényező. Támogatta az </w:t>
      </w:r>
      <w:r w:rsidRPr="005A1928">
        <w:rPr>
          <w:rFonts w:ascii="Times New Roman" w:hAnsi="Times New Roman" w:cs="Times New Roman"/>
          <w:szCs w:val="24"/>
          <w:lang w:eastAsia="hu-HU"/>
        </w:rPr>
        <w:t xml:space="preserve">ÚNKP-20-3-II-SE-79; </w:t>
      </w:r>
      <w:r w:rsidRPr="005A1928">
        <w:rPr>
          <w:rFonts w:ascii="Times New Roman" w:hAnsi="Times New Roman" w:cs="Times New Roman"/>
        </w:rPr>
        <w:t>EMMI IV/219-4/2021/EKF, TKP2020-NKA-19.</w:t>
      </w:r>
    </w:p>
    <w:p w:rsidR="00891740" w:rsidRDefault="00891740">
      <w:pPr>
        <w:spacing w:after="160" w:line="259" w:lineRule="auto"/>
        <w:rPr>
          <w:rFonts w:ascii="Times New Roman" w:hAnsi="Times New Roman" w:cs="Times New Roman"/>
        </w:rPr>
      </w:pPr>
      <w:r>
        <w:rPr>
          <w:rFonts w:ascii="Times New Roman" w:hAnsi="Times New Roman" w:cs="Times New Roman"/>
        </w:rPr>
        <w:br w:type="page"/>
      </w:r>
    </w:p>
    <w:p w:rsidR="00891740" w:rsidRPr="00891740" w:rsidRDefault="00891740" w:rsidP="00891740">
      <w:pPr>
        <w:spacing w:after="0"/>
        <w:jc w:val="center"/>
        <w:rPr>
          <w:b/>
          <w:szCs w:val="24"/>
        </w:rPr>
      </w:pPr>
      <w:r w:rsidRPr="00F67A30">
        <w:rPr>
          <w:b/>
          <w:szCs w:val="24"/>
        </w:rPr>
        <w:lastRenderedPageBreak/>
        <w:t xml:space="preserve">Mutációk </w:t>
      </w:r>
      <w:proofErr w:type="spellStart"/>
      <w:r w:rsidRPr="00F67A30">
        <w:rPr>
          <w:b/>
          <w:szCs w:val="24"/>
        </w:rPr>
        <w:t>génexpresszió</w:t>
      </w:r>
      <w:r>
        <w:rPr>
          <w:b/>
          <w:szCs w:val="24"/>
        </w:rPr>
        <w:t>s</w:t>
      </w:r>
      <w:proofErr w:type="spellEnd"/>
      <w:r w:rsidRPr="00F67A30">
        <w:rPr>
          <w:b/>
          <w:szCs w:val="24"/>
        </w:rPr>
        <w:t xml:space="preserve"> hatása </w:t>
      </w:r>
      <w:proofErr w:type="spellStart"/>
      <w:r w:rsidRPr="00F67A30">
        <w:rPr>
          <w:b/>
          <w:szCs w:val="24"/>
        </w:rPr>
        <w:t>myeloma</w:t>
      </w:r>
      <w:proofErr w:type="spellEnd"/>
      <w:r w:rsidRPr="00F67A30">
        <w:rPr>
          <w:b/>
          <w:szCs w:val="24"/>
        </w:rPr>
        <w:t xml:space="preserve"> </w:t>
      </w:r>
      <w:r>
        <w:rPr>
          <w:b/>
          <w:szCs w:val="24"/>
        </w:rPr>
        <w:t>multiplexbe</w:t>
      </w:r>
      <w:r w:rsidRPr="00F67A30">
        <w:rPr>
          <w:b/>
          <w:szCs w:val="24"/>
        </w:rPr>
        <w:t>n</w:t>
      </w:r>
    </w:p>
    <w:p w:rsidR="00891740" w:rsidRPr="00891740" w:rsidRDefault="00891740" w:rsidP="00891740">
      <w:pPr>
        <w:spacing w:after="0"/>
        <w:jc w:val="center"/>
        <w:rPr>
          <w:i/>
          <w:iCs/>
          <w:szCs w:val="24"/>
          <w:vertAlign w:val="superscript"/>
        </w:rPr>
      </w:pPr>
      <w:r w:rsidRPr="00891740">
        <w:rPr>
          <w:i/>
          <w:iCs/>
          <w:szCs w:val="24"/>
          <w:u w:val="single"/>
        </w:rPr>
        <w:t>Nagy Ádám</w:t>
      </w:r>
      <w:r w:rsidRPr="00891740">
        <w:rPr>
          <w:i/>
          <w:iCs/>
          <w:szCs w:val="24"/>
          <w:vertAlign w:val="superscript"/>
        </w:rPr>
        <w:t>1,2</w:t>
      </w:r>
      <w:r w:rsidRPr="00891740">
        <w:rPr>
          <w:i/>
          <w:iCs/>
          <w:szCs w:val="24"/>
        </w:rPr>
        <w:t>, Győrffy Balázs</w:t>
      </w:r>
      <w:r w:rsidRPr="00891740">
        <w:rPr>
          <w:i/>
          <w:iCs/>
          <w:szCs w:val="24"/>
          <w:vertAlign w:val="superscript"/>
        </w:rPr>
        <w:t>1,2,3</w:t>
      </w:r>
    </w:p>
    <w:p w:rsidR="00891740" w:rsidRPr="00F67A30" w:rsidRDefault="00891740" w:rsidP="00891740">
      <w:pPr>
        <w:spacing w:after="0"/>
        <w:jc w:val="center"/>
        <w:rPr>
          <w:i/>
          <w:szCs w:val="24"/>
        </w:rPr>
      </w:pPr>
      <w:r w:rsidRPr="00F67A30">
        <w:rPr>
          <w:i/>
          <w:szCs w:val="24"/>
          <w:vertAlign w:val="superscript"/>
        </w:rPr>
        <w:t>1</w:t>
      </w:r>
      <w:r w:rsidRPr="00F67A30">
        <w:rPr>
          <w:i/>
          <w:szCs w:val="24"/>
        </w:rPr>
        <w:t>Bioinformatika Tanszék, Semmelweis Egyetem, Budapest</w:t>
      </w:r>
    </w:p>
    <w:p w:rsidR="00891740" w:rsidRPr="00F67A30" w:rsidRDefault="00891740" w:rsidP="00891740">
      <w:pPr>
        <w:spacing w:after="0"/>
        <w:jc w:val="center"/>
        <w:rPr>
          <w:i/>
          <w:szCs w:val="24"/>
        </w:rPr>
      </w:pPr>
      <w:r w:rsidRPr="00F67A30">
        <w:rPr>
          <w:i/>
          <w:szCs w:val="24"/>
          <w:vertAlign w:val="superscript"/>
        </w:rPr>
        <w:t>2</w:t>
      </w:r>
      <w:r w:rsidRPr="00F67A30">
        <w:rPr>
          <w:i/>
          <w:szCs w:val="24"/>
        </w:rPr>
        <w:t xml:space="preserve">Lendület Onkológiai </w:t>
      </w:r>
      <w:proofErr w:type="spellStart"/>
      <w:r w:rsidRPr="00F67A30">
        <w:rPr>
          <w:i/>
          <w:szCs w:val="24"/>
        </w:rPr>
        <w:t>Biomarker</w:t>
      </w:r>
      <w:proofErr w:type="spellEnd"/>
      <w:r w:rsidRPr="00F67A30">
        <w:rPr>
          <w:i/>
          <w:szCs w:val="24"/>
        </w:rPr>
        <w:t xml:space="preserve"> Kutatócsoport, TTK, Budapest</w:t>
      </w:r>
    </w:p>
    <w:p w:rsidR="00891740" w:rsidRPr="00F67A30" w:rsidRDefault="00891740" w:rsidP="00891740">
      <w:pPr>
        <w:spacing w:after="0"/>
        <w:jc w:val="center"/>
        <w:rPr>
          <w:szCs w:val="24"/>
        </w:rPr>
      </w:pPr>
      <w:r w:rsidRPr="00F67A30">
        <w:rPr>
          <w:i/>
          <w:szCs w:val="24"/>
          <w:vertAlign w:val="superscript"/>
        </w:rPr>
        <w:t>3</w:t>
      </w:r>
      <w:r w:rsidRPr="00F67A30">
        <w:rPr>
          <w:i/>
          <w:szCs w:val="24"/>
        </w:rPr>
        <w:t>II.sz. Gyermekklinika, Semmelweis Egyetem, Budapest</w:t>
      </w:r>
    </w:p>
    <w:p w:rsidR="00891740" w:rsidRPr="00891740" w:rsidRDefault="00891740" w:rsidP="00891740">
      <w:pPr>
        <w:jc w:val="both"/>
        <w:rPr>
          <w:rFonts w:ascii="Times New Roman" w:hAnsi="Times New Roman" w:cs="Times New Roman"/>
          <w:b/>
          <w:szCs w:val="24"/>
        </w:rPr>
      </w:pPr>
      <w:r w:rsidRPr="00891740">
        <w:rPr>
          <w:rFonts w:ascii="Times New Roman" w:hAnsi="Times New Roman" w:cs="Times New Roman"/>
          <w:b/>
          <w:szCs w:val="24"/>
        </w:rPr>
        <w:t>Bevezetés</w:t>
      </w:r>
    </w:p>
    <w:p w:rsidR="00891740" w:rsidRPr="00891740" w:rsidRDefault="00891740" w:rsidP="00891740">
      <w:pPr>
        <w:jc w:val="both"/>
        <w:rPr>
          <w:rFonts w:ascii="Times New Roman" w:hAnsi="Times New Roman" w:cs="Times New Roman"/>
          <w:szCs w:val="24"/>
        </w:rPr>
      </w:pPr>
      <w:r w:rsidRPr="00891740">
        <w:rPr>
          <w:rFonts w:ascii="Times New Roman" w:hAnsi="Times New Roman" w:cs="Times New Roman"/>
          <w:szCs w:val="24"/>
        </w:rPr>
        <w:t xml:space="preserve">A génmutációk és a </w:t>
      </w:r>
      <w:proofErr w:type="spellStart"/>
      <w:r w:rsidRPr="00891740">
        <w:rPr>
          <w:rFonts w:ascii="Times New Roman" w:hAnsi="Times New Roman" w:cs="Times New Roman"/>
          <w:szCs w:val="24"/>
        </w:rPr>
        <w:t>génexpresszió</w:t>
      </w:r>
      <w:proofErr w:type="spellEnd"/>
      <w:r w:rsidRPr="00891740">
        <w:rPr>
          <w:rFonts w:ascii="Times New Roman" w:hAnsi="Times New Roman" w:cs="Times New Roman"/>
          <w:szCs w:val="24"/>
        </w:rPr>
        <w:t xml:space="preserve"> közötti összefüggés vizsgálata lehetővé teszi új terápiás célpontok azonosítását a </w:t>
      </w:r>
      <w:proofErr w:type="spellStart"/>
      <w:r w:rsidRPr="00891740">
        <w:rPr>
          <w:rFonts w:ascii="Times New Roman" w:hAnsi="Times New Roman" w:cs="Times New Roman"/>
          <w:szCs w:val="24"/>
        </w:rPr>
        <w:t>myeloma</w:t>
      </w:r>
      <w:proofErr w:type="spellEnd"/>
      <w:r w:rsidRPr="00891740">
        <w:rPr>
          <w:rFonts w:ascii="Times New Roman" w:hAnsi="Times New Roman" w:cs="Times New Roman"/>
          <w:szCs w:val="24"/>
        </w:rPr>
        <w:t xml:space="preserve"> multiplex kezelésében. Jelen vizsgálatban célunk volt olyan géneket azonosítani, amelyek </w:t>
      </w:r>
      <w:proofErr w:type="spellStart"/>
      <w:r w:rsidRPr="00891740">
        <w:rPr>
          <w:rFonts w:ascii="Times New Roman" w:hAnsi="Times New Roman" w:cs="Times New Roman"/>
          <w:szCs w:val="24"/>
        </w:rPr>
        <w:t>génexpressziós</w:t>
      </w:r>
      <w:proofErr w:type="spellEnd"/>
      <w:r w:rsidRPr="00891740">
        <w:rPr>
          <w:rFonts w:ascii="Times New Roman" w:hAnsi="Times New Roman" w:cs="Times New Roman"/>
          <w:szCs w:val="24"/>
        </w:rPr>
        <w:t xml:space="preserve"> változása összefügg a </w:t>
      </w:r>
      <w:proofErr w:type="spellStart"/>
      <w:r w:rsidRPr="00891740">
        <w:rPr>
          <w:rFonts w:ascii="Times New Roman" w:hAnsi="Times New Roman" w:cs="Times New Roman"/>
          <w:szCs w:val="24"/>
        </w:rPr>
        <w:t>myeloma</w:t>
      </w:r>
      <w:proofErr w:type="spellEnd"/>
      <w:r w:rsidRPr="00891740">
        <w:rPr>
          <w:rFonts w:ascii="Times New Roman" w:hAnsi="Times New Roman" w:cs="Times New Roman"/>
          <w:szCs w:val="24"/>
        </w:rPr>
        <w:t xml:space="preserve"> multiplex daganattípusban az egyik leggyakoribb, KRAS gént érintő szomatikus mutációkkal.</w:t>
      </w:r>
    </w:p>
    <w:p w:rsidR="00891740" w:rsidRPr="00891740" w:rsidRDefault="00891740" w:rsidP="00891740">
      <w:pPr>
        <w:jc w:val="both"/>
        <w:rPr>
          <w:rFonts w:ascii="Times New Roman" w:hAnsi="Times New Roman" w:cs="Times New Roman"/>
          <w:b/>
          <w:szCs w:val="24"/>
        </w:rPr>
      </w:pPr>
      <w:r w:rsidRPr="00891740">
        <w:rPr>
          <w:rFonts w:ascii="Times New Roman" w:hAnsi="Times New Roman" w:cs="Times New Roman"/>
          <w:b/>
          <w:szCs w:val="24"/>
        </w:rPr>
        <w:t>Anyag és módszer</w:t>
      </w:r>
    </w:p>
    <w:p w:rsidR="00891740" w:rsidRPr="00891740" w:rsidRDefault="00891740" w:rsidP="00891740">
      <w:pPr>
        <w:jc w:val="both"/>
        <w:rPr>
          <w:rFonts w:ascii="Times New Roman" w:hAnsi="Times New Roman" w:cs="Times New Roman"/>
          <w:szCs w:val="24"/>
        </w:rPr>
      </w:pPr>
      <w:r w:rsidRPr="00891740">
        <w:rPr>
          <w:rFonts w:ascii="Times New Roman" w:hAnsi="Times New Roman" w:cs="Times New Roman"/>
          <w:szCs w:val="24"/>
        </w:rPr>
        <w:t xml:space="preserve">Az adatok feldolgozását és a statisztikai számítást R statisztikai programkörnyezetben végeztük. A mutációs és RNS </w:t>
      </w:r>
      <w:proofErr w:type="spellStart"/>
      <w:r w:rsidRPr="00891740">
        <w:rPr>
          <w:rFonts w:ascii="Times New Roman" w:hAnsi="Times New Roman" w:cs="Times New Roman"/>
          <w:szCs w:val="24"/>
        </w:rPr>
        <w:t>szekvenálási</w:t>
      </w:r>
      <w:proofErr w:type="spellEnd"/>
      <w:r w:rsidRPr="00891740">
        <w:rPr>
          <w:rFonts w:ascii="Times New Roman" w:hAnsi="Times New Roman" w:cs="Times New Roman"/>
          <w:szCs w:val="24"/>
        </w:rPr>
        <w:t xml:space="preserve"> adatok az NCI GDC (National </w:t>
      </w:r>
      <w:proofErr w:type="spellStart"/>
      <w:r w:rsidRPr="00891740">
        <w:rPr>
          <w:rFonts w:ascii="Times New Roman" w:hAnsi="Times New Roman" w:cs="Times New Roman"/>
          <w:szCs w:val="24"/>
        </w:rPr>
        <w:t>Cancer</w:t>
      </w:r>
      <w:proofErr w:type="spellEnd"/>
      <w:r w:rsidRPr="00891740">
        <w:rPr>
          <w:rFonts w:ascii="Times New Roman" w:hAnsi="Times New Roman" w:cs="Times New Roman"/>
          <w:szCs w:val="24"/>
        </w:rPr>
        <w:t xml:space="preserve"> Institute </w:t>
      </w:r>
      <w:proofErr w:type="spellStart"/>
      <w:r w:rsidRPr="00891740">
        <w:rPr>
          <w:rFonts w:ascii="Times New Roman" w:hAnsi="Times New Roman" w:cs="Times New Roman"/>
          <w:szCs w:val="24"/>
        </w:rPr>
        <w:t>Genomics</w:t>
      </w:r>
      <w:proofErr w:type="spellEnd"/>
      <w:r w:rsidRPr="00891740">
        <w:rPr>
          <w:rFonts w:ascii="Times New Roman" w:hAnsi="Times New Roman" w:cs="Times New Roman"/>
          <w:szCs w:val="24"/>
        </w:rPr>
        <w:t xml:space="preserve"> Data </w:t>
      </w:r>
      <w:proofErr w:type="spellStart"/>
      <w:r w:rsidRPr="00891740">
        <w:rPr>
          <w:rFonts w:ascii="Times New Roman" w:hAnsi="Times New Roman" w:cs="Times New Roman"/>
          <w:szCs w:val="24"/>
        </w:rPr>
        <w:t>Commons</w:t>
      </w:r>
      <w:proofErr w:type="spellEnd"/>
      <w:r w:rsidRPr="00891740">
        <w:rPr>
          <w:rFonts w:ascii="Times New Roman" w:hAnsi="Times New Roman" w:cs="Times New Roman"/>
          <w:szCs w:val="24"/>
        </w:rPr>
        <w:t xml:space="preserve">) adatbázisának </w:t>
      </w:r>
      <w:proofErr w:type="spellStart"/>
      <w:r w:rsidRPr="00891740">
        <w:rPr>
          <w:rFonts w:ascii="Times New Roman" w:hAnsi="Times New Roman" w:cs="Times New Roman"/>
          <w:szCs w:val="24"/>
        </w:rPr>
        <w:t>Multiple</w:t>
      </w:r>
      <w:proofErr w:type="spellEnd"/>
      <w:r w:rsidRPr="00891740">
        <w:rPr>
          <w:rFonts w:ascii="Times New Roman" w:hAnsi="Times New Roman" w:cs="Times New Roman"/>
          <w:szCs w:val="24"/>
        </w:rPr>
        <w:t xml:space="preserve"> </w:t>
      </w:r>
      <w:proofErr w:type="spellStart"/>
      <w:r w:rsidRPr="00891740">
        <w:rPr>
          <w:rFonts w:ascii="Times New Roman" w:hAnsi="Times New Roman" w:cs="Times New Roman"/>
          <w:szCs w:val="24"/>
        </w:rPr>
        <w:t>Myeloma</w:t>
      </w:r>
      <w:proofErr w:type="spellEnd"/>
      <w:r w:rsidRPr="00891740">
        <w:rPr>
          <w:rFonts w:ascii="Times New Roman" w:hAnsi="Times New Roman" w:cs="Times New Roman"/>
          <w:szCs w:val="24"/>
        </w:rPr>
        <w:t xml:space="preserve"> </w:t>
      </w:r>
      <w:proofErr w:type="spellStart"/>
      <w:r w:rsidRPr="00891740">
        <w:rPr>
          <w:rFonts w:ascii="Times New Roman" w:hAnsi="Times New Roman" w:cs="Times New Roman"/>
          <w:szCs w:val="24"/>
        </w:rPr>
        <w:t>CoMMpass</w:t>
      </w:r>
      <w:proofErr w:type="spellEnd"/>
      <w:r w:rsidRPr="00891740">
        <w:rPr>
          <w:rFonts w:ascii="Times New Roman" w:hAnsi="Times New Roman" w:cs="Times New Roman"/>
          <w:szCs w:val="24"/>
        </w:rPr>
        <w:t xml:space="preserve"> vizsgálatából származnak. A MuTect2 algoritmus által azonosított mutációs adatokat a </w:t>
      </w:r>
      <w:proofErr w:type="spellStart"/>
      <w:r w:rsidRPr="00891740">
        <w:rPr>
          <w:rFonts w:ascii="Times New Roman" w:hAnsi="Times New Roman" w:cs="Times New Roman"/>
          <w:szCs w:val="24"/>
        </w:rPr>
        <w:t>MAFtools</w:t>
      </w:r>
      <w:proofErr w:type="spellEnd"/>
      <w:r w:rsidRPr="00891740">
        <w:rPr>
          <w:rFonts w:ascii="Times New Roman" w:hAnsi="Times New Roman" w:cs="Times New Roman"/>
          <w:szCs w:val="24"/>
        </w:rPr>
        <w:t xml:space="preserve"> R </w:t>
      </w:r>
      <w:proofErr w:type="spellStart"/>
      <w:r w:rsidRPr="00891740">
        <w:rPr>
          <w:rFonts w:ascii="Times New Roman" w:hAnsi="Times New Roman" w:cs="Times New Roman"/>
          <w:szCs w:val="24"/>
        </w:rPr>
        <w:t>Bioconductor</w:t>
      </w:r>
      <w:proofErr w:type="spellEnd"/>
      <w:r w:rsidRPr="00891740">
        <w:rPr>
          <w:rFonts w:ascii="Times New Roman" w:hAnsi="Times New Roman" w:cs="Times New Roman"/>
          <w:szCs w:val="24"/>
        </w:rPr>
        <w:t xml:space="preserve"> programcsomag segítségével dolgoztuk fel. Az RNS </w:t>
      </w:r>
      <w:proofErr w:type="spellStart"/>
      <w:r w:rsidRPr="00891740">
        <w:rPr>
          <w:rFonts w:ascii="Times New Roman" w:hAnsi="Times New Roman" w:cs="Times New Roman"/>
          <w:szCs w:val="24"/>
        </w:rPr>
        <w:t>szekvenálási</w:t>
      </w:r>
      <w:proofErr w:type="spellEnd"/>
      <w:r w:rsidRPr="00891740">
        <w:rPr>
          <w:rFonts w:ascii="Times New Roman" w:hAnsi="Times New Roman" w:cs="Times New Roman"/>
          <w:szCs w:val="24"/>
        </w:rPr>
        <w:t xml:space="preserve"> adatok normalizálására a DESeq2 algoritmust alkalmaztuk, a génannotációra pedig a </w:t>
      </w:r>
      <w:proofErr w:type="spellStart"/>
      <w:r w:rsidRPr="00891740">
        <w:rPr>
          <w:rFonts w:ascii="Times New Roman" w:hAnsi="Times New Roman" w:cs="Times New Roman"/>
          <w:szCs w:val="24"/>
        </w:rPr>
        <w:t>BioMart</w:t>
      </w:r>
      <w:proofErr w:type="spellEnd"/>
      <w:r w:rsidRPr="00891740">
        <w:rPr>
          <w:rFonts w:ascii="Times New Roman" w:hAnsi="Times New Roman" w:cs="Times New Roman"/>
          <w:szCs w:val="24"/>
        </w:rPr>
        <w:t xml:space="preserve"> R </w:t>
      </w:r>
      <w:proofErr w:type="spellStart"/>
      <w:r w:rsidRPr="00891740">
        <w:rPr>
          <w:rFonts w:ascii="Times New Roman" w:hAnsi="Times New Roman" w:cs="Times New Roman"/>
          <w:szCs w:val="24"/>
        </w:rPr>
        <w:t>Bioconductor</w:t>
      </w:r>
      <w:proofErr w:type="spellEnd"/>
      <w:r w:rsidRPr="00891740">
        <w:rPr>
          <w:rFonts w:ascii="Times New Roman" w:hAnsi="Times New Roman" w:cs="Times New Roman"/>
          <w:szCs w:val="24"/>
        </w:rPr>
        <w:t xml:space="preserve"> programot használtuk. A </w:t>
      </w:r>
      <w:proofErr w:type="spellStart"/>
      <w:r w:rsidRPr="00891740">
        <w:rPr>
          <w:rFonts w:ascii="Times New Roman" w:hAnsi="Times New Roman" w:cs="Times New Roman"/>
          <w:szCs w:val="24"/>
        </w:rPr>
        <w:t>génexpressziós</w:t>
      </w:r>
      <w:proofErr w:type="spellEnd"/>
      <w:r w:rsidRPr="00891740">
        <w:rPr>
          <w:rFonts w:ascii="Times New Roman" w:hAnsi="Times New Roman" w:cs="Times New Roman"/>
          <w:szCs w:val="24"/>
        </w:rPr>
        <w:t xml:space="preserve"> eltérések és a génmutációk összefüggésének statisztikai értékelésére Mann-Whitney tesztet alkalmaztunk.</w:t>
      </w:r>
    </w:p>
    <w:p w:rsidR="00891740" w:rsidRPr="00891740" w:rsidRDefault="00891740" w:rsidP="00891740">
      <w:pPr>
        <w:jc w:val="both"/>
        <w:rPr>
          <w:rFonts w:ascii="Times New Roman" w:hAnsi="Times New Roman" w:cs="Times New Roman"/>
          <w:b/>
          <w:szCs w:val="24"/>
        </w:rPr>
      </w:pPr>
      <w:r w:rsidRPr="00891740">
        <w:rPr>
          <w:rFonts w:ascii="Times New Roman" w:hAnsi="Times New Roman" w:cs="Times New Roman"/>
          <w:b/>
          <w:szCs w:val="24"/>
        </w:rPr>
        <w:t>Eredmények</w:t>
      </w:r>
    </w:p>
    <w:p w:rsidR="00891740" w:rsidRPr="00891740" w:rsidRDefault="00891740" w:rsidP="00891740">
      <w:pPr>
        <w:jc w:val="both"/>
        <w:rPr>
          <w:rFonts w:ascii="Times New Roman" w:hAnsi="Times New Roman" w:cs="Times New Roman"/>
          <w:szCs w:val="24"/>
          <w:highlight w:val="yellow"/>
        </w:rPr>
      </w:pPr>
      <w:r w:rsidRPr="00891740">
        <w:rPr>
          <w:rFonts w:ascii="Times New Roman" w:hAnsi="Times New Roman" w:cs="Times New Roman"/>
          <w:szCs w:val="24"/>
        </w:rPr>
        <w:t xml:space="preserve">Összesen 738 </w:t>
      </w:r>
      <w:proofErr w:type="spellStart"/>
      <w:r w:rsidRPr="00891740">
        <w:rPr>
          <w:rFonts w:ascii="Times New Roman" w:hAnsi="Times New Roman" w:cs="Times New Roman"/>
          <w:szCs w:val="24"/>
        </w:rPr>
        <w:t>myeloma</w:t>
      </w:r>
      <w:proofErr w:type="spellEnd"/>
      <w:r w:rsidRPr="00891740">
        <w:rPr>
          <w:rFonts w:ascii="Times New Roman" w:hAnsi="Times New Roman" w:cs="Times New Roman"/>
          <w:szCs w:val="24"/>
        </w:rPr>
        <w:t xml:space="preserve"> multiplex esetet azonosítottunk, amelyek mutációs és RNS </w:t>
      </w:r>
      <w:proofErr w:type="spellStart"/>
      <w:r w:rsidRPr="00891740">
        <w:rPr>
          <w:rFonts w:ascii="Times New Roman" w:hAnsi="Times New Roman" w:cs="Times New Roman"/>
          <w:szCs w:val="24"/>
        </w:rPr>
        <w:t>szekvenálási</w:t>
      </w:r>
      <w:proofErr w:type="spellEnd"/>
      <w:r w:rsidRPr="00891740">
        <w:rPr>
          <w:rFonts w:ascii="Times New Roman" w:hAnsi="Times New Roman" w:cs="Times New Roman"/>
          <w:szCs w:val="24"/>
        </w:rPr>
        <w:t xml:space="preserve"> adattal is rendelkeznek. Az adatbázis alapján a betegek között a KRAS a leggyakrabban mutált gén, összesen 210 beteg hordozza ezen mutációt. A KRAS mutáció esetén az öt legszignifikánsabb </w:t>
      </w:r>
      <w:proofErr w:type="spellStart"/>
      <w:r w:rsidRPr="00891740">
        <w:rPr>
          <w:rFonts w:ascii="Times New Roman" w:hAnsi="Times New Roman" w:cs="Times New Roman"/>
          <w:szCs w:val="24"/>
        </w:rPr>
        <w:t>génexpressziós</w:t>
      </w:r>
      <w:proofErr w:type="spellEnd"/>
      <w:r w:rsidRPr="00891740">
        <w:rPr>
          <w:rFonts w:ascii="Times New Roman" w:hAnsi="Times New Roman" w:cs="Times New Roman"/>
          <w:szCs w:val="24"/>
        </w:rPr>
        <w:t xml:space="preserve"> változást mutató gén az ETV5 (</w:t>
      </w:r>
      <w:r w:rsidRPr="00891740">
        <w:rPr>
          <w:rFonts w:ascii="Times New Roman" w:hAnsi="Times New Roman" w:cs="Times New Roman"/>
          <w:i/>
          <w:szCs w:val="24"/>
        </w:rPr>
        <w:t>P</w:t>
      </w:r>
      <w:r w:rsidRPr="00891740">
        <w:rPr>
          <w:rFonts w:ascii="Times New Roman" w:hAnsi="Times New Roman" w:cs="Times New Roman"/>
          <w:szCs w:val="24"/>
        </w:rPr>
        <w:t>=4,07E-02, FC=1,45), az F12 (</w:t>
      </w:r>
      <w:r w:rsidRPr="00891740">
        <w:rPr>
          <w:rFonts w:ascii="Times New Roman" w:hAnsi="Times New Roman" w:cs="Times New Roman"/>
          <w:i/>
          <w:szCs w:val="24"/>
        </w:rPr>
        <w:t>P</w:t>
      </w:r>
      <w:r w:rsidRPr="00891740">
        <w:rPr>
          <w:rFonts w:ascii="Times New Roman" w:hAnsi="Times New Roman" w:cs="Times New Roman"/>
          <w:szCs w:val="24"/>
        </w:rPr>
        <w:t>=1,7E-11, FC=1,5), a RASGRP3 (</w:t>
      </w:r>
      <w:r w:rsidRPr="00891740">
        <w:rPr>
          <w:rFonts w:ascii="Times New Roman" w:hAnsi="Times New Roman" w:cs="Times New Roman"/>
          <w:i/>
          <w:szCs w:val="24"/>
        </w:rPr>
        <w:t>P</w:t>
      </w:r>
      <w:r w:rsidRPr="00891740">
        <w:rPr>
          <w:rFonts w:ascii="Times New Roman" w:hAnsi="Times New Roman" w:cs="Times New Roman"/>
          <w:szCs w:val="24"/>
        </w:rPr>
        <w:t>=2,46E-08, FC=1,67), a DPEP1 (</w:t>
      </w:r>
      <w:r w:rsidRPr="00891740">
        <w:rPr>
          <w:rFonts w:ascii="Times New Roman" w:hAnsi="Times New Roman" w:cs="Times New Roman"/>
          <w:i/>
          <w:szCs w:val="24"/>
        </w:rPr>
        <w:t>P</w:t>
      </w:r>
      <w:r w:rsidRPr="00891740">
        <w:rPr>
          <w:rFonts w:ascii="Times New Roman" w:hAnsi="Times New Roman" w:cs="Times New Roman"/>
          <w:szCs w:val="24"/>
        </w:rPr>
        <w:t>=1,24E-06, FC=1,71), és a DDIT4 (</w:t>
      </w:r>
      <w:r w:rsidRPr="00891740">
        <w:rPr>
          <w:rFonts w:ascii="Times New Roman" w:hAnsi="Times New Roman" w:cs="Times New Roman"/>
          <w:i/>
          <w:szCs w:val="24"/>
        </w:rPr>
        <w:t>P</w:t>
      </w:r>
      <w:r w:rsidRPr="00891740">
        <w:rPr>
          <w:rFonts w:ascii="Times New Roman" w:hAnsi="Times New Roman" w:cs="Times New Roman"/>
          <w:szCs w:val="24"/>
        </w:rPr>
        <w:t xml:space="preserve">=1,85E-06, FC=1,49) voltak. Az eredmények közül érdemes kiemelni a </w:t>
      </w:r>
      <w:proofErr w:type="spellStart"/>
      <w:r w:rsidRPr="00891740">
        <w:rPr>
          <w:rFonts w:ascii="Times New Roman" w:hAnsi="Times New Roman" w:cs="Times New Roman"/>
          <w:szCs w:val="24"/>
        </w:rPr>
        <w:t>felülregulált</w:t>
      </w:r>
      <w:proofErr w:type="spellEnd"/>
      <w:r w:rsidRPr="00891740">
        <w:rPr>
          <w:rFonts w:ascii="Times New Roman" w:hAnsi="Times New Roman" w:cs="Times New Roman"/>
          <w:szCs w:val="24"/>
        </w:rPr>
        <w:t xml:space="preserve"> DDIT4 fehérjét, amelynek jelentős szerepe van a daganatos sejtek növekedésének, osztódásának és a túlélésüknek szabályozásában az </w:t>
      </w:r>
      <w:proofErr w:type="spellStart"/>
      <w:r w:rsidRPr="00891740">
        <w:rPr>
          <w:rFonts w:ascii="Times New Roman" w:hAnsi="Times New Roman" w:cs="Times New Roman"/>
          <w:szCs w:val="24"/>
        </w:rPr>
        <w:t>mTOR</w:t>
      </w:r>
      <w:proofErr w:type="spellEnd"/>
      <w:r w:rsidRPr="00891740">
        <w:rPr>
          <w:rFonts w:ascii="Times New Roman" w:hAnsi="Times New Roman" w:cs="Times New Roman"/>
          <w:szCs w:val="24"/>
        </w:rPr>
        <w:t xml:space="preserve"> jelátviteli útvonal gátlása révén. A mutáció és </w:t>
      </w:r>
      <w:proofErr w:type="spellStart"/>
      <w:r w:rsidRPr="00891740">
        <w:rPr>
          <w:rFonts w:ascii="Times New Roman" w:hAnsi="Times New Roman" w:cs="Times New Roman"/>
          <w:szCs w:val="24"/>
        </w:rPr>
        <w:t>génexpreszió</w:t>
      </w:r>
      <w:proofErr w:type="spellEnd"/>
      <w:r w:rsidRPr="00891740">
        <w:rPr>
          <w:rFonts w:ascii="Times New Roman" w:hAnsi="Times New Roman" w:cs="Times New Roman"/>
          <w:szCs w:val="24"/>
        </w:rPr>
        <w:t xml:space="preserve"> összekapcsolására létrehozott rendszerünket (</w:t>
      </w:r>
      <w:hyperlink r:id="rId5" w:history="1">
        <w:r w:rsidRPr="00891740">
          <w:rPr>
            <w:rStyle w:val="Hiperhivatkozs"/>
            <w:rFonts w:ascii="Times New Roman" w:hAnsi="Times New Roman" w:cs="Times New Roman"/>
            <w:szCs w:val="24"/>
          </w:rPr>
          <w:t>https://mutarget.com/</w:t>
        </w:r>
      </w:hyperlink>
      <w:r w:rsidRPr="00891740">
        <w:rPr>
          <w:rFonts w:ascii="Times New Roman" w:hAnsi="Times New Roman" w:cs="Times New Roman"/>
          <w:szCs w:val="24"/>
        </w:rPr>
        <w:t xml:space="preserve">) kiegészítettük a </w:t>
      </w:r>
      <w:proofErr w:type="spellStart"/>
      <w:r w:rsidRPr="00891740">
        <w:rPr>
          <w:rFonts w:ascii="Times New Roman" w:hAnsi="Times New Roman" w:cs="Times New Roman"/>
          <w:szCs w:val="24"/>
        </w:rPr>
        <w:t>myeloma</w:t>
      </w:r>
      <w:proofErr w:type="spellEnd"/>
      <w:r w:rsidRPr="00891740">
        <w:rPr>
          <w:rFonts w:ascii="Times New Roman" w:hAnsi="Times New Roman" w:cs="Times New Roman"/>
          <w:szCs w:val="24"/>
        </w:rPr>
        <w:t xml:space="preserve"> multiplex adatokkal is.</w:t>
      </w:r>
    </w:p>
    <w:p w:rsidR="00891740" w:rsidRPr="00891740" w:rsidRDefault="00891740" w:rsidP="00891740">
      <w:pPr>
        <w:jc w:val="both"/>
        <w:rPr>
          <w:rFonts w:ascii="Times New Roman" w:hAnsi="Times New Roman" w:cs="Times New Roman"/>
          <w:b/>
          <w:szCs w:val="24"/>
        </w:rPr>
      </w:pPr>
      <w:r w:rsidRPr="00891740">
        <w:rPr>
          <w:rFonts w:ascii="Times New Roman" w:hAnsi="Times New Roman" w:cs="Times New Roman"/>
          <w:b/>
          <w:szCs w:val="24"/>
        </w:rPr>
        <w:t>Következtetés</w:t>
      </w:r>
    </w:p>
    <w:p w:rsidR="00891740" w:rsidRDefault="00891740" w:rsidP="00891740">
      <w:pPr>
        <w:jc w:val="both"/>
        <w:rPr>
          <w:rFonts w:ascii="Times New Roman" w:hAnsi="Times New Roman" w:cs="Times New Roman"/>
          <w:szCs w:val="24"/>
        </w:rPr>
      </w:pPr>
      <w:r w:rsidRPr="00891740">
        <w:rPr>
          <w:rFonts w:ascii="Times New Roman" w:hAnsi="Times New Roman" w:cs="Times New Roman"/>
          <w:szCs w:val="24"/>
        </w:rPr>
        <w:t xml:space="preserve">A </w:t>
      </w:r>
      <w:proofErr w:type="spellStart"/>
      <w:r w:rsidRPr="00891740">
        <w:rPr>
          <w:rFonts w:ascii="Times New Roman" w:hAnsi="Times New Roman" w:cs="Times New Roman"/>
          <w:szCs w:val="24"/>
        </w:rPr>
        <w:t>myeloma</w:t>
      </w:r>
      <w:proofErr w:type="spellEnd"/>
      <w:r w:rsidRPr="00891740">
        <w:rPr>
          <w:rFonts w:ascii="Times New Roman" w:hAnsi="Times New Roman" w:cs="Times New Roman"/>
          <w:szCs w:val="24"/>
        </w:rPr>
        <w:t xml:space="preserve"> multiplex tumorokban azonosítottuk a KRAS mutációkkal </w:t>
      </w:r>
      <w:proofErr w:type="spellStart"/>
      <w:r w:rsidRPr="00891740">
        <w:rPr>
          <w:rFonts w:ascii="Times New Roman" w:hAnsi="Times New Roman" w:cs="Times New Roman"/>
          <w:szCs w:val="24"/>
        </w:rPr>
        <w:t>génexpressziós</w:t>
      </w:r>
      <w:proofErr w:type="spellEnd"/>
      <w:r w:rsidRPr="00891740">
        <w:rPr>
          <w:rFonts w:ascii="Times New Roman" w:hAnsi="Times New Roman" w:cs="Times New Roman"/>
          <w:szCs w:val="24"/>
        </w:rPr>
        <w:t xml:space="preserve"> szinten a legnagyobb korrelációt mutató géneket, amelyek </w:t>
      </w:r>
      <w:proofErr w:type="spellStart"/>
      <w:r w:rsidRPr="00891740">
        <w:rPr>
          <w:rFonts w:ascii="Times New Roman" w:hAnsi="Times New Roman" w:cs="Times New Roman"/>
          <w:szCs w:val="24"/>
        </w:rPr>
        <w:t>biomarkerként</w:t>
      </w:r>
      <w:proofErr w:type="spellEnd"/>
      <w:r w:rsidRPr="00891740">
        <w:rPr>
          <w:rFonts w:ascii="Times New Roman" w:hAnsi="Times New Roman" w:cs="Times New Roman"/>
          <w:szCs w:val="24"/>
        </w:rPr>
        <w:t xml:space="preserve"> vagy új terápiás célpontként szolgálhatnak.</w:t>
      </w:r>
    </w:p>
    <w:p w:rsidR="00825934" w:rsidRDefault="00825934">
      <w:pPr>
        <w:spacing w:after="160" w:line="259" w:lineRule="auto"/>
        <w:rPr>
          <w:rFonts w:ascii="Times New Roman" w:hAnsi="Times New Roman" w:cs="Times New Roman"/>
          <w:szCs w:val="24"/>
        </w:rPr>
      </w:pPr>
      <w:r>
        <w:rPr>
          <w:rFonts w:ascii="Times New Roman" w:hAnsi="Times New Roman" w:cs="Times New Roman"/>
          <w:szCs w:val="24"/>
        </w:rPr>
        <w:br w:type="page"/>
      </w:r>
    </w:p>
    <w:p w:rsidR="00825934" w:rsidRPr="00825934" w:rsidRDefault="00825934" w:rsidP="00825934">
      <w:pPr>
        <w:spacing w:after="0"/>
        <w:jc w:val="center"/>
        <w:rPr>
          <w:rFonts w:cs="Times New Roman"/>
          <w:b/>
          <w:bCs/>
        </w:rPr>
      </w:pPr>
      <w:r w:rsidRPr="00825934">
        <w:rPr>
          <w:rFonts w:cs="Times New Roman"/>
          <w:b/>
          <w:bCs/>
        </w:rPr>
        <w:lastRenderedPageBreak/>
        <w:t>Genotípus-</w:t>
      </w:r>
      <w:proofErr w:type="spellStart"/>
      <w:r w:rsidRPr="00825934">
        <w:rPr>
          <w:rFonts w:cs="Times New Roman"/>
          <w:b/>
          <w:bCs/>
        </w:rPr>
        <w:t>fenotípus</w:t>
      </w:r>
      <w:proofErr w:type="spellEnd"/>
      <w:r w:rsidRPr="00825934">
        <w:rPr>
          <w:rFonts w:cs="Times New Roman"/>
          <w:b/>
          <w:bCs/>
        </w:rPr>
        <w:t xml:space="preserve"> összefüggések vizsgálata Lynch szindrómában</w:t>
      </w:r>
    </w:p>
    <w:p w:rsidR="00825934" w:rsidRPr="00825934" w:rsidRDefault="00825934" w:rsidP="00825934">
      <w:pPr>
        <w:shd w:val="clear" w:color="auto" w:fill="FFFFFF"/>
        <w:spacing w:before="120" w:after="0" w:line="240" w:lineRule="auto"/>
        <w:jc w:val="center"/>
        <w:rPr>
          <w:rFonts w:eastAsia="Times New Roman" w:cs="Times New Roman"/>
          <w:i/>
          <w:iCs/>
          <w:lang w:eastAsia="hu-HU"/>
        </w:rPr>
      </w:pPr>
      <w:proofErr w:type="spellStart"/>
      <w:r w:rsidRPr="00825934">
        <w:rPr>
          <w:rFonts w:eastAsia="Times New Roman" w:cs="Times New Roman"/>
          <w:i/>
          <w:iCs/>
          <w:u w:val="single"/>
          <w:lang w:eastAsia="hu-HU"/>
        </w:rPr>
        <w:t>Grolmusz</w:t>
      </w:r>
      <w:proofErr w:type="spellEnd"/>
      <w:r w:rsidRPr="00825934">
        <w:rPr>
          <w:rFonts w:eastAsia="Times New Roman" w:cs="Times New Roman"/>
          <w:i/>
          <w:iCs/>
          <w:u w:val="single"/>
          <w:lang w:eastAsia="hu-HU"/>
        </w:rPr>
        <w:t xml:space="preserve"> Vince Kornél </w:t>
      </w:r>
      <w:r w:rsidRPr="00825934">
        <w:rPr>
          <w:rFonts w:eastAsia="Times New Roman" w:cs="Times New Roman"/>
          <w:i/>
          <w:iCs/>
          <w:vertAlign w:val="superscript"/>
          <w:lang w:eastAsia="hu-HU"/>
        </w:rPr>
        <w:t>1,2</w:t>
      </w:r>
      <w:r w:rsidRPr="00825934">
        <w:rPr>
          <w:rFonts w:eastAsia="Times New Roman" w:cs="Times New Roman"/>
          <w:i/>
          <w:iCs/>
          <w:lang w:eastAsia="hu-HU"/>
        </w:rPr>
        <w:t xml:space="preserve">, </w:t>
      </w:r>
      <w:proofErr w:type="spellStart"/>
      <w:r w:rsidRPr="00825934">
        <w:rPr>
          <w:rFonts w:eastAsia="Times New Roman" w:cs="Times New Roman"/>
          <w:i/>
          <w:iCs/>
          <w:lang w:eastAsia="hu-HU"/>
        </w:rPr>
        <w:t>Butz</w:t>
      </w:r>
      <w:proofErr w:type="spellEnd"/>
      <w:r w:rsidRPr="00825934">
        <w:rPr>
          <w:rFonts w:eastAsia="Times New Roman" w:cs="Times New Roman"/>
          <w:i/>
          <w:iCs/>
          <w:lang w:eastAsia="hu-HU"/>
        </w:rPr>
        <w:t xml:space="preserve"> Henriett </w:t>
      </w:r>
      <w:r w:rsidRPr="00825934">
        <w:rPr>
          <w:rFonts w:eastAsia="Times New Roman" w:cs="Times New Roman"/>
          <w:i/>
          <w:iCs/>
          <w:vertAlign w:val="superscript"/>
          <w:lang w:eastAsia="hu-HU"/>
        </w:rPr>
        <w:t>1,2,3</w:t>
      </w:r>
      <w:r w:rsidRPr="00825934">
        <w:rPr>
          <w:rFonts w:eastAsia="Times New Roman" w:cs="Times New Roman"/>
          <w:i/>
          <w:iCs/>
          <w:lang w:eastAsia="hu-HU"/>
        </w:rPr>
        <w:t>, Bozsik Anikó</w:t>
      </w:r>
      <w:r w:rsidRPr="00825934">
        <w:rPr>
          <w:rFonts w:eastAsia="Times New Roman" w:cs="Times New Roman"/>
          <w:i/>
          <w:iCs/>
          <w:vertAlign w:val="superscript"/>
          <w:lang w:eastAsia="hu-HU"/>
        </w:rPr>
        <w:t>1,2</w:t>
      </w:r>
      <w:r w:rsidRPr="00825934">
        <w:rPr>
          <w:rFonts w:eastAsia="Times New Roman" w:cs="Times New Roman"/>
          <w:i/>
          <w:iCs/>
          <w:lang w:eastAsia="hu-HU"/>
        </w:rPr>
        <w:t xml:space="preserve">, Papp János </w:t>
      </w:r>
      <w:r w:rsidRPr="00825934">
        <w:rPr>
          <w:rFonts w:eastAsia="Times New Roman" w:cs="Times New Roman"/>
          <w:i/>
          <w:iCs/>
          <w:vertAlign w:val="superscript"/>
          <w:lang w:eastAsia="hu-HU"/>
        </w:rPr>
        <w:t>1,2</w:t>
      </w:r>
      <w:r w:rsidRPr="00825934">
        <w:rPr>
          <w:rFonts w:eastAsia="Times New Roman" w:cs="Times New Roman"/>
          <w:i/>
          <w:iCs/>
          <w:lang w:eastAsia="hu-HU"/>
        </w:rPr>
        <w:t>, Oláh Edit</w:t>
      </w:r>
      <w:r w:rsidRPr="00825934">
        <w:rPr>
          <w:rFonts w:eastAsia="Times New Roman" w:cs="Times New Roman"/>
          <w:i/>
          <w:iCs/>
          <w:vertAlign w:val="superscript"/>
          <w:lang w:eastAsia="hu-HU"/>
        </w:rPr>
        <w:t>1</w:t>
      </w:r>
      <w:r w:rsidRPr="00825934">
        <w:rPr>
          <w:rFonts w:eastAsia="Times New Roman" w:cs="Times New Roman"/>
          <w:i/>
          <w:iCs/>
          <w:lang w:eastAsia="hu-HU"/>
        </w:rPr>
        <w:t xml:space="preserve">, Patócs Attila </w:t>
      </w:r>
      <w:r w:rsidRPr="00825934">
        <w:rPr>
          <w:rFonts w:eastAsia="Times New Roman" w:cs="Times New Roman"/>
          <w:i/>
          <w:iCs/>
          <w:vertAlign w:val="superscript"/>
          <w:lang w:eastAsia="hu-HU"/>
        </w:rPr>
        <w:t>1,2,3</w:t>
      </w:r>
    </w:p>
    <w:p w:rsidR="00825934" w:rsidRPr="00825934" w:rsidRDefault="00825934" w:rsidP="00825934">
      <w:pPr>
        <w:shd w:val="clear" w:color="auto" w:fill="FFFFFF"/>
        <w:spacing w:before="120" w:after="0" w:line="240" w:lineRule="auto"/>
        <w:jc w:val="center"/>
        <w:rPr>
          <w:rFonts w:eastAsia="Times New Roman" w:cs="Times New Roman"/>
          <w:lang w:eastAsia="hu-HU"/>
        </w:rPr>
      </w:pPr>
      <w:r w:rsidRPr="00825934">
        <w:rPr>
          <w:rFonts w:eastAsia="Times New Roman" w:cs="Times New Roman"/>
          <w:vertAlign w:val="superscript"/>
          <w:lang w:eastAsia="hu-HU"/>
        </w:rPr>
        <w:t xml:space="preserve">1 </w:t>
      </w:r>
      <w:r w:rsidRPr="00825934">
        <w:rPr>
          <w:rFonts w:eastAsia="Times New Roman" w:cs="Times New Roman"/>
          <w:lang w:eastAsia="hu-HU"/>
        </w:rPr>
        <w:t>Országos Onkológiai Intézet, Molekuláris Genetikai Osztály, Budapest</w:t>
      </w:r>
    </w:p>
    <w:p w:rsidR="00825934" w:rsidRPr="00825934" w:rsidRDefault="00825934" w:rsidP="00825934">
      <w:pPr>
        <w:shd w:val="clear" w:color="auto" w:fill="FFFFFF"/>
        <w:spacing w:before="120" w:after="0" w:line="240" w:lineRule="auto"/>
        <w:jc w:val="center"/>
        <w:rPr>
          <w:rFonts w:eastAsia="Times New Roman" w:cs="Times New Roman"/>
          <w:lang w:eastAsia="hu-HU"/>
        </w:rPr>
      </w:pPr>
      <w:r w:rsidRPr="00825934">
        <w:rPr>
          <w:rFonts w:eastAsia="Times New Roman" w:cs="Times New Roman"/>
          <w:vertAlign w:val="superscript"/>
          <w:lang w:eastAsia="hu-HU"/>
        </w:rPr>
        <w:t xml:space="preserve">2 </w:t>
      </w:r>
      <w:r w:rsidRPr="00825934">
        <w:rPr>
          <w:rFonts w:eastAsia="Times New Roman" w:cs="Times New Roman"/>
          <w:lang w:eastAsia="hu-HU"/>
        </w:rPr>
        <w:t>Eötvös Loránd Kutatási Hálózat – Semmelweis Egyetem</w:t>
      </w:r>
      <w:r w:rsidRPr="00825934">
        <w:rPr>
          <w:rFonts w:eastAsia="Times New Roman" w:cs="Times New Roman"/>
          <w:vertAlign w:val="superscript"/>
          <w:lang w:eastAsia="hu-HU"/>
        </w:rPr>
        <w:t xml:space="preserve"> </w:t>
      </w:r>
      <w:r w:rsidRPr="00825934">
        <w:rPr>
          <w:rFonts w:eastAsia="Times New Roman" w:cs="Times New Roman"/>
          <w:lang w:eastAsia="hu-HU"/>
        </w:rPr>
        <w:t>Örökletes Daganatok Kutatócsoport, Budapest</w:t>
      </w:r>
    </w:p>
    <w:p w:rsidR="00825934" w:rsidRPr="00825934" w:rsidRDefault="00825934" w:rsidP="00825934">
      <w:pPr>
        <w:shd w:val="clear" w:color="auto" w:fill="FFFFFF"/>
        <w:spacing w:before="120" w:after="0" w:line="240" w:lineRule="auto"/>
        <w:jc w:val="center"/>
        <w:rPr>
          <w:rFonts w:eastAsia="Times New Roman" w:cs="Times New Roman"/>
          <w:lang w:eastAsia="hu-HU"/>
        </w:rPr>
      </w:pPr>
      <w:r w:rsidRPr="00825934">
        <w:rPr>
          <w:rFonts w:eastAsia="Times New Roman" w:cs="Times New Roman"/>
          <w:vertAlign w:val="superscript"/>
          <w:lang w:eastAsia="hu-HU"/>
        </w:rPr>
        <w:t xml:space="preserve">3 </w:t>
      </w:r>
      <w:r w:rsidRPr="00825934">
        <w:rPr>
          <w:rFonts w:eastAsia="Times New Roman" w:cs="Times New Roman"/>
          <w:lang w:eastAsia="hu-HU"/>
        </w:rPr>
        <w:t>Semmelweis Egyetem, Laboratóriumi Medicina Intézet, Budapest</w:t>
      </w:r>
    </w:p>
    <w:p w:rsidR="00825934" w:rsidRPr="005773A8" w:rsidRDefault="00825934" w:rsidP="00825934">
      <w:pPr>
        <w:shd w:val="clear" w:color="auto" w:fill="FFFFFF"/>
        <w:spacing w:before="120" w:after="120" w:line="240" w:lineRule="auto"/>
        <w:rPr>
          <w:rFonts w:ascii="Times New Roman" w:eastAsia="Times New Roman" w:hAnsi="Times New Roman" w:cs="Times New Roman"/>
          <w:sz w:val="24"/>
          <w:szCs w:val="24"/>
          <w:lang w:eastAsia="hu-HU"/>
        </w:rPr>
      </w:pPr>
    </w:p>
    <w:p w:rsidR="00825934" w:rsidRPr="00825934" w:rsidRDefault="00825934" w:rsidP="00825934">
      <w:pPr>
        <w:jc w:val="both"/>
        <w:rPr>
          <w:rFonts w:ascii="Times New Roman" w:hAnsi="Times New Roman" w:cs="Times New Roman"/>
        </w:rPr>
      </w:pPr>
      <w:r w:rsidRPr="00825934">
        <w:rPr>
          <w:rFonts w:ascii="Times New Roman" w:hAnsi="Times New Roman" w:cs="Times New Roman"/>
          <w:b/>
        </w:rPr>
        <w:t>Bevezetés</w:t>
      </w:r>
      <w:r w:rsidRPr="00825934">
        <w:rPr>
          <w:rFonts w:ascii="Times New Roman" w:hAnsi="Times New Roman" w:cs="Times New Roman"/>
        </w:rPr>
        <w:t xml:space="preserve">: Az egyik leggyakoribb daganatos hajlam, a Lynch szindróma (LS) hátterében a </w:t>
      </w:r>
      <w:proofErr w:type="spellStart"/>
      <w:r w:rsidRPr="00825934">
        <w:rPr>
          <w:rFonts w:ascii="Times New Roman" w:hAnsi="Times New Roman" w:cs="Times New Roman"/>
        </w:rPr>
        <w:t>mismatch</w:t>
      </w:r>
      <w:proofErr w:type="spellEnd"/>
      <w:r w:rsidRPr="00825934">
        <w:rPr>
          <w:rFonts w:ascii="Times New Roman" w:hAnsi="Times New Roman" w:cs="Times New Roman"/>
        </w:rPr>
        <w:t xml:space="preserve"> </w:t>
      </w:r>
      <w:proofErr w:type="spellStart"/>
      <w:r w:rsidRPr="00825934">
        <w:rPr>
          <w:rFonts w:ascii="Times New Roman" w:hAnsi="Times New Roman" w:cs="Times New Roman"/>
        </w:rPr>
        <w:t>repair</w:t>
      </w:r>
      <w:proofErr w:type="spellEnd"/>
      <w:r w:rsidRPr="00825934">
        <w:rPr>
          <w:rFonts w:ascii="Times New Roman" w:hAnsi="Times New Roman" w:cs="Times New Roman"/>
        </w:rPr>
        <w:t xml:space="preserve"> mechanizmus </w:t>
      </w:r>
      <w:proofErr w:type="spellStart"/>
      <w:r w:rsidRPr="00825934">
        <w:rPr>
          <w:rFonts w:ascii="Times New Roman" w:hAnsi="Times New Roman" w:cs="Times New Roman"/>
        </w:rPr>
        <w:t>kulcsenzimeit</w:t>
      </w:r>
      <w:proofErr w:type="spellEnd"/>
      <w:r w:rsidRPr="00825934">
        <w:rPr>
          <w:rFonts w:ascii="Times New Roman" w:hAnsi="Times New Roman" w:cs="Times New Roman"/>
        </w:rPr>
        <w:t xml:space="preserve"> kódoló gének (</w:t>
      </w:r>
      <w:r w:rsidRPr="00825934">
        <w:rPr>
          <w:rFonts w:ascii="Times New Roman" w:hAnsi="Times New Roman" w:cs="Times New Roman"/>
          <w:i/>
        </w:rPr>
        <w:t>MLH1</w:t>
      </w:r>
      <w:r w:rsidRPr="00825934">
        <w:rPr>
          <w:rFonts w:ascii="Times New Roman" w:hAnsi="Times New Roman" w:cs="Times New Roman"/>
        </w:rPr>
        <w:t xml:space="preserve">, </w:t>
      </w:r>
      <w:r w:rsidRPr="00825934">
        <w:rPr>
          <w:rFonts w:ascii="Times New Roman" w:hAnsi="Times New Roman" w:cs="Times New Roman"/>
          <w:i/>
        </w:rPr>
        <w:t>MSH2</w:t>
      </w:r>
      <w:r w:rsidRPr="00825934">
        <w:rPr>
          <w:rFonts w:ascii="Times New Roman" w:hAnsi="Times New Roman" w:cs="Times New Roman"/>
        </w:rPr>
        <w:t xml:space="preserve">, </w:t>
      </w:r>
      <w:r w:rsidRPr="00825934">
        <w:rPr>
          <w:rFonts w:ascii="Times New Roman" w:hAnsi="Times New Roman" w:cs="Times New Roman"/>
          <w:i/>
        </w:rPr>
        <w:t>EPCAM</w:t>
      </w:r>
      <w:r w:rsidRPr="00825934">
        <w:rPr>
          <w:rFonts w:ascii="Times New Roman" w:hAnsi="Times New Roman" w:cs="Times New Roman"/>
        </w:rPr>
        <w:t xml:space="preserve">, </w:t>
      </w:r>
      <w:r w:rsidRPr="00825934">
        <w:rPr>
          <w:rFonts w:ascii="Times New Roman" w:hAnsi="Times New Roman" w:cs="Times New Roman"/>
          <w:i/>
        </w:rPr>
        <w:t>MSH6</w:t>
      </w:r>
      <w:r w:rsidRPr="00825934">
        <w:rPr>
          <w:rFonts w:ascii="Times New Roman" w:hAnsi="Times New Roman" w:cs="Times New Roman"/>
        </w:rPr>
        <w:t xml:space="preserve">, </w:t>
      </w:r>
      <w:r w:rsidRPr="00825934">
        <w:rPr>
          <w:rFonts w:ascii="Times New Roman" w:hAnsi="Times New Roman" w:cs="Times New Roman"/>
          <w:i/>
        </w:rPr>
        <w:t>PMS2</w:t>
      </w:r>
      <w:r w:rsidRPr="00825934">
        <w:rPr>
          <w:rFonts w:ascii="Times New Roman" w:hAnsi="Times New Roman" w:cs="Times New Roman"/>
        </w:rPr>
        <w:t xml:space="preserve">) csírasejtes mutációi állnak, melyek leginkább a </w:t>
      </w:r>
      <w:proofErr w:type="spellStart"/>
      <w:r w:rsidRPr="00825934">
        <w:rPr>
          <w:rFonts w:ascii="Times New Roman" w:hAnsi="Times New Roman" w:cs="Times New Roman"/>
        </w:rPr>
        <w:t>mikroszatellita</w:t>
      </w:r>
      <w:proofErr w:type="spellEnd"/>
      <w:r w:rsidRPr="00825934">
        <w:rPr>
          <w:rFonts w:ascii="Times New Roman" w:hAnsi="Times New Roman" w:cs="Times New Roman"/>
        </w:rPr>
        <w:t xml:space="preserve"> instabil vastagbél- és méhtestdaganatok kialakulására jelentenek fokozott kockázatot. Ezen kockázatok nagysága a nemzetközi szakirodalom és </w:t>
      </w:r>
      <w:proofErr w:type="spellStart"/>
      <w:r w:rsidRPr="00825934">
        <w:rPr>
          <w:rFonts w:ascii="Times New Roman" w:hAnsi="Times New Roman" w:cs="Times New Roman"/>
        </w:rPr>
        <w:t>prospektív</w:t>
      </w:r>
      <w:proofErr w:type="spellEnd"/>
      <w:r w:rsidRPr="00825934">
        <w:rPr>
          <w:rFonts w:ascii="Times New Roman" w:hAnsi="Times New Roman" w:cs="Times New Roman"/>
        </w:rPr>
        <w:t xml:space="preserve"> regiszterek alapján azonban határozottan gén- és életkorfüggő, </w:t>
      </w:r>
      <w:r w:rsidRPr="00825934">
        <w:rPr>
          <w:rFonts w:ascii="Times New Roman" w:hAnsi="Times New Roman" w:cs="Times New Roman"/>
          <w:i/>
        </w:rPr>
        <w:t>MLH1</w:t>
      </w:r>
      <w:r w:rsidRPr="00825934">
        <w:rPr>
          <w:rFonts w:ascii="Times New Roman" w:hAnsi="Times New Roman" w:cs="Times New Roman"/>
        </w:rPr>
        <w:t xml:space="preserve">, </w:t>
      </w:r>
      <w:r w:rsidRPr="00825934">
        <w:rPr>
          <w:rFonts w:ascii="Times New Roman" w:hAnsi="Times New Roman" w:cs="Times New Roman"/>
          <w:i/>
        </w:rPr>
        <w:t>MSH2</w:t>
      </w:r>
      <w:r w:rsidRPr="00825934">
        <w:rPr>
          <w:rFonts w:ascii="Times New Roman" w:hAnsi="Times New Roman" w:cs="Times New Roman"/>
        </w:rPr>
        <w:t xml:space="preserve"> és </w:t>
      </w:r>
      <w:r w:rsidRPr="00825934">
        <w:rPr>
          <w:rFonts w:ascii="Times New Roman" w:hAnsi="Times New Roman" w:cs="Times New Roman"/>
          <w:i/>
        </w:rPr>
        <w:t xml:space="preserve">EPCAM </w:t>
      </w:r>
      <w:r w:rsidRPr="00825934">
        <w:rPr>
          <w:rFonts w:ascii="Times New Roman" w:hAnsi="Times New Roman" w:cs="Times New Roman"/>
        </w:rPr>
        <w:t xml:space="preserve">mutációk gyakrabban és fiatalabb életkorban okoznak daganatokat, míg az összességében gyakoribbnak tartott </w:t>
      </w:r>
      <w:r w:rsidRPr="00825934">
        <w:rPr>
          <w:rFonts w:ascii="Times New Roman" w:hAnsi="Times New Roman" w:cs="Times New Roman"/>
          <w:i/>
        </w:rPr>
        <w:t>MSH6</w:t>
      </w:r>
      <w:r w:rsidRPr="00825934">
        <w:rPr>
          <w:rFonts w:ascii="Times New Roman" w:hAnsi="Times New Roman" w:cs="Times New Roman"/>
        </w:rPr>
        <w:t xml:space="preserve"> és </w:t>
      </w:r>
      <w:r w:rsidRPr="00825934">
        <w:rPr>
          <w:rFonts w:ascii="Times New Roman" w:hAnsi="Times New Roman" w:cs="Times New Roman"/>
          <w:i/>
        </w:rPr>
        <w:t>PMS2</w:t>
      </w:r>
      <w:r w:rsidRPr="00825934">
        <w:rPr>
          <w:rFonts w:ascii="Times New Roman" w:hAnsi="Times New Roman" w:cs="Times New Roman"/>
        </w:rPr>
        <w:t xml:space="preserve"> mutációkat alacsonyabb </w:t>
      </w:r>
      <w:proofErr w:type="spellStart"/>
      <w:r w:rsidRPr="00825934">
        <w:rPr>
          <w:rFonts w:ascii="Times New Roman" w:hAnsi="Times New Roman" w:cs="Times New Roman"/>
        </w:rPr>
        <w:t>penetrancia</w:t>
      </w:r>
      <w:proofErr w:type="spellEnd"/>
      <w:r w:rsidRPr="00825934">
        <w:rPr>
          <w:rFonts w:ascii="Times New Roman" w:hAnsi="Times New Roman" w:cs="Times New Roman"/>
        </w:rPr>
        <w:t xml:space="preserve"> jellemzi. </w:t>
      </w:r>
    </w:p>
    <w:p w:rsidR="00825934" w:rsidRPr="00825934" w:rsidRDefault="00825934" w:rsidP="00825934">
      <w:pPr>
        <w:jc w:val="both"/>
        <w:rPr>
          <w:rFonts w:ascii="Times New Roman" w:hAnsi="Times New Roman" w:cs="Times New Roman"/>
        </w:rPr>
      </w:pPr>
      <w:r w:rsidRPr="00825934">
        <w:rPr>
          <w:rFonts w:ascii="Times New Roman" w:hAnsi="Times New Roman" w:cs="Times New Roman"/>
          <w:b/>
        </w:rPr>
        <w:t>Anyag és módszer</w:t>
      </w:r>
      <w:r w:rsidRPr="00825934">
        <w:rPr>
          <w:rFonts w:ascii="Times New Roman" w:hAnsi="Times New Roman" w:cs="Times New Roman"/>
        </w:rPr>
        <w:t xml:space="preserve">: Munkánk során célul tűztük ki az Osztályunkon diagnosztizált LS-s </w:t>
      </w:r>
      <w:proofErr w:type="spellStart"/>
      <w:r w:rsidRPr="00825934">
        <w:rPr>
          <w:rFonts w:ascii="Times New Roman" w:hAnsi="Times New Roman" w:cs="Times New Roman"/>
        </w:rPr>
        <w:t>kohort</w:t>
      </w:r>
      <w:proofErr w:type="spellEnd"/>
      <w:r w:rsidRPr="00825934">
        <w:rPr>
          <w:rFonts w:ascii="Times New Roman" w:hAnsi="Times New Roman" w:cs="Times New Roman"/>
        </w:rPr>
        <w:t xml:space="preserve"> genotípus-</w:t>
      </w:r>
      <w:proofErr w:type="spellStart"/>
      <w:r w:rsidRPr="00825934">
        <w:rPr>
          <w:rFonts w:ascii="Times New Roman" w:hAnsi="Times New Roman" w:cs="Times New Roman"/>
        </w:rPr>
        <w:t>fenotípus</w:t>
      </w:r>
      <w:proofErr w:type="spellEnd"/>
      <w:r w:rsidRPr="00825934">
        <w:rPr>
          <w:rFonts w:ascii="Times New Roman" w:hAnsi="Times New Roman" w:cs="Times New Roman"/>
        </w:rPr>
        <w:t xml:space="preserve"> összefüggésének vizsgálatát a </w:t>
      </w:r>
      <w:proofErr w:type="spellStart"/>
      <w:r w:rsidRPr="00825934">
        <w:rPr>
          <w:rFonts w:ascii="Times New Roman" w:hAnsi="Times New Roman" w:cs="Times New Roman"/>
        </w:rPr>
        <w:t>kolorektális</w:t>
      </w:r>
      <w:proofErr w:type="spellEnd"/>
      <w:r w:rsidRPr="00825934">
        <w:rPr>
          <w:rFonts w:ascii="Times New Roman" w:hAnsi="Times New Roman" w:cs="Times New Roman"/>
        </w:rPr>
        <w:t xml:space="preserve"> karcinómák (CRC) kialakulásának tekintetében. A genetikai vizsgálat perifériás vérből izolált DNS-ből az egyes gének </w:t>
      </w:r>
      <w:proofErr w:type="spellStart"/>
      <w:r w:rsidRPr="00825934">
        <w:rPr>
          <w:rFonts w:ascii="Times New Roman" w:hAnsi="Times New Roman" w:cs="Times New Roman"/>
        </w:rPr>
        <w:t>bidirekcionális</w:t>
      </w:r>
      <w:proofErr w:type="spellEnd"/>
      <w:r w:rsidRPr="00825934">
        <w:rPr>
          <w:rFonts w:ascii="Times New Roman" w:hAnsi="Times New Roman" w:cs="Times New Roman"/>
        </w:rPr>
        <w:t xml:space="preserve"> Sanger </w:t>
      </w:r>
      <w:proofErr w:type="spellStart"/>
      <w:r w:rsidRPr="00825934">
        <w:rPr>
          <w:rFonts w:ascii="Times New Roman" w:hAnsi="Times New Roman" w:cs="Times New Roman"/>
        </w:rPr>
        <w:t>szekvenálásával</w:t>
      </w:r>
      <w:proofErr w:type="spellEnd"/>
      <w:r w:rsidRPr="00825934">
        <w:rPr>
          <w:rFonts w:ascii="Times New Roman" w:hAnsi="Times New Roman" w:cs="Times New Roman"/>
        </w:rPr>
        <w:t xml:space="preserve"> vagy újgenerációs </w:t>
      </w:r>
      <w:proofErr w:type="spellStart"/>
      <w:r w:rsidRPr="00825934">
        <w:rPr>
          <w:rFonts w:ascii="Times New Roman" w:hAnsi="Times New Roman" w:cs="Times New Roman"/>
        </w:rPr>
        <w:t>szekvenálás</w:t>
      </w:r>
      <w:proofErr w:type="spellEnd"/>
      <w:r w:rsidRPr="00825934">
        <w:rPr>
          <w:rFonts w:ascii="Times New Roman" w:hAnsi="Times New Roman" w:cs="Times New Roman"/>
        </w:rPr>
        <w:t xml:space="preserve"> segítségével történt. A nagy </w:t>
      </w:r>
      <w:proofErr w:type="spellStart"/>
      <w:r w:rsidRPr="00825934">
        <w:rPr>
          <w:rFonts w:ascii="Times New Roman" w:hAnsi="Times New Roman" w:cs="Times New Roman"/>
        </w:rPr>
        <w:t>deléciók</w:t>
      </w:r>
      <w:proofErr w:type="spellEnd"/>
      <w:r w:rsidRPr="00825934">
        <w:rPr>
          <w:rFonts w:ascii="Times New Roman" w:hAnsi="Times New Roman" w:cs="Times New Roman"/>
        </w:rPr>
        <w:t xml:space="preserve"> kimutatását multiplex </w:t>
      </w:r>
      <w:proofErr w:type="spellStart"/>
      <w:r w:rsidRPr="00825934">
        <w:rPr>
          <w:rFonts w:ascii="Times New Roman" w:hAnsi="Times New Roman" w:cs="Times New Roman"/>
        </w:rPr>
        <w:t>ligációfüggő</w:t>
      </w:r>
      <w:proofErr w:type="spellEnd"/>
      <w:r w:rsidRPr="00825934">
        <w:rPr>
          <w:rFonts w:ascii="Times New Roman" w:hAnsi="Times New Roman" w:cs="Times New Roman"/>
        </w:rPr>
        <w:t xml:space="preserve"> próba-</w:t>
      </w:r>
      <w:proofErr w:type="spellStart"/>
      <w:r w:rsidRPr="00825934">
        <w:rPr>
          <w:rFonts w:ascii="Times New Roman" w:hAnsi="Times New Roman" w:cs="Times New Roman"/>
        </w:rPr>
        <w:t>amplifikációval</w:t>
      </w:r>
      <w:proofErr w:type="spellEnd"/>
      <w:r w:rsidRPr="00825934">
        <w:rPr>
          <w:rFonts w:ascii="Times New Roman" w:hAnsi="Times New Roman" w:cs="Times New Roman"/>
        </w:rPr>
        <w:t xml:space="preserve"> végeztük.</w:t>
      </w:r>
    </w:p>
    <w:p w:rsidR="00825934" w:rsidRPr="00825934" w:rsidRDefault="00825934" w:rsidP="00825934">
      <w:pPr>
        <w:jc w:val="both"/>
        <w:rPr>
          <w:rFonts w:ascii="Times New Roman" w:hAnsi="Times New Roman" w:cs="Times New Roman"/>
        </w:rPr>
      </w:pPr>
      <w:r w:rsidRPr="00825934">
        <w:rPr>
          <w:rFonts w:ascii="Times New Roman" w:hAnsi="Times New Roman" w:cs="Times New Roman"/>
          <w:b/>
        </w:rPr>
        <w:t>Eredmények</w:t>
      </w:r>
      <w:r w:rsidRPr="00825934">
        <w:rPr>
          <w:rFonts w:ascii="Times New Roman" w:hAnsi="Times New Roman" w:cs="Times New Roman"/>
        </w:rPr>
        <w:t xml:space="preserve">: Összesen 89 független család 144 tagjánál igazolódott LS. 38 családban az </w:t>
      </w:r>
      <w:r w:rsidRPr="00825934">
        <w:rPr>
          <w:rFonts w:ascii="Times New Roman" w:hAnsi="Times New Roman" w:cs="Times New Roman"/>
          <w:i/>
        </w:rPr>
        <w:t>MLH1</w:t>
      </w:r>
      <w:r w:rsidRPr="00825934">
        <w:rPr>
          <w:rFonts w:ascii="Times New Roman" w:hAnsi="Times New Roman" w:cs="Times New Roman"/>
        </w:rPr>
        <w:t xml:space="preserve">, 39 családban az </w:t>
      </w:r>
      <w:r w:rsidRPr="00825934">
        <w:rPr>
          <w:rFonts w:ascii="Times New Roman" w:hAnsi="Times New Roman" w:cs="Times New Roman"/>
          <w:i/>
        </w:rPr>
        <w:t>MSH2</w:t>
      </w:r>
      <w:r w:rsidRPr="00825934">
        <w:rPr>
          <w:rFonts w:ascii="Times New Roman" w:hAnsi="Times New Roman" w:cs="Times New Roman"/>
        </w:rPr>
        <w:t xml:space="preserve">, 8 családban az </w:t>
      </w:r>
      <w:r w:rsidRPr="00825934">
        <w:rPr>
          <w:rFonts w:ascii="Times New Roman" w:hAnsi="Times New Roman" w:cs="Times New Roman"/>
          <w:i/>
        </w:rPr>
        <w:t>EPCAM</w:t>
      </w:r>
      <w:r w:rsidRPr="00825934">
        <w:rPr>
          <w:rFonts w:ascii="Times New Roman" w:hAnsi="Times New Roman" w:cs="Times New Roman"/>
        </w:rPr>
        <w:t xml:space="preserve">, míg 2-2 családban az </w:t>
      </w:r>
      <w:r w:rsidRPr="00825934">
        <w:rPr>
          <w:rFonts w:ascii="Times New Roman" w:hAnsi="Times New Roman" w:cs="Times New Roman"/>
          <w:i/>
        </w:rPr>
        <w:t>MSH6</w:t>
      </w:r>
      <w:r w:rsidRPr="00825934">
        <w:rPr>
          <w:rFonts w:ascii="Times New Roman" w:hAnsi="Times New Roman" w:cs="Times New Roman"/>
        </w:rPr>
        <w:t xml:space="preserve"> és a </w:t>
      </w:r>
      <w:r w:rsidRPr="00825934">
        <w:rPr>
          <w:rFonts w:ascii="Times New Roman" w:hAnsi="Times New Roman" w:cs="Times New Roman"/>
          <w:i/>
        </w:rPr>
        <w:t>PMS2</w:t>
      </w:r>
      <w:r w:rsidRPr="00825934">
        <w:rPr>
          <w:rFonts w:ascii="Times New Roman" w:hAnsi="Times New Roman" w:cs="Times New Roman"/>
        </w:rPr>
        <w:t xml:space="preserve"> génekben igazolódott csírasejtes betegségokozó eltérés. Az index személyek vizsgálatakor az </w:t>
      </w:r>
      <w:r w:rsidRPr="00825934">
        <w:rPr>
          <w:rFonts w:ascii="Times New Roman" w:hAnsi="Times New Roman" w:cs="Times New Roman"/>
          <w:i/>
        </w:rPr>
        <w:t>MSH6</w:t>
      </w:r>
      <w:r w:rsidRPr="00825934">
        <w:rPr>
          <w:rFonts w:ascii="Times New Roman" w:hAnsi="Times New Roman" w:cs="Times New Roman"/>
        </w:rPr>
        <w:t xml:space="preserve"> és </w:t>
      </w:r>
      <w:r w:rsidRPr="00825934">
        <w:rPr>
          <w:rFonts w:ascii="Times New Roman" w:hAnsi="Times New Roman" w:cs="Times New Roman"/>
          <w:i/>
        </w:rPr>
        <w:t>PMS2</w:t>
      </w:r>
      <w:r w:rsidRPr="00825934">
        <w:rPr>
          <w:rFonts w:ascii="Times New Roman" w:hAnsi="Times New Roman" w:cs="Times New Roman"/>
        </w:rPr>
        <w:t xml:space="preserve"> mutációt hordozó betegek esetében szignifikánsan későbbi életkorban alakult ki CRC. Míg az </w:t>
      </w:r>
      <w:r w:rsidRPr="00825934">
        <w:rPr>
          <w:rFonts w:ascii="Times New Roman" w:hAnsi="Times New Roman" w:cs="Times New Roman"/>
          <w:i/>
        </w:rPr>
        <w:t>MLH1</w:t>
      </w:r>
      <w:r w:rsidRPr="00825934">
        <w:rPr>
          <w:rFonts w:ascii="Times New Roman" w:hAnsi="Times New Roman" w:cs="Times New Roman"/>
        </w:rPr>
        <w:t xml:space="preserve">, </w:t>
      </w:r>
      <w:r w:rsidRPr="00825934">
        <w:rPr>
          <w:rFonts w:ascii="Times New Roman" w:hAnsi="Times New Roman" w:cs="Times New Roman"/>
          <w:i/>
        </w:rPr>
        <w:t>MSH2</w:t>
      </w:r>
      <w:r w:rsidRPr="00825934">
        <w:rPr>
          <w:rFonts w:ascii="Times New Roman" w:hAnsi="Times New Roman" w:cs="Times New Roman"/>
        </w:rPr>
        <w:t xml:space="preserve">, </w:t>
      </w:r>
      <w:r w:rsidRPr="00825934">
        <w:rPr>
          <w:rFonts w:ascii="Times New Roman" w:hAnsi="Times New Roman" w:cs="Times New Roman"/>
          <w:i/>
        </w:rPr>
        <w:t>EPCAM</w:t>
      </w:r>
      <w:r w:rsidRPr="00825934">
        <w:rPr>
          <w:rFonts w:ascii="Times New Roman" w:hAnsi="Times New Roman" w:cs="Times New Roman"/>
        </w:rPr>
        <w:t xml:space="preserve"> és </w:t>
      </w:r>
      <w:r w:rsidRPr="00825934">
        <w:rPr>
          <w:rFonts w:ascii="Times New Roman" w:hAnsi="Times New Roman" w:cs="Times New Roman"/>
          <w:i/>
        </w:rPr>
        <w:t>MSH6</w:t>
      </w:r>
      <w:r w:rsidRPr="00825934">
        <w:rPr>
          <w:rFonts w:ascii="Times New Roman" w:hAnsi="Times New Roman" w:cs="Times New Roman"/>
        </w:rPr>
        <w:t xml:space="preserve"> mutációkat hordozó családok túlnyomó többségében a családi halmozódás kimutatható volt, a két </w:t>
      </w:r>
      <w:r w:rsidRPr="00825934">
        <w:rPr>
          <w:rFonts w:ascii="Times New Roman" w:hAnsi="Times New Roman" w:cs="Times New Roman"/>
          <w:i/>
        </w:rPr>
        <w:t>PMS2</w:t>
      </w:r>
      <w:r w:rsidRPr="00825934">
        <w:rPr>
          <w:rFonts w:ascii="Times New Roman" w:hAnsi="Times New Roman" w:cs="Times New Roman"/>
        </w:rPr>
        <w:t xml:space="preserve"> mutációt hordozó család esetében az index személyeken kívüli családtagokban nem volt ismert LS-hoz társuló daganat jelenléte.</w:t>
      </w:r>
    </w:p>
    <w:p w:rsidR="00825934" w:rsidRPr="00825934" w:rsidRDefault="00825934" w:rsidP="00825934">
      <w:pPr>
        <w:jc w:val="both"/>
        <w:rPr>
          <w:rFonts w:ascii="Times New Roman" w:hAnsi="Times New Roman" w:cs="Times New Roman"/>
        </w:rPr>
      </w:pPr>
      <w:r w:rsidRPr="00825934">
        <w:rPr>
          <w:rFonts w:ascii="Times New Roman" w:hAnsi="Times New Roman" w:cs="Times New Roman"/>
          <w:b/>
        </w:rPr>
        <w:t>Következtetés</w:t>
      </w:r>
      <w:r w:rsidRPr="00825934">
        <w:rPr>
          <w:rFonts w:ascii="Times New Roman" w:hAnsi="Times New Roman" w:cs="Times New Roman"/>
        </w:rPr>
        <w:t>: Az egyes LS génekhez tartozó CRC-k életkori eloszlása megegyezik a nemzetközi szakirodalomban leírtakkal. Az idősebb életkorban manifesztálódó CRC-k esetében is ajánlott a LS irányában végzett molekuláris patológiai analízis, annak pozitivitása esetén pedig a klinikai és molekuláris genetikai vizsgálat.</w:t>
      </w:r>
    </w:p>
    <w:p w:rsidR="00825934" w:rsidRPr="00825934" w:rsidRDefault="00825934" w:rsidP="00825934">
      <w:pPr>
        <w:shd w:val="clear" w:color="auto" w:fill="FFFFFF"/>
        <w:spacing w:before="120" w:after="120" w:line="240" w:lineRule="auto"/>
        <w:jc w:val="both"/>
        <w:rPr>
          <w:rFonts w:ascii="Times New Roman" w:eastAsia="Times New Roman" w:hAnsi="Times New Roman" w:cs="Times New Roman"/>
          <w:lang w:eastAsia="hu-HU"/>
        </w:rPr>
      </w:pPr>
      <w:r w:rsidRPr="00825934">
        <w:rPr>
          <w:rFonts w:ascii="Times New Roman" w:eastAsia="Times New Roman" w:hAnsi="Times New Roman" w:cs="Times New Roman"/>
          <w:lang w:eastAsia="hu-HU"/>
        </w:rPr>
        <w:t>Támogatás: A kutatásokat az Nemzeti Kutatási, Fejlesztési és Innovációs Hivatal Tématerületi Kiválósági Programja (TKP-2020-NKA-26) és a Magyar Tudományos Akadémia Bolyai János Kutatási Ösztöndíja (GVK, BO/00141/21) támogatta.</w:t>
      </w:r>
    </w:p>
    <w:p w:rsidR="00742737" w:rsidRDefault="00742737">
      <w:pPr>
        <w:spacing w:after="160" w:line="259" w:lineRule="auto"/>
        <w:rPr>
          <w:rFonts w:ascii="Times New Roman" w:hAnsi="Times New Roman" w:cs="Times New Roman"/>
        </w:rPr>
      </w:pPr>
      <w:r>
        <w:rPr>
          <w:rFonts w:ascii="Times New Roman" w:hAnsi="Times New Roman" w:cs="Times New Roman"/>
        </w:rPr>
        <w:br w:type="page"/>
      </w:r>
    </w:p>
    <w:p w:rsidR="0084359E" w:rsidRPr="0084359E" w:rsidRDefault="0084359E" w:rsidP="0084359E">
      <w:pPr>
        <w:spacing w:after="0"/>
        <w:jc w:val="center"/>
        <w:rPr>
          <w:rFonts w:cs="Times New Roman"/>
          <w:b/>
          <w:bCs/>
        </w:rPr>
      </w:pPr>
      <w:r w:rsidRPr="0084359E">
        <w:rPr>
          <w:rFonts w:cs="Times New Roman"/>
          <w:b/>
          <w:bCs/>
        </w:rPr>
        <w:lastRenderedPageBreak/>
        <w:t>Strukturális variánsok molekuláris tulajdonságai örökletes rákszindrómák génjeiben</w:t>
      </w:r>
    </w:p>
    <w:p w:rsidR="0084359E" w:rsidRPr="0084359E" w:rsidRDefault="0084359E" w:rsidP="0084359E">
      <w:pPr>
        <w:shd w:val="clear" w:color="auto" w:fill="FFFFFF"/>
        <w:spacing w:before="120" w:after="0" w:line="240" w:lineRule="auto"/>
        <w:jc w:val="center"/>
        <w:rPr>
          <w:rFonts w:eastAsia="Times New Roman" w:cs="Times New Roman"/>
          <w:i/>
          <w:iCs/>
          <w:lang w:eastAsia="hu-HU"/>
        </w:rPr>
      </w:pPr>
      <w:r w:rsidRPr="0084359E">
        <w:rPr>
          <w:rFonts w:eastAsia="Times New Roman" w:cs="Times New Roman"/>
          <w:i/>
          <w:iCs/>
          <w:u w:val="single"/>
          <w:lang w:eastAsia="hu-HU"/>
        </w:rPr>
        <w:t xml:space="preserve">Bozsik Anikó </w:t>
      </w:r>
      <w:r w:rsidRPr="0084359E">
        <w:rPr>
          <w:rFonts w:eastAsia="Times New Roman" w:cs="Times New Roman"/>
          <w:i/>
          <w:iCs/>
          <w:vertAlign w:val="superscript"/>
          <w:lang w:eastAsia="hu-HU"/>
        </w:rPr>
        <w:t>1,2</w:t>
      </w:r>
      <w:r w:rsidRPr="0084359E">
        <w:rPr>
          <w:rFonts w:eastAsia="Times New Roman" w:cs="Times New Roman"/>
          <w:i/>
          <w:iCs/>
          <w:lang w:eastAsia="hu-HU"/>
        </w:rPr>
        <w:t>, Pócza Tímea</w:t>
      </w:r>
      <w:r w:rsidRPr="0084359E">
        <w:rPr>
          <w:rFonts w:eastAsia="Times New Roman" w:cs="Times New Roman"/>
          <w:i/>
          <w:iCs/>
          <w:vertAlign w:val="superscript"/>
          <w:lang w:eastAsia="hu-HU"/>
        </w:rPr>
        <w:t>1</w:t>
      </w:r>
      <w:r w:rsidRPr="0084359E">
        <w:rPr>
          <w:rFonts w:eastAsia="Times New Roman" w:cs="Times New Roman"/>
          <w:i/>
          <w:iCs/>
          <w:lang w:eastAsia="hu-HU"/>
        </w:rPr>
        <w:t xml:space="preserve">, </w:t>
      </w:r>
      <w:proofErr w:type="spellStart"/>
      <w:r w:rsidRPr="0084359E">
        <w:rPr>
          <w:rFonts w:eastAsia="Times New Roman" w:cs="Times New Roman"/>
          <w:i/>
          <w:iCs/>
          <w:lang w:eastAsia="hu-HU"/>
        </w:rPr>
        <w:t>Grolmusz</w:t>
      </w:r>
      <w:proofErr w:type="spellEnd"/>
      <w:r w:rsidRPr="0084359E">
        <w:rPr>
          <w:rFonts w:eastAsia="Times New Roman" w:cs="Times New Roman"/>
          <w:i/>
          <w:iCs/>
          <w:lang w:eastAsia="hu-HU"/>
        </w:rPr>
        <w:t xml:space="preserve"> Vince Kornél </w:t>
      </w:r>
      <w:r w:rsidRPr="0084359E">
        <w:rPr>
          <w:rFonts w:eastAsia="Times New Roman" w:cs="Times New Roman"/>
          <w:i/>
          <w:iCs/>
          <w:vertAlign w:val="superscript"/>
          <w:lang w:eastAsia="hu-HU"/>
        </w:rPr>
        <w:t>1,2</w:t>
      </w:r>
      <w:r w:rsidRPr="0084359E">
        <w:rPr>
          <w:rFonts w:eastAsia="Times New Roman" w:cs="Times New Roman"/>
          <w:i/>
          <w:iCs/>
          <w:lang w:eastAsia="hu-HU"/>
        </w:rPr>
        <w:t xml:space="preserve">, Papp János </w:t>
      </w:r>
      <w:r w:rsidRPr="0084359E">
        <w:rPr>
          <w:rFonts w:eastAsia="Times New Roman" w:cs="Times New Roman"/>
          <w:i/>
          <w:iCs/>
          <w:vertAlign w:val="superscript"/>
          <w:lang w:eastAsia="hu-HU"/>
        </w:rPr>
        <w:t>1,2</w:t>
      </w:r>
      <w:r w:rsidRPr="0084359E">
        <w:rPr>
          <w:rFonts w:eastAsia="Times New Roman" w:cs="Times New Roman"/>
          <w:i/>
          <w:iCs/>
          <w:lang w:eastAsia="hu-HU"/>
        </w:rPr>
        <w:t xml:space="preserve">, </w:t>
      </w:r>
      <w:proofErr w:type="spellStart"/>
      <w:r w:rsidRPr="0084359E">
        <w:rPr>
          <w:rFonts w:eastAsia="Times New Roman" w:cs="Times New Roman"/>
          <w:i/>
          <w:iCs/>
          <w:lang w:eastAsia="hu-HU"/>
        </w:rPr>
        <w:t>Butz</w:t>
      </w:r>
      <w:proofErr w:type="spellEnd"/>
      <w:r w:rsidRPr="0084359E">
        <w:rPr>
          <w:rFonts w:eastAsia="Times New Roman" w:cs="Times New Roman"/>
          <w:i/>
          <w:iCs/>
          <w:lang w:eastAsia="hu-HU"/>
        </w:rPr>
        <w:t xml:space="preserve"> Henriett </w:t>
      </w:r>
      <w:proofErr w:type="gramStart"/>
      <w:r w:rsidRPr="0084359E">
        <w:rPr>
          <w:rFonts w:eastAsia="Times New Roman" w:cs="Times New Roman"/>
          <w:i/>
          <w:iCs/>
          <w:vertAlign w:val="superscript"/>
          <w:lang w:eastAsia="hu-HU"/>
        </w:rPr>
        <w:t>1,2,</w:t>
      </w:r>
      <w:r w:rsidRPr="0084359E">
        <w:rPr>
          <w:rFonts w:eastAsia="Times New Roman" w:cs="Times New Roman"/>
          <w:i/>
          <w:iCs/>
          <w:lang w:eastAsia="hu-HU"/>
        </w:rPr>
        <w:t>,</w:t>
      </w:r>
      <w:proofErr w:type="gramEnd"/>
      <w:r w:rsidRPr="0084359E">
        <w:rPr>
          <w:rFonts w:eastAsia="Times New Roman" w:cs="Times New Roman"/>
          <w:i/>
          <w:iCs/>
          <w:lang w:eastAsia="hu-HU"/>
        </w:rPr>
        <w:t xml:space="preserve"> Patócs Attila </w:t>
      </w:r>
      <w:r w:rsidRPr="0084359E">
        <w:rPr>
          <w:rFonts w:eastAsia="Times New Roman" w:cs="Times New Roman"/>
          <w:i/>
          <w:iCs/>
          <w:vertAlign w:val="superscript"/>
          <w:lang w:eastAsia="hu-HU"/>
        </w:rPr>
        <w:t>1,2,</w:t>
      </w:r>
      <w:r w:rsidRPr="0084359E">
        <w:rPr>
          <w:rFonts w:eastAsia="Times New Roman" w:cs="Times New Roman"/>
          <w:i/>
          <w:iCs/>
          <w:lang w:eastAsia="hu-HU"/>
        </w:rPr>
        <w:t>, Oláh Edit</w:t>
      </w:r>
      <w:r w:rsidRPr="0084359E">
        <w:rPr>
          <w:rFonts w:eastAsia="Times New Roman" w:cs="Times New Roman"/>
          <w:i/>
          <w:iCs/>
          <w:vertAlign w:val="superscript"/>
          <w:lang w:eastAsia="hu-HU"/>
        </w:rPr>
        <w:t>1</w:t>
      </w:r>
    </w:p>
    <w:p w:rsidR="0084359E" w:rsidRPr="0084359E" w:rsidRDefault="0084359E" w:rsidP="0084359E">
      <w:pPr>
        <w:shd w:val="clear" w:color="auto" w:fill="FFFFFF"/>
        <w:spacing w:before="120" w:after="0" w:line="240" w:lineRule="auto"/>
        <w:jc w:val="center"/>
        <w:rPr>
          <w:rFonts w:eastAsia="Times New Roman" w:cs="Times New Roman"/>
          <w:lang w:eastAsia="hu-HU"/>
        </w:rPr>
      </w:pPr>
      <w:r w:rsidRPr="0084359E">
        <w:rPr>
          <w:rFonts w:eastAsia="Times New Roman" w:cs="Times New Roman"/>
          <w:vertAlign w:val="superscript"/>
          <w:lang w:eastAsia="hu-HU"/>
        </w:rPr>
        <w:t xml:space="preserve">1 </w:t>
      </w:r>
      <w:r w:rsidRPr="0084359E">
        <w:rPr>
          <w:rFonts w:eastAsia="Times New Roman" w:cs="Times New Roman"/>
          <w:lang w:eastAsia="hu-HU"/>
        </w:rPr>
        <w:t>Országos Onkológiai Intézet, Molekuláris Genetikai Osztály, Budapest</w:t>
      </w:r>
    </w:p>
    <w:p w:rsidR="0084359E" w:rsidRPr="0084359E" w:rsidRDefault="0084359E" w:rsidP="0084359E">
      <w:pPr>
        <w:shd w:val="clear" w:color="auto" w:fill="FFFFFF"/>
        <w:spacing w:before="120" w:after="0" w:line="240" w:lineRule="auto"/>
        <w:jc w:val="center"/>
        <w:rPr>
          <w:rFonts w:eastAsia="Times New Roman" w:cs="Times New Roman"/>
          <w:lang w:eastAsia="hu-HU"/>
        </w:rPr>
      </w:pPr>
      <w:r w:rsidRPr="0084359E">
        <w:rPr>
          <w:rFonts w:eastAsia="Times New Roman" w:cs="Times New Roman"/>
          <w:vertAlign w:val="superscript"/>
          <w:lang w:eastAsia="hu-HU"/>
        </w:rPr>
        <w:t xml:space="preserve">2 </w:t>
      </w:r>
      <w:r w:rsidRPr="0084359E">
        <w:rPr>
          <w:rFonts w:eastAsia="Times New Roman" w:cs="Times New Roman"/>
          <w:lang w:eastAsia="hu-HU"/>
        </w:rPr>
        <w:t>MTA-SE</w:t>
      </w:r>
      <w:r w:rsidRPr="0084359E">
        <w:rPr>
          <w:rFonts w:eastAsia="Times New Roman" w:cs="Times New Roman"/>
          <w:vertAlign w:val="superscript"/>
          <w:lang w:eastAsia="hu-HU"/>
        </w:rPr>
        <w:t xml:space="preserve"> </w:t>
      </w:r>
      <w:r w:rsidRPr="0084359E">
        <w:rPr>
          <w:rFonts w:eastAsia="Times New Roman" w:cs="Times New Roman"/>
          <w:lang w:eastAsia="hu-HU"/>
        </w:rPr>
        <w:t>Örökletes Daganatok Kutatócsoport, Budapest</w:t>
      </w:r>
    </w:p>
    <w:p w:rsidR="0084359E" w:rsidRPr="00880311" w:rsidRDefault="0084359E" w:rsidP="0084359E">
      <w:pPr>
        <w:shd w:val="clear" w:color="auto" w:fill="FFFFFF"/>
        <w:spacing w:before="120" w:after="120" w:line="240" w:lineRule="auto"/>
        <w:rPr>
          <w:rFonts w:ascii="Times New Roman" w:eastAsia="Times New Roman" w:hAnsi="Times New Roman" w:cs="Times New Roman"/>
          <w:sz w:val="24"/>
          <w:szCs w:val="24"/>
          <w:lang w:eastAsia="hu-HU"/>
        </w:rPr>
      </w:pPr>
    </w:p>
    <w:p w:rsidR="0084359E" w:rsidRPr="00516D64" w:rsidRDefault="0084359E" w:rsidP="0084359E">
      <w:pPr>
        <w:jc w:val="both"/>
        <w:rPr>
          <w:rFonts w:ascii="Times New Roman" w:hAnsi="Times New Roman" w:cs="Times New Roman"/>
        </w:rPr>
      </w:pPr>
      <w:r w:rsidRPr="0084359E">
        <w:rPr>
          <w:rFonts w:ascii="Times New Roman" w:hAnsi="Times New Roman" w:cs="Times New Roman"/>
        </w:rPr>
        <w:t xml:space="preserve">Az örökletes rákhajlamért felelős génekben a báziscserék és a </w:t>
      </w:r>
      <w:proofErr w:type="spellStart"/>
      <w:proofErr w:type="gramStart"/>
      <w:r w:rsidRPr="0084359E">
        <w:rPr>
          <w:rFonts w:ascii="Times New Roman" w:hAnsi="Times New Roman" w:cs="Times New Roman"/>
        </w:rPr>
        <w:t>mikro-inszerciók</w:t>
      </w:r>
      <w:proofErr w:type="spellEnd"/>
      <w:proofErr w:type="gramEnd"/>
      <w:r w:rsidRPr="0084359E">
        <w:rPr>
          <w:rFonts w:ascii="Times New Roman" w:hAnsi="Times New Roman" w:cs="Times New Roman"/>
        </w:rPr>
        <w:t>/</w:t>
      </w:r>
      <w:proofErr w:type="spellStart"/>
      <w:r w:rsidRPr="0084359E">
        <w:rPr>
          <w:rFonts w:ascii="Times New Roman" w:hAnsi="Times New Roman" w:cs="Times New Roman"/>
        </w:rPr>
        <w:t>deléciók</w:t>
      </w:r>
      <w:proofErr w:type="spellEnd"/>
      <w:r w:rsidRPr="0084359E">
        <w:rPr>
          <w:rFonts w:ascii="Times New Roman" w:hAnsi="Times New Roman" w:cs="Times New Roman"/>
        </w:rPr>
        <w:t xml:space="preserve"> mellett jelentős arányban igazolhatunk ún. „nagy” genomi variánsokat (egy vagy több </w:t>
      </w:r>
      <w:proofErr w:type="spellStart"/>
      <w:r w:rsidRPr="0084359E">
        <w:rPr>
          <w:rFonts w:ascii="Times New Roman" w:hAnsi="Times New Roman" w:cs="Times New Roman"/>
        </w:rPr>
        <w:t>exont</w:t>
      </w:r>
      <w:proofErr w:type="spellEnd"/>
      <w:r w:rsidRPr="0084359E">
        <w:rPr>
          <w:rFonts w:ascii="Times New Roman" w:hAnsi="Times New Roman" w:cs="Times New Roman"/>
        </w:rPr>
        <w:t xml:space="preserve"> érintő kópiaszám-változások, illetve egyéb strukturális genomi átrendeződések is). A </w:t>
      </w:r>
      <w:r w:rsidRPr="0084359E">
        <w:rPr>
          <w:rFonts w:ascii="Times New Roman" w:hAnsi="Times New Roman" w:cs="Times New Roman"/>
          <w:i/>
        </w:rPr>
        <w:t>BRCA1/2</w:t>
      </w:r>
      <w:r w:rsidRPr="0084359E">
        <w:rPr>
          <w:rFonts w:ascii="Times New Roman" w:hAnsi="Times New Roman" w:cs="Times New Roman"/>
        </w:rPr>
        <w:t xml:space="preserve"> génekben azonosított strukturális variánsok molekuláris szintű jellemzőit elemeztük. Vizsgáltuk típusaikat, gyakoriságukat, génrégió szerinti előfordulásukat, meghatároztuk eredetüket, töréspontjuk alapján következtettünk keletkezésük molekuláris mechanizmusára. Egyes esetekben RNS-szintű hatásaikra is rámutattunk. Osztályunkon a rutin genetikai diagnosztika során célzott NGS panelekkel vizsgáltuk örökletes emlő- és petefészekrák, valamint vastagbéldaganatos betegek csíravonalas genetikai változásait. A </w:t>
      </w:r>
      <w:proofErr w:type="spellStart"/>
      <w:r w:rsidRPr="0084359E">
        <w:rPr>
          <w:rFonts w:ascii="Times New Roman" w:hAnsi="Times New Roman" w:cs="Times New Roman"/>
        </w:rPr>
        <w:t>target</w:t>
      </w:r>
      <w:proofErr w:type="spellEnd"/>
      <w:r w:rsidRPr="0084359E">
        <w:rPr>
          <w:rFonts w:ascii="Times New Roman" w:hAnsi="Times New Roman" w:cs="Times New Roman"/>
        </w:rPr>
        <w:t xml:space="preserve"> régiók relatív lefedettségei alapján számos, MLPA-technikával igazolt </w:t>
      </w:r>
      <w:proofErr w:type="spellStart"/>
      <w:r w:rsidRPr="0084359E">
        <w:rPr>
          <w:rFonts w:ascii="Times New Roman" w:hAnsi="Times New Roman" w:cs="Times New Roman"/>
        </w:rPr>
        <w:t>duplikációs</w:t>
      </w:r>
      <w:proofErr w:type="spellEnd"/>
      <w:r w:rsidRPr="0084359E">
        <w:rPr>
          <w:rFonts w:ascii="Times New Roman" w:hAnsi="Times New Roman" w:cs="Times New Roman"/>
        </w:rPr>
        <w:t xml:space="preserve"> és </w:t>
      </w:r>
      <w:proofErr w:type="spellStart"/>
      <w:r w:rsidRPr="0084359E">
        <w:rPr>
          <w:rFonts w:ascii="Times New Roman" w:hAnsi="Times New Roman" w:cs="Times New Roman"/>
        </w:rPr>
        <w:t>deléciós</w:t>
      </w:r>
      <w:proofErr w:type="spellEnd"/>
      <w:r w:rsidRPr="0084359E">
        <w:rPr>
          <w:rFonts w:ascii="Times New Roman" w:hAnsi="Times New Roman" w:cs="Times New Roman"/>
        </w:rPr>
        <w:t xml:space="preserve"> régiót azonosítottunk. Ezen strukturális variánsok aránya átlagosan 10% (0-43%) volt az adott génekben igazolt mutációkon belül. BRCA1-ben az összes patogén variáns kb. 10 %-a, ezzel szemben BRCA2-ben kevesebb, mint 0,5%-a volt nagy genomi variáns. A nem </w:t>
      </w:r>
      <w:proofErr w:type="spellStart"/>
      <w:r w:rsidRPr="0084359E">
        <w:rPr>
          <w:rFonts w:ascii="Times New Roman" w:hAnsi="Times New Roman" w:cs="Times New Roman"/>
        </w:rPr>
        <w:t>polipózisos</w:t>
      </w:r>
      <w:proofErr w:type="spellEnd"/>
      <w:r w:rsidRPr="0084359E">
        <w:rPr>
          <w:rFonts w:ascii="Times New Roman" w:hAnsi="Times New Roman" w:cs="Times New Roman"/>
        </w:rPr>
        <w:t xml:space="preserve"> vastagbéldaganatok génjeiben (</w:t>
      </w:r>
      <w:r w:rsidRPr="0084359E">
        <w:rPr>
          <w:rFonts w:ascii="Times New Roman" w:hAnsi="Times New Roman" w:cs="Times New Roman"/>
          <w:i/>
        </w:rPr>
        <w:t>MLH1, MSH2</w:t>
      </w:r>
      <w:r w:rsidRPr="0084359E">
        <w:rPr>
          <w:rFonts w:ascii="Times New Roman" w:hAnsi="Times New Roman" w:cs="Times New Roman"/>
        </w:rPr>
        <w:t xml:space="preserve">) ez az arány 0-38%, míg </w:t>
      </w:r>
      <w:proofErr w:type="spellStart"/>
      <w:r w:rsidRPr="0084359E">
        <w:rPr>
          <w:rFonts w:ascii="Times New Roman" w:hAnsi="Times New Roman" w:cs="Times New Roman"/>
        </w:rPr>
        <w:t>polipózis</w:t>
      </w:r>
      <w:proofErr w:type="spellEnd"/>
      <w:r w:rsidRPr="0084359E">
        <w:rPr>
          <w:rFonts w:ascii="Times New Roman" w:hAnsi="Times New Roman" w:cs="Times New Roman"/>
        </w:rPr>
        <w:t xml:space="preserve"> szindrómák génjeiben (</w:t>
      </w:r>
      <w:r w:rsidRPr="0084359E">
        <w:rPr>
          <w:rFonts w:ascii="Times New Roman" w:hAnsi="Times New Roman" w:cs="Times New Roman"/>
          <w:i/>
        </w:rPr>
        <w:t>APC, STK11</w:t>
      </w:r>
      <w:r w:rsidRPr="0084359E">
        <w:rPr>
          <w:rFonts w:ascii="Times New Roman" w:hAnsi="Times New Roman" w:cs="Times New Roman"/>
        </w:rPr>
        <w:t xml:space="preserve">) 12-43%. </w:t>
      </w:r>
      <w:proofErr w:type="spellStart"/>
      <w:r w:rsidRPr="0084359E">
        <w:rPr>
          <w:rFonts w:ascii="Times New Roman" w:hAnsi="Times New Roman" w:cs="Times New Roman"/>
        </w:rPr>
        <w:t>Deléciókból</w:t>
      </w:r>
      <w:proofErr w:type="spellEnd"/>
      <w:r w:rsidRPr="0084359E">
        <w:rPr>
          <w:rFonts w:ascii="Times New Roman" w:hAnsi="Times New Roman" w:cs="Times New Roman"/>
        </w:rPr>
        <w:t xml:space="preserve"> lényegesen többet azonosítottunk, mint </w:t>
      </w:r>
      <w:proofErr w:type="spellStart"/>
      <w:r w:rsidRPr="0084359E">
        <w:rPr>
          <w:rFonts w:ascii="Times New Roman" w:hAnsi="Times New Roman" w:cs="Times New Roman"/>
        </w:rPr>
        <w:t>duplikációkból</w:t>
      </w:r>
      <w:proofErr w:type="spellEnd"/>
      <w:r w:rsidRPr="0084359E">
        <w:rPr>
          <w:rFonts w:ascii="Times New Roman" w:hAnsi="Times New Roman" w:cs="Times New Roman"/>
        </w:rPr>
        <w:t xml:space="preserve">. Az átrendeződések a géneken belül nem mutattak jellegzetes régió szerinti halmozódást, kivéve egyes </w:t>
      </w:r>
      <w:proofErr w:type="spellStart"/>
      <w:r w:rsidRPr="0084359E">
        <w:rPr>
          <w:rFonts w:ascii="Times New Roman" w:hAnsi="Times New Roman" w:cs="Times New Roman"/>
        </w:rPr>
        <w:t>pszeudogénnel</w:t>
      </w:r>
      <w:proofErr w:type="spellEnd"/>
      <w:r w:rsidRPr="0084359E">
        <w:rPr>
          <w:rFonts w:ascii="Times New Roman" w:hAnsi="Times New Roman" w:cs="Times New Roman"/>
        </w:rPr>
        <w:t xml:space="preserve"> homológ régiókat. A BRCA1/2 gének esetén az egyes töréspontokat </w:t>
      </w:r>
      <w:proofErr w:type="spellStart"/>
      <w:r w:rsidRPr="0084359E">
        <w:rPr>
          <w:rFonts w:ascii="Times New Roman" w:hAnsi="Times New Roman" w:cs="Times New Roman"/>
        </w:rPr>
        <w:t>nukleotid</w:t>
      </w:r>
      <w:proofErr w:type="spellEnd"/>
      <w:r w:rsidRPr="0084359E">
        <w:rPr>
          <w:rFonts w:ascii="Times New Roman" w:hAnsi="Times New Roman" w:cs="Times New Roman"/>
        </w:rPr>
        <w:t xml:space="preserve"> pontossággal karakterizálva megállapítottuk, hogy ezek kialakulásáért túlnyomó részt az azonos orientációjú, homotipikus Alu szekvenciák között történt átrendeződés a felelős. A pontos </w:t>
      </w:r>
      <w:proofErr w:type="spellStart"/>
      <w:r w:rsidRPr="0084359E">
        <w:rPr>
          <w:rFonts w:ascii="Times New Roman" w:hAnsi="Times New Roman" w:cs="Times New Roman"/>
        </w:rPr>
        <w:t>homológia</w:t>
      </w:r>
      <w:proofErr w:type="spellEnd"/>
      <w:r w:rsidRPr="0084359E">
        <w:rPr>
          <w:rFonts w:ascii="Times New Roman" w:hAnsi="Times New Roman" w:cs="Times New Roman"/>
        </w:rPr>
        <w:t xml:space="preserve"> átlagosan 19 bázispár volt, itt sem találtunk jellegzetes szekvencia-forrópontot. A kiváltó molekuláris mechanizmusok közül a homológ rekombinációs hibajavítás mellett kiemelt jelentőségűnek tűnt a </w:t>
      </w:r>
      <w:proofErr w:type="spellStart"/>
      <w:r w:rsidRPr="0084359E">
        <w:rPr>
          <w:rFonts w:ascii="Times New Roman" w:hAnsi="Times New Roman" w:cs="Times New Roman"/>
        </w:rPr>
        <w:t>mikrohomológia</w:t>
      </w:r>
      <w:proofErr w:type="spellEnd"/>
      <w:r w:rsidRPr="0084359E">
        <w:rPr>
          <w:rFonts w:ascii="Times New Roman" w:hAnsi="Times New Roman" w:cs="Times New Roman"/>
        </w:rPr>
        <w:t xml:space="preserve">-közvetített javító mechanizmus is. A nem </w:t>
      </w:r>
      <w:proofErr w:type="spellStart"/>
      <w:r w:rsidRPr="0084359E">
        <w:rPr>
          <w:rFonts w:ascii="Times New Roman" w:hAnsi="Times New Roman" w:cs="Times New Roman"/>
        </w:rPr>
        <w:t>homológia</w:t>
      </w:r>
      <w:proofErr w:type="spellEnd"/>
      <w:r w:rsidRPr="0084359E">
        <w:rPr>
          <w:rFonts w:ascii="Times New Roman" w:hAnsi="Times New Roman" w:cs="Times New Roman"/>
        </w:rPr>
        <w:t xml:space="preserve"> mentén lejátszódó vég-illesztés az esetek mindössze negyedében játszhatott szerepet. Az azonos </w:t>
      </w:r>
      <w:proofErr w:type="spellStart"/>
      <w:r w:rsidRPr="0084359E">
        <w:rPr>
          <w:rFonts w:ascii="Times New Roman" w:hAnsi="Times New Roman" w:cs="Times New Roman"/>
        </w:rPr>
        <w:t>exonokat</w:t>
      </w:r>
      <w:proofErr w:type="spellEnd"/>
      <w:r w:rsidRPr="0084359E">
        <w:rPr>
          <w:rFonts w:ascii="Times New Roman" w:hAnsi="Times New Roman" w:cs="Times New Roman"/>
        </w:rPr>
        <w:t xml:space="preserve"> érintő, de különböző </w:t>
      </w:r>
      <w:proofErr w:type="spellStart"/>
      <w:r w:rsidRPr="0084359E">
        <w:rPr>
          <w:rFonts w:ascii="Times New Roman" w:hAnsi="Times New Roman" w:cs="Times New Roman"/>
        </w:rPr>
        <w:t>intronikus</w:t>
      </w:r>
      <w:proofErr w:type="spellEnd"/>
      <w:r w:rsidRPr="0084359E">
        <w:rPr>
          <w:rFonts w:ascii="Times New Roman" w:hAnsi="Times New Roman" w:cs="Times New Roman"/>
        </w:rPr>
        <w:t xml:space="preserve"> törésponttal rendelkező </w:t>
      </w:r>
      <w:proofErr w:type="spellStart"/>
      <w:r w:rsidRPr="0084359E">
        <w:rPr>
          <w:rFonts w:ascii="Times New Roman" w:hAnsi="Times New Roman" w:cs="Times New Roman"/>
        </w:rPr>
        <w:t>deléciók</w:t>
      </w:r>
      <w:proofErr w:type="spellEnd"/>
      <w:r w:rsidRPr="0084359E">
        <w:rPr>
          <w:rFonts w:ascii="Times New Roman" w:hAnsi="Times New Roman" w:cs="Times New Roman"/>
        </w:rPr>
        <w:t xml:space="preserve"> RNS-szintű vizsgálata ugyanazt a </w:t>
      </w:r>
      <w:proofErr w:type="spellStart"/>
      <w:r w:rsidRPr="0084359E">
        <w:rPr>
          <w:rFonts w:ascii="Times New Roman" w:hAnsi="Times New Roman" w:cs="Times New Roman"/>
        </w:rPr>
        <w:t>transzkriptet</w:t>
      </w:r>
      <w:proofErr w:type="spellEnd"/>
      <w:r w:rsidRPr="0084359E">
        <w:rPr>
          <w:rFonts w:ascii="Times New Roman" w:hAnsi="Times New Roman" w:cs="Times New Roman"/>
        </w:rPr>
        <w:t xml:space="preserve"> eredményezte: az érintett </w:t>
      </w:r>
      <w:proofErr w:type="spellStart"/>
      <w:r w:rsidRPr="0084359E">
        <w:rPr>
          <w:rFonts w:ascii="Times New Roman" w:hAnsi="Times New Roman" w:cs="Times New Roman"/>
        </w:rPr>
        <w:t>exon</w:t>
      </w:r>
      <w:proofErr w:type="spellEnd"/>
      <w:r w:rsidRPr="0084359E">
        <w:rPr>
          <w:rFonts w:ascii="Times New Roman" w:hAnsi="Times New Roman" w:cs="Times New Roman"/>
        </w:rPr>
        <w:t xml:space="preserve">(ok) kanonikus </w:t>
      </w:r>
      <w:proofErr w:type="spellStart"/>
      <w:r w:rsidRPr="0084359E">
        <w:rPr>
          <w:rFonts w:ascii="Times New Roman" w:hAnsi="Times New Roman" w:cs="Times New Roman"/>
        </w:rPr>
        <w:t>splice</w:t>
      </w:r>
      <w:proofErr w:type="spellEnd"/>
      <w:r w:rsidRPr="0084359E">
        <w:rPr>
          <w:rFonts w:ascii="Times New Roman" w:hAnsi="Times New Roman" w:cs="Times New Roman"/>
        </w:rPr>
        <w:t xml:space="preserve"> határok mentén történő kazetta típusú hiányát. Ez közvetve azt jelentette, hogy a vizsgált esetekben a </w:t>
      </w:r>
      <w:proofErr w:type="spellStart"/>
      <w:r w:rsidRPr="0084359E">
        <w:rPr>
          <w:rFonts w:ascii="Times New Roman" w:hAnsi="Times New Roman" w:cs="Times New Roman"/>
        </w:rPr>
        <w:t>deléciók</w:t>
      </w:r>
      <w:proofErr w:type="spellEnd"/>
      <w:r w:rsidRPr="0084359E">
        <w:rPr>
          <w:rFonts w:ascii="Times New Roman" w:hAnsi="Times New Roman" w:cs="Times New Roman"/>
        </w:rPr>
        <w:t xml:space="preserve"> nem tartalmaztak mély-</w:t>
      </w:r>
      <w:proofErr w:type="spellStart"/>
      <w:r w:rsidRPr="0084359E">
        <w:rPr>
          <w:rFonts w:ascii="Times New Roman" w:hAnsi="Times New Roman" w:cs="Times New Roman"/>
        </w:rPr>
        <w:t>intronikus</w:t>
      </w:r>
      <w:proofErr w:type="spellEnd"/>
      <w:r w:rsidRPr="0084359E">
        <w:rPr>
          <w:rFonts w:ascii="Times New Roman" w:hAnsi="Times New Roman" w:cs="Times New Roman"/>
        </w:rPr>
        <w:t xml:space="preserve"> </w:t>
      </w:r>
      <w:proofErr w:type="spellStart"/>
      <w:r w:rsidRPr="0084359E">
        <w:rPr>
          <w:rFonts w:ascii="Times New Roman" w:hAnsi="Times New Roman" w:cs="Times New Roman"/>
        </w:rPr>
        <w:t>splice</w:t>
      </w:r>
      <w:proofErr w:type="spellEnd"/>
      <w:r w:rsidRPr="0084359E">
        <w:rPr>
          <w:rFonts w:ascii="Times New Roman" w:hAnsi="Times New Roman" w:cs="Times New Roman"/>
        </w:rPr>
        <w:t xml:space="preserve"> regulátor elemeket. A rákhajlam rizikógéneket érintő strukturális variánsok elsősorban kettős szálú DNS-töréseket javító molekuláris mechanizmusokkal keletkeznek, homológ szakaszokról származó szekvenciarészletek segítségével. Ehhez elsősorban az </w:t>
      </w:r>
      <w:proofErr w:type="spellStart"/>
      <w:r w:rsidRPr="0084359E">
        <w:rPr>
          <w:rFonts w:ascii="Times New Roman" w:hAnsi="Times New Roman" w:cs="Times New Roman"/>
        </w:rPr>
        <w:t>intronokon</w:t>
      </w:r>
      <w:proofErr w:type="spellEnd"/>
      <w:r w:rsidRPr="0084359E">
        <w:rPr>
          <w:rFonts w:ascii="Times New Roman" w:hAnsi="Times New Roman" w:cs="Times New Roman"/>
        </w:rPr>
        <w:t xml:space="preserve"> belül elhelyezkedő Alu </w:t>
      </w:r>
      <w:proofErr w:type="spellStart"/>
      <w:r w:rsidRPr="0084359E">
        <w:rPr>
          <w:rFonts w:ascii="Times New Roman" w:hAnsi="Times New Roman" w:cs="Times New Roman"/>
        </w:rPr>
        <w:t>transzpozonok</w:t>
      </w:r>
      <w:proofErr w:type="spellEnd"/>
      <w:r w:rsidRPr="0084359E">
        <w:rPr>
          <w:rFonts w:ascii="Times New Roman" w:hAnsi="Times New Roman" w:cs="Times New Roman"/>
        </w:rPr>
        <w:t xml:space="preserve"> közötti, vagy </w:t>
      </w:r>
      <w:proofErr w:type="spellStart"/>
      <w:r w:rsidRPr="0084359E">
        <w:rPr>
          <w:rFonts w:ascii="Times New Roman" w:hAnsi="Times New Roman" w:cs="Times New Roman"/>
        </w:rPr>
        <w:t>pszeudogén</w:t>
      </w:r>
      <w:proofErr w:type="spellEnd"/>
      <w:r w:rsidRPr="0084359E">
        <w:rPr>
          <w:rFonts w:ascii="Times New Roman" w:hAnsi="Times New Roman" w:cs="Times New Roman"/>
        </w:rPr>
        <w:t xml:space="preserve"> szakaszok által nyújtott homológiát, használják fel. Sem a strukturális variánsok génen belüli elhelyezkedésében, sem az általuk felhasznált homológ szekvenciákban nem észleltünk jellegzetes forrópontokat.</w:t>
      </w:r>
    </w:p>
    <w:p w:rsidR="0084359E" w:rsidRDefault="0084359E" w:rsidP="0084359E">
      <w:pPr>
        <w:shd w:val="clear" w:color="auto" w:fill="FFFFFF"/>
        <w:spacing w:before="120" w:after="12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Támogatások: </w:t>
      </w:r>
      <w:r w:rsidRPr="00336215">
        <w:rPr>
          <w:rFonts w:ascii="Times New Roman" w:eastAsia="Times New Roman" w:hAnsi="Times New Roman" w:cs="Times New Roman"/>
          <w:lang w:eastAsia="hu-HU"/>
        </w:rPr>
        <w:t>NKFIH-</w:t>
      </w:r>
      <w:r w:rsidRPr="003F3F8C">
        <w:rPr>
          <w:rFonts w:ascii="Times New Roman" w:eastAsia="Times New Roman" w:hAnsi="Times New Roman" w:cs="Times New Roman"/>
          <w:lang w:eastAsia="hu-HU"/>
        </w:rPr>
        <w:t>OTKA K112228 és TKP2020-NKA-26.</w:t>
      </w:r>
    </w:p>
    <w:p w:rsidR="00516D64" w:rsidRDefault="00516D64">
      <w:pPr>
        <w:spacing w:after="160" w:line="259" w:lineRule="auto"/>
        <w:rPr>
          <w:rFonts w:ascii="Times New Roman" w:eastAsia="Times New Roman" w:hAnsi="Times New Roman" w:cs="Times New Roman"/>
          <w:lang w:eastAsia="hu-HU"/>
        </w:rPr>
      </w:pPr>
      <w:r>
        <w:rPr>
          <w:rFonts w:ascii="Times New Roman" w:eastAsia="Times New Roman" w:hAnsi="Times New Roman" w:cs="Times New Roman"/>
          <w:lang w:eastAsia="hu-HU"/>
        </w:rPr>
        <w:br w:type="page"/>
      </w:r>
    </w:p>
    <w:p w:rsidR="00516D64" w:rsidRPr="00516D64" w:rsidRDefault="00516D64" w:rsidP="00516D64">
      <w:pPr>
        <w:spacing w:after="0"/>
        <w:jc w:val="center"/>
        <w:rPr>
          <w:b/>
          <w:color w:val="000000" w:themeColor="text1"/>
          <w:szCs w:val="24"/>
        </w:rPr>
      </w:pPr>
      <w:r w:rsidRPr="00516D64">
        <w:rPr>
          <w:b/>
          <w:color w:val="000000" w:themeColor="text1"/>
          <w:szCs w:val="24"/>
        </w:rPr>
        <w:lastRenderedPageBreak/>
        <w:t xml:space="preserve">Genetikai vizsgálat jelentősége a </w:t>
      </w:r>
      <w:r w:rsidRPr="00516D64">
        <w:rPr>
          <w:b/>
          <w:i/>
          <w:color w:val="000000" w:themeColor="text1"/>
          <w:szCs w:val="24"/>
        </w:rPr>
        <w:t>TP53</w:t>
      </w:r>
      <w:r w:rsidRPr="00516D64">
        <w:rPr>
          <w:b/>
          <w:color w:val="000000" w:themeColor="text1"/>
          <w:szCs w:val="24"/>
        </w:rPr>
        <w:t xml:space="preserve"> génmutációval összefüggő daganatszindrómákban</w:t>
      </w:r>
    </w:p>
    <w:p w:rsidR="00516D64" w:rsidRPr="00516D64" w:rsidRDefault="00516D64" w:rsidP="00516D64">
      <w:pPr>
        <w:spacing w:after="0"/>
        <w:jc w:val="center"/>
        <w:rPr>
          <w:i/>
          <w:iCs/>
          <w:color w:val="000000" w:themeColor="text1"/>
          <w:szCs w:val="24"/>
          <w:vertAlign w:val="superscript"/>
        </w:rPr>
      </w:pPr>
      <w:proofErr w:type="spellStart"/>
      <w:r w:rsidRPr="00516D64">
        <w:rPr>
          <w:i/>
          <w:iCs/>
          <w:color w:val="000000" w:themeColor="text1"/>
          <w:szCs w:val="24"/>
          <w:u w:val="single"/>
        </w:rPr>
        <w:t>Butz</w:t>
      </w:r>
      <w:proofErr w:type="spellEnd"/>
      <w:r w:rsidRPr="00516D64">
        <w:rPr>
          <w:i/>
          <w:iCs/>
          <w:color w:val="000000" w:themeColor="text1"/>
          <w:szCs w:val="24"/>
          <w:u w:val="single"/>
        </w:rPr>
        <w:t xml:space="preserve"> Henriett</w:t>
      </w:r>
      <w:r w:rsidRPr="00516D64">
        <w:rPr>
          <w:i/>
          <w:iCs/>
          <w:color w:val="000000" w:themeColor="text1"/>
          <w:szCs w:val="24"/>
          <w:u w:val="single"/>
          <w:vertAlign w:val="superscript"/>
        </w:rPr>
        <w:t>1,2,3</w:t>
      </w:r>
      <w:r w:rsidRPr="00516D64">
        <w:rPr>
          <w:i/>
          <w:iCs/>
          <w:color w:val="000000" w:themeColor="text1"/>
          <w:szCs w:val="24"/>
        </w:rPr>
        <w:t>, Papp János</w:t>
      </w:r>
      <w:r w:rsidRPr="00516D64">
        <w:rPr>
          <w:i/>
          <w:iCs/>
          <w:color w:val="000000" w:themeColor="text1"/>
          <w:szCs w:val="24"/>
          <w:vertAlign w:val="superscript"/>
        </w:rPr>
        <w:t>1,2</w:t>
      </w:r>
      <w:r w:rsidRPr="00516D64">
        <w:rPr>
          <w:i/>
          <w:iCs/>
          <w:color w:val="000000" w:themeColor="text1"/>
          <w:szCs w:val="24"/>
        </w:rPr>
        <w:t>, Bozsik Anikó</w:t>
      </w:r>
      <w:r w:rsidRPr="00516D64">
        <w:rPr>
          <w:i/>
          <w:iCs/>
          <w:color w:val="000000" w:themeColor="text1"/>
          <w:szCs w:val="24"/>
          <w:vertAlign w:val="superscript"/>
        </w:rPr>
        <w:t>1,2</w:t>
      </w:r>
      <w:r w:rsidRPr="00516D64">
        <w:rPr>
          <w:i/>
          <w:iCs/>
          <w:color w:val="000000" w:themeColor="text1"/>
          <w:szCs w:val="24"/>
        </w:rPr>
        <w:t xml:space="preserve">, </w:t>
      </w:r>
      <w:proofErr w:type="spellStart"/>
      <w:r w:rsidRPr="00516D64">
        <w:rPr>
          <w:i/>
          <w:iCs/>
          <w:color w:val="000000" w:themeColor="text1"/>
          <w:szCs w:val="24"/>
        </w:rPr>
        <w:t>Grolmusz</w:t>
      </w:r>
      <w:proofErr w:type="spellEnd"/>
      <w:r w:rsidRPr="00516D64">
        <w:rPr>
          <w:i/>
          <w:iCs/>
          <w:color w:val="000000" w:themeColor="text1"/>
          <w:szCs w:val="24"/>
        </w:rPr>
        <w:t xml:space="preserve"> Vince</w:t>
      </w:r>
      <w:r w:rsidRPr="00516D64">
        <w:rPr>
          <w:i/>
          <w:iCs/>
          <w:color w:val="000000" w:themeColor="text1"/>
          <w:szCs w:val="24"/>
          <w:vertAlign w:val="superscript"/>
        </w:rPr>
        <w:t>1</w:t>
      </w:r>
      <w:r w:rsidRPr="00516D64">
        <w:rPr>
          <w:i/>
          <w:iCs/>
          <w:color w:val="000000" w:themeColor="text1"/>
          <w:szCs w:val="24"/>
        </w:rPr>
        <w:t>, Oláh Edit</w:t>
      </w:r>
      <w:r w:rsidRPr="00516D64">
        <w:rPr>
          <w:i/>
          <w:iCs/>
          <w:color w:val="000000" w:themeColor="text1"/>
          <w:szCs w:val="24"/>
          <w:vertAlign w:val="superscript"/>
        </w:rPr>
        <w:t>1</w:t>
      </w:r>
      <w:r w:rsidRPr="00516D64">
        <w:rPr>
          <w:i/>
          <w:iCs/>
          <w:color w:val="000000" w:themeColor="text1"/>
          <w:szCs w:val="24"/>
        </w:rPr>
        <w:t>, Patócs Attila</w:t>
      </w:r>
      <w:r w:rsidRPr="00516D64">
        <w:rPr>
          <w:i/>
          <w:iCs/>
          <w:color w:val="000000" w:themeColor="text1"/>
          <w:szCs w:val="24"/>
          <w:vertAlign w:val="superscript"/>
        </w:rPr>
        <w:t>1,2,3</w:t>
      </w:r>
    </w:p>
    <w:p w:rsidR="00516D64" w:rsidRDefault="00516D64" w:rsidP="00516D64">
      <w:pPr>
        <w:spacing w:after="0"/>
        <w:jc w:val="center"/>
        <w:rPr>
          <w:color w:val="000000" w:themeColor="text1"/>
          <w:szCs w:val="24"/>
        </w:rPr>
      </w:pPr>
      <w:r w:rsidRPr="00516D64">
        <w:rPr>
          <w:color w:val="000000" w:themeColor="text1"/>
          <w:szCs w:val="24"/>
          <w:vertAlign w:val="superscript"/>
        </w:rPr>
        <w:t>1</w:t>
      </w:r>
      <w:r w:rsidRPr="00516D64">
        <w:rPr>
          <w:color w:val="000000" w:themeColor="text1"/>
          <w:szCs w:val="24"/>
        </w:rPr>
        <w:t xml:space="preserve">Országos Onkológiai Intézet, Molekuláris Genetika Osztály, Budapest; </w:t>
      </w:r>
      <w:r w:rsidRPr="00516D64">
        <w:rPr>
          <w:color w:val="000000" w:themeColor="text1"/>
          <w:szCs w:val="24"/>
          <w:vertAlign w:val="superscript"/>
        </w:rPr>
        <w:t>2</w:t>
      </w:r>
      <w:r w:rsidRPr="00516D64">
        <w:rPr>
          <w:color w:val="000000" w:themeColor="text1"/>
          <w:szCs w:val="24"/>
        </w:rPr>
        <w:t xml:space="preserve">MTA-SE Örökletes Daganatok Kutatócsoport, Budapest; </w:t>
      </w:r>
      <w:r w:rsidRPr="00516D64">
        <w:rPr>
          <w:color w:val="000000" w:themeColor="text1"/>
          <w:szCs w:val="24"/>
          <w:vertAlign w:val="superscript"/>
        </w:rPr>
        <w:t>3</w:t>
      </w:r>
      <w:r w:rsidRPr="00516D64">
        <w:rPr>
          <w:color w:val="000000" w:themeColor="text1"/>
          <w:szCs w:val="24"/>
        </w:rPr>
        <w:t>Semmelweis Egyetem, Laboratóriumi Medicina Intézet</w:t>
      </w:r>
    </w:p>
    <w:p w:rsidR="00516D64" w:rsidRPr="00516D64" w:rsidRDefault="00516D64" w:rsidP="00516D64">
      <w:pPr>
        <w:spacing w:after="0"/>
        <w:jc w:val="center"/>
        <w:rPr>
          <w:color w:val="000000" w:themeColor="text1"/>
          <w:szCs w:val="24"/>
        </w:rPr>
      </w:pPr>
    </w:p>
    <w:p w:rsidR="00516D64" w:rsidRPr="00516D64" w:rsidRDefault="00516D64" w:rsidP="00516D64">
      <w:pPr>
        <w:shd w:val="clear" w:color="auto" w:fill="FFFFFF"/>
        <w:spacing w:before="120" w:after="120" w:line="240" w:lineRule="auto"/>
        <w:jc w:val="both"/>
        <w:rPr>
          <w:rFonts w:ascii="Times New Roman" w:hAnsi="Times New Roman" w:cs="Times New Roman"/>
          <w:color w:val="000000" w:themeColor="text1"/>
          <w:szCs w:val="24"/>
          <w:shd w:val="clear" w:color="auto" w:fill="FFFFFF"/>
        </w:rPr>
      </w:pPr>
      <w:r w:rsidRPr="00516D64">
        <w:rPr>
          <w:rFonts w:ascii="Times New Roman" w:hAnsi="Times New Roman" w:cs="Times New Roman"/>
          <w:b/>
          <w:color w:val="000000" w:themeColor="text1"/>
          <w:szCs w:val="24"/>
          <w:shd w:val="clear" w:color="auto" w:fill="FFFFFF"/>
        </w:rPr>
        <w:t>Bevezetés.</w:t>
      </w:r>
      <w:r w:rsidRPr="00516D64">
        <w:rPr>
          <w:rFonts w:ascii="Times New Roman" w:hAnsi="Times New Roman" w:cs="Times New Roman"/>
          <w:color w:val="000000" w:themeColor="text1"/>
          <w:szCs w:val="24"/>
          <w:shd w:val="clear" w:color="auto" w:fill="FFFFFF"/>
        </w:rPr>
        <w:t xml:space="preserve"> A </w:t>
      </w:r>
      <w:r w:rsidRPr="00516D64">
        <w:rPr>
          <w:rFonts w:ascii="Times New Roman" w:hAnsi="Times New Roman" w:cs="Times New Roman"/>
          <w:i/>
          <w:color w:val="000000" w:themeColor="text1"/>
          <w:szCs w:val="24"/>
          <w:shd w:val="clear" w:color="auto" w:fill="FFFFFF"/>
        </w:rPr>
        <w:t>TP53</w:t>
      </w:r>
      <w:r w:rsidRPr="00516D64">
        <w:rPr>
          <w:rFonts w:ascii="Times New Roman" w:hAnsi="Times New Roman" w:cs="Times New Roman"/>
          <w:color w:val="000000" w:themeColor="text1"/>
          <w:szCs w:val="24"/>
          <w:shd w:val="clear" w:color="auto" w:fill="FFFFFF"/>
        </w:rPr>
        <w:t xml:space="preserve"> gén patogén variánsai ritka daganatszindróma kialakulásához vezetnek. Újabb adatok alapján a </w:t>
      </w:r>
      <w:proofErr w:type="spellStart"/>
      <w:r w:rsidRPr="00516D64">
        <w:rPr>
          <w:rFonts w:ascii="Times New Roman" w:hAnsi="Times New Roman" w:cs="Times New Roman"/>
          <w:color w:val="000000" w:themeColor="text1"/>
          <w:szCs w:val="24"/>
          <w:shd w:val="clear" w:color="auto" w:fill="FFFFFF"/>
        </w:rPr>
        <w:t>csírasvonalas</w:t>
      </w:r>
      <w:proofErr w:type="spellEnd"/>
      <w:r w:rsidRPr="00516D64">
        <w:rPr>
          <w:rFonts w:ascii="Times New Roman" w:hAnsi="Times New Roman" w:cs="Times New Roman"/>
          <w:color w:val="000000" w:themeColor="text1"/>
          <w:szCs w:val="24"/>
          <w:shd w:val="clear" w:color="auto" w:fill="FFFFFF"/>
        </w:rPr>
        <w:t xml:space="preserve"> </w:t>
      </w:r>
      <w:r w:rsidRPr="00516D64">
        <w:rPr>
          <w:rFonts w:ascii="Times New Roman" w:hAnsi="Times New Roman" w:cs="Times New Roman"/>
          <w:i/>
          <w:color w:val="000000" w:themeColor="text1"/>
          <w:szCs w:val="24"/>
          <w:shd w:val="clear" w:color="auto" w:fill="FFFFFF"/>
        </w:rPr>
        <w:t>TP53</w:t>
      </w:r>
      <w:r w:rsidRPr="00516D64">
        <w:rPr>
          <w:rFonts w:ascii="Times New Roman" w:hAnsi="Times New Roman" w:cs="Times New Roman"/>
          <w:color w:val="000000" w:themeColor="text1"/>
          <w:szCs w:val="24"/>
          <w:shd w:val="clear" w:color="auto" w:fill="FFFFFF"/>
        </w:rPr>
        <w:t xml:space="preserve"> variánsok előfordulása jóval gyakoribb a korábban nem teljes </w:t>
      </w:r>
      <w:proofErr w:type="spellStart"/>
      <w:r w:rsidRPr="00516D64">
        <w:rPr>
          <w:rFonts w:ascii="Times New Roman" w:hAnsi="Times New Roman" w:cs="Times New Roman"/>
          <w:color w:val="000000" w:themeColor="text1"/>
          <w:szCs w:val="24"/>
          <w:shd w:val="clear" w:color="auto" w:fill="FFFFFF"/>
        </w:rPr>
        <w:t>penetranciával</w:t>
      </w:r>
      <w:proofErr w:type="spellEnd"/>
      <w:r w:rsidRPr="00516D64">
        <w:rPr>
          <w:rFonts w:ascii="Times New Roman" w:hAnsi="Times New Roman" w:cs="Times New Roman"/>
          <w:color w:val="000000" w:themeColor="text1"/>
          <w:szCs w:val="24"/>
          <w:shd w:val="clear" w:color="auto" w:fill="FFFFFF"/>
        </w:rPr>
        <w:t xml:space="preserve"> rendelkező esetek felismerésének elmaradása miatt. </w:t>
      </w:r>
    </w:p>
    <w:p w:rsidR="00516D64" w:rsidRPr="00516D64" w:rsidRDefault="00516D64" w:rsidP="00516D64">
      <w:pPr>
        <w:shd w:val="clear" w:color="auto" w:fill="FFFFFF"/>
        <w:spacing w:before="120" w:after="120" w:line="240" w:lineRule="auto"/>
        <w:jc w:val="both"/>
        <w:rPr>
          <w:rFonts w:ascii="Times New Roman" w:hAnsi="Times New Roman" w:cs="Times New Roman"/>
          <w:color w:val="000000" w:themeColor="text1"/>
          <w:szCs w:val="24"/>
          <w:shd w:val="clear" w:color="auto" w:fill="FFFFFF"/>
        </w:rPr>
      </w:pPr>
      <w:r w:rsidRPr="00516D64">
        <w:rPr>
          <w:rFonts w:ascii="Times New Roman" w:hAnsi="Times New Roman" w:cs="Times New Roman"/>
          <w:b/>
          <w:color w:val="000000" w:themeColor="text1"/>
          <w:szCs w:val="24"/>
          <w:shd w:val="clear" w:color="auto" w:fill="FFFFFF"/>
        </w:rPr>
        <w:t>Módszer.</w:t>
      </w:r>
      <w:r w:rsidRPr="00516D64">
        <w:rPr>
          <w:rFonts w:ascii="Times New Roman" w:hAnsi="Times New Roman" w:cs="Times New Roman"/>
          <w:color w:val="000000" w:themeColor="text1"/>
          <w:szCs w:val="24"/>
          <w:shd w:val="clear" w:color="auto" w:fill="FFFFFF"/>
        </w:rPr>
        <w:t xml:space="preserve"> 2018-2021 között, két hazai centrumban (Országos Onkológiai Intézet és Semmelweis Egyetem) vizsgált 49 beteg klinikai és genetikai adatait dolgoztuk fel. A betegek klinikai besorolása a</w:t>
      </w:r>
      <w:r w:rsidRPr="00516D64">
        <w:rPr>
          <w:rFonts w:ascii="Times New Roman" w:hAnsi="Times New Roman" w:cs="Times New Roman"/>
          <w:color w:val="000000" w:themeColor="text1"/>
          <w:szCs w:val="24"/>
          <w:lang w:eastAsia="hu-HU"/>
        </w:rPr>
        <w:t xml:space="preserve"> 2020-as ajánlás (</w:t>
      </w:r>
      <w:proofErr w:type="spellStart"/>
      <w:r w:rsidRPr="00516D64">
        <w:rPr>
          <w:rFonts w:ascii="Times New Roman" w:hAnsi="Times New Roman" w:cs="Times New Roman"/>
          <w:color w:val="000000" w:themeColor="text1"/>
          <w:szCs w:val="24"/>
          <w:lang w:eastAsia="hu-HU"/>
        </w:rPr>
        <w:t>Chompret</w:t>
      </w:r>
      <w:proofErr w:type="spellEnd"/>
      <w:r w:rsidRPr="00516D64">
        <w:rPr>
          <w:rFonts w:ascii="Times New Roman" w:hAnsi="Times New Roman" w:cs="Times New Roman"/>
          <w:color w:val="000000" w:themeColor="text1"/>
          <w:szCs w:val="24"/>
          <w:lang w:eastAsia="hu-HU"/>
        </w:rPr>
        <w:t xml:space="preserve"> kritériumok) szerint történt. 14 esetben Li-</w:t>
      </w:r>
      <w:proofErr w:type="spellStart"/>
      <w:r w:rsidRPr="00516D64">
        <w:rPr>
          <w:rFonts w:ascii="Times New Roman" w:hAnsi="Times New Roman" w:cs="Times New Roman"/>
          <w:color w:val="000000" w:themeColor="text1"/>
          <w:szCs w:val="24"/>
          <w:lang w:eastAsia="hu-HU"/>
        </w:rPr>
        <w:t>Fraumeni</w:t>
      </w:r>
      <w:proofErr w:type="spellEnd"/>
      <w:r w:rsidRPr="00516D64">
        <w:rPr>
          <w:rFonts w:ascii="Times New Roman" w:hAnsi="Times New Roman" w:cs="Times New Roman"/>
          <w:color w:val="000000" w:themeColor="text1"/>
          <w:szCs w:val="24"/>
          <w:lang w:eastAsia="hu-HU"/>
        </w:rPr>
        <w:t xml:space="preserve"> szindróma (LFS, 10 eset) vagy LFS-szerű, de a </w:t>
      </w:r>
      <w:proofErr w:type="spellStart"/>
      <w:r w:rsidRPr="00516D64">
        <w:rPr>
          <w:rFonts w:ascii="Times New Roman" w:hAnsi="Times New Roman" w:cs="Times New Roman"/>
          <w:color w:val="000000" w:themeColor="text1"/>
          <w:szCs w:val="24"/>
          <w:lang w:eastAsia="hu-HU"/>
        </w:rPr>
        <w:t>Chompret</w:t>
      </w:r>
      <w:proofErr w:type="spellEnd"/>
      <w:r w:rsidRPr="00516D64">
        <w:rPr>
          <w:rFonts w:ascii="Times New Roman" w:hAnsi="Times New Roman" w:cs="Times New Roman"/>
          <w:color w:val="000000" w:themeColor="text1"/>
          <w:szCs w:val="24"/>
          <w:lang w:eastAsia="hu-HU"/>
        </w:rPr>
        <w:t xml:space="preserve"> kritériumokat nem teljesítő (4 eset), 15 esetben mellékvesekéregkarcinóma, és 20 betegben fiatal, </w:t>
      </w:r>
      <w:r w:rsidRPr="00516D64">
        <w:rPr>
          <w:rFonts w:ascii="Times New Roman" w:hAnsi="Times New Roman" w:cs="Times New Roman"/>
          <w:i/>
          <w:color w:val="000000" w:themeColor="text1"/>
          <w:szCs w:val="24"/>
          <w:lang w:eastAsia="hu-HU"/>
        </w:rPr>
        <w:t>BRCA1/2</w:t>
      </w:r>
      <w:r w:rsidRPr="00516D64">
        <w:rPr>
          <w:rFonts w:ascii="Times New Roman" w:hAnsi="Times New Roman" w:cs="Times New Roman"/>
          <w:color w:val="000000" w:themeColor="text1"/>
          <w:szCs w:val="24"/>
          <w:lang w:eastAsia="hu-HU"/>
        </w:rPr>
        <w:t xml:space="preserve"> negatív emlőrák volt a klinikai diagnózis</w:t>
      </w:r>
      <w:r w:rsidRPr="00516D64">
        <w:rPr>
          <w:rFonts w:ascii="Times New Roman" w:hAnsi="Times New Roman" w:cs="Times New Roman"/>
          <w:color w:val="000000" w:themeColor="text1"/>
          <w:szCs w:val="24"/>
          <w:shd w:val="clear" w:color="auto" w:fill="FFFFFF"/>
        </w:rPr>
        <w:t>. LFS-szerű betegekben vagy familiaritás vagy multiplex daganatok vagy fiatal életkorban megjelent daganatok utaltak</w:t>
      </w:r>
      <w:r w:rsidRPr="00516D64">
        <w:rPr>
          <w:rFonts w:ascii="Times New Roman" w:hAnsi="Times New Roman" w:cs="Times New Roman"/>
          <w:i/>
          <w:color w:val="000000" w:themeColor="text1"/>
          <w:szCs w:val="24"/>
          <w:shd w:val="clear" w:color="auto" w:fill="FFFFFF"/>
        </w:rPr>
        <w:t xml:space="preserve"> TP53 </w:t>
      </w:r>
      <w:r w:rsidRPr="00516D64">
        <w:rPr>
          <w:rFonts w:ascii="Times New Roman" w:hAnsi="Times New Roman" w:cs="Times New Roman"/>
          <w:color w:val="000000" w:themeColor="text1"/>
          <w:szCs w:val="24"/>
          <w:shd w:val="clear" w:color="auto" w:fill="FFFFFF"/>
        </w:rPr>
        <w:t xml:space="preserve">érintettségre. </w:t>
      </w:r>
    </w:p>
    <w:p w:rsidR="00516D64" w:rsidRPr="00516D64" w:rsidRDefault="00516D64" w:rsidP="00516D64">
      <w:pPr>
        <w:shd w:val="clear" w:color="auto" w:fill="FFFFFF"/>
        <w:spacing w:before="120" w:after="120" w:line="240" w:lineRule="auto"/>
        <w:jc w:val="both"/>
        <w:rPr>
          <w:rFonts w:ascii="Times New Roman" w:hAnsi="Times New Roman" w:cs="Times New Roman"/>
          <w:color w:val="000000" w:themeColor="text1"/>
          <w:szCs w:val="24"/>
          <w:lang w:eastAsia="hu-HU"/>
        </w:rPr>
      </w:pPr>
      <w:r w:rsidRPr="00516D64">
        <w:rPr>
          <w:rFonts w:ascii="Times New Roman" w:hAnsi="Times New Roman" w:cs="Times New Roman"/>
          <w:b/>
          <w:color w:val="000000" w:themeColor="text1"/>
          <w:szCs w:val="24"/>
          <w:lang w:eastAsia="hu-HU"/>
        </w:rPr>
        <w:t>Eredmények.</w:t>
      </w:r>
      <w:r w:rsidRPr="00516D64">
        <w:rPr>
          <w:rFonts w:ascii="Times New Roman" w:hAnsi="Times New Roman" w:cs="Times New Roman"/>
          <w:color w:val="000000" w:themeColor="text1"/>
          <w:szCs w:val="24"/>
          <w:lang w:eastAsia="hu-HU"/>
        </w:rPr>
        <w:t xml:space="preserve"> Összesen 14 patogén variánst (PV) azonosítottunk, 8-at 7 LFS betegben (7/10: 70%), 3-at 2 LFS-like betegben (2/4: 50%), 1-et a mellékvesekéregrákos (1/15: 6%) és 2-t a fiatal emlőrákos betegcsoportban (2/20: 10%). 8 variáns korábban nem volt ismert.  A familiáris és </w:t>
      </w:r>
      <w:proofErr w:type="gramStart"/>
      <w:r w:rsidRPr="00516D64">
        <w:rPr>
          <w:rFonts w:ascii="Times New Roman" w:hAnsi="Times New Roman" w:cs="Times New Roman"/>
          <w:color w:val="000000" w:themeColor="text1"/>
          <w:szCs w:val="24"/>
          <w:lang w:eastAsia="hu-HU"/>
        </w:rPr>
        <w:t>multiplex esetekben</w:t>
      </w:r>
      <w:proofErr w:type="gramEnd"/>
      <w:r w:rsidRPr="00516D64">
        <w:rPr>
          <w:rFonts w:ascii="Times New Roman" w:hAnsi="Times New Roman" w:cs="Times New Roman"/>
          <w:color w:val="000000" w:themeColor="text1"/>
          <w:szCs w:val="24"/>
          <w:lang w:eastAsia="hu-HU"/>
        </w:rPr>
        <w:t xml:space="preserve"> az első daganat korábbi életkorban jelentkezett. A LFS-szerű csoportban 1 betegben csírasejtes </w:t>
      </w:r>
      <w:r w:rsidRPr="00516D64">
        <w:rPr>
          <w:rFonts w:ascii="Times New Roman" w:hAnsi="Times New Roman" w:cs="Times New Roman"/>
          <w:i/>
          <w:color w:val="000000" w:themeColor="text1"/>
          <w:szCs w:val="24"/>
          <w:lang w:eastAsia="hu-HU"/>
        </w:rPr>
        <w:t>PTEN</w:t>
      </w:r>
      <w:r w:rsidRPr="00516D64">
        <w:rPr>
          <w:rFonts w:ascii="Times New Roman" w:hAnsi="Times New Roman" w:cs="Times New Roman"/>
          <w:color w:val="000000" w:themeColor="text1"/>
          <w:szCs w:val="24"/>
          <w:lang w:eastAsia="hu-HU"/>
        </w:rPr>
        <w:t xml:space="preserve"> patogén variánst igazoltunk. </w:t>
      </w:r>
    </w:p>
    <w:p w:rsidR="00516D64" w:rsidRPr="00516D64" w:rsidRDefault="00516D64" w:rsidP="00516D64">
      <w:pPr>
        <w:shd w:val="clear" w:color="auto" w:fill="FFFFFF"/>
        <w:spacing w:before="120" w:after="120" w:line="240" w:lineRule="auto"/>
        <w:jc w:val="both"/>
        <w:rPr>
          <w:rFonts w:ascii="Times New Roman" w:eastAsia="Times New Roman" w:hAnsi="Times New Roman" w:cs="Times New Roman"/>
          <w:color w:val="000000" w:themeColor="text1"/>
          <w:lang w:eastAsia="hu-HU"/>
        </w:rPr>
      </w:pPr>
      <w:r w:rsidRPr="00516D64">
        <w:rPr>
          <w:rFonts w:ascii="Times New Roman" w:hAnsi="Times New Roman" w:cs="Times New Roman"/>
          <w:b/>
          <w:color w:val="000000" w:themeColor="text1"/>
          <w:szCs w:val="24"/>
          <w:lang w:eastAsia="hu-HU"/>
        </w:rPr>
        <w:t>Következtetés.</w:t>
      </w:r>
      <w:r w:rsidRPr="00516D64">
        <w:rPr>
          <w:rFonts w:ascii="Times New Roman" w:hAnsi="Times New Roman" w:cs="Times New Roman"/>
          <w:color w:val="000000" w:themeColor="text1"/>
          <w:szCs w:val="24"/>
          <w:lang w:eastAsia="hu-HU"/>
        </w:rPr>
        <w:t xml:space="preserve"> A LFS </w:t>
      </w:r>
      <w:r w:rsidRPr="00516D64">
        <w:rPr>
          <w:rFonts w:ascii="Times New Roman" w:hAnsi="Times New Roman" w:cs="Times New Roman"/>
          <w:i/>
          <w:color w:val="000000" w:themeColor="text1"/>
          <w:szCs w:val="24"/>
          <w:lang w:eastAsia="hu-HU"/>
        </w:rPr>
        <w:t>TP53</w:t>
      </w:r>
      <w:r w:rsidRPr="00516D64">
        <w:rPr>
          <w:rFonts w:ascii="Times New Roman" w:hAnsi="Times New Roman" w:cs="Times New Roman"/>
          <w:color w:val="000000" w:themeColor="text1"/>
          <w:szCs w:val="24"/>
          <w:lang w:eastAsia="hu-HU"/>
        </w:rPr>
        <w:t xml:space="preserve"> negatív eseteiben további vizsgálatok (nagy </w:t>
      </w:r>
      <w:proofErr w:type="spellStart"/>
      <w:r w:rsidRPr="00516D64">
        <w:rPr>
          <w:rFonts w:ascii="Times New Roman" w:hAnsi="Times New Roman" w:cs="Times New Roman"/>
          <w:color w:val="000000" w:themeColor="text1"/>
          <w:szCs w:val="24"/>
          <w:lang w:eastAsia="hu-HU"/>
        </w:rPr>
        <w:t>deléció</w:t>
      </w:r>
      <w:proofErr w:type="spellEnd"/>
      <w:r w:rsidRPr="00516D64">
        <w:rPr>
          <w:rFonts w:ascii="Times New Roman" w:hAnsi="Times New Roman" w:cs="Times New Roman"/>
          <w:color w:val="000000" w:themeColor="text1"/>
          <w:szCs w:val="24"/>
          <w:lang w:eastAsia="hu-HU"/>
        </w:rPr>
        <w:t xml:space="preserve"> és </w:t>
      </w:r>
      <w:proofErr w:type="spellStart"/>
      <w:r w:rsidRPr="00516D64">
        <w:rPr>
          <w:rFonts w:ascii="Times New Roman" w:hAnsi="Times New Roman" w:cs="Times New Roman"/>
          <w:color w:val="000000" w:themeColor="text1"/>
          <w:szCs w:val="24"/>
          <w:lang w:eastAsia="hu-HU"/>
        </w:rPr>
        <w:t>mozaicizmus</w:t>
      </w:r>
      <w:proofErr w:type="spellEnd"/>
      <w:r w:rsidRPr="00516D64">
        <w:rPr>
          <w:rFonts w:ascii="Times New Roman" w:hAnsi="Times New Roman" w:cs="Times New Roman"/>
          <w:color w:val="000000" w:themeColor="text1"/>
          <w:szCs w:val="24"/>
          <w:lang w:eastAsia="hu-HU"/>
        </w:rPr>
        <w:t xml:space="preserve">) beazonosíthatják a patogén variánsokat. A LFS-szerű klinikai csoportban beazonosított </w:t>
      </w:r>
      <w:r w:rsidRPr="00516D64">
        <w:rPr>
          <w:rFonts w:ascii="Times New Roman" w:hAnsi="Times New Roman" w:cs="Times New Roman"/>
          <w:i/>
          <w:color w:val="000000" w:themeColor="text1"/>
          <w:szCs w:val="24"/>
          <w:lang w:eastAsia="hu-HU"/>
        </w:rPr>
        <w:t>TP53</w:t>
      </w:r>
      <w:r w:rsidRPr="00516D64">
        <w:rPr>
          <w:rFonts w:ascii="Times New Roman" w:hAnsi="Times New Roman" w:cs="Times New Roman"/>
          <w:color w:val="000000" w:themeColor="text1"/>
          <w:szCs w:val="24"/>
          <w:lang w:eastAsia="hu-HU"/>
        </w:rPr>
        <w:t xml:space="preserve"> PV-ok fele nem kerül felismerésre. A változatos </w:t>
      </w:r>
      <w:proofErr w:type="spellStart"/>
      <w:r w:rsidRPr="00516D64">
        <w:rPr>
          <w:rFonts w:ascii="Times New Roman" w:hAnsi="Times New Roman" w:cs="Times New Roman"/>
          <w:color w:val="000000" w:themeColor="text1"/>
          <w:szCs w:val="24"/>
          <w:lang w:eastAsia="hu-HU"/>
        </w:rPr>
        <w:t>fenotípus</w:t>
      </w:r>
      <w:proofErr w:type="spellEnd"/>
      <w:r w:rsidRPr="00516D64">
        <w:rPr>
          <w:rFonts w:ascii="Times New Roman" w:hAnsi="Times New Roman" w:cs="Times New Roman"/>
          <w:color w:val="000000" w:themeColor="text1"/>
          <w:szCs w:val="24"/>
          <w:lang w:eastAsia="hu-HU"/>
        </w:rPr>
        <w:t xml:space="preserve"> és </w:t>
      </w:r>
      <w:proofErr w:type="spellStart"/>
      <w:r w:rsidRPr="00516D64">
        <w:rPr>
          <w:rFonts w:ascii="Times New Roman" w:hAnsi="Times New Roman" w:cs="Times New Roman"/>
          <w:color w:val="000000" w:themeColor="text1"/>
          <w:szCs w:val="24"/>
          <w:lang w:eastAsia="hu-HU"/>
        </w:rPr>
        <w:t>penetrancia</w:t>
      </w:r>
      <w:proofErr w:type="spellEnd"/>
      <w:r w:rsidRPr="00516D64">
        <w:rPr>
          <w:rFonts w:ascii="Times New Roman" w:hAnsi="Times New Roman" w:cs="Times New Roman"/>
          <w:color w:val="000000" w:themeColor="text1"/>
          <w:szCs w:val="24"/>
          <w:lang w:eastAsia="hu-HU"/>
        </w:rPr>
        <w:t xml:space="preserve"> miatt rendkívül fontos a családi daganatos anamnézis figyelembevétele a rizikó megítélése szempontjából, azonban ennek hiánya nem kontraindikációja a genetikai vizsgálatnak.</w:t>
      </w:r>
      <w:r w:rsidRPr="00516D64">
        <w:rPr>
          <w:rFonts w:ascii="Times New Roman" w:hAnsi="Times New Roman" w:cs="Times New Roman"/>
          <w:color w:val="000000" w:themeColor="text1"/>
        </w:rPr>
        <w:t xml:space="preserve"> (Támogatás: TKP2020-NKA-26).</w:t>
      </w:r>
    </w:p>
    <w:p w:rsidR="0084359E" w:rsidRDefault="0084359E" w:rsidP="0084359E">
      <w:pPr>
        <w:jc w:val="both"/>
      </w:pPr>
    </w:p>
    <w:p w:rsidR="00E34F05" w:rsidRDefault="00E34F05">
      <w:pPr>
        <w:spacing w:after="160" w:line="259" w:lineRule="auto"/>
        <w:rPr>
          <w:rFonts w:ascii="Times New Roman" w:hAnsi="Times New Roman" w:cs="Times New Roman"/>
        </w:rPr>
      </w:pPr>
      <w:r>
        <w:rPr>
          <w:rFonts w:ascii="Times New Roman" w:hAnsi="Times New Roman" w:cs="Times New Roman"/>
        </w:rPr>
        <w:br w:type="page"/>
      </w:r>
    </w:p>
    <w:p w:rsidR="00E34F05" w:rsidRPr="00E34F05" w:rsidRDefault="00E34F05" w:rsidP="00E34F05">
      <w:pPr>
        <w:pStyle w:val="Nincstrkz"/>
        <w:jc w:val="center"/>
        <w:rPr>
          <w:rFonts w:asciiTheme="minorHAnsi" w:hAnsiTheme="minorHAnsi"/>
          <w:b/>
          <w:bCs/>
          <w:sz w:val="22"/>
          <w:szCs w:val="22"/>
        </w:rPr>
      </w:pPr>
      <w:proofErr w:type="spellStart"/>
      <w:r w:rsidRPr="00E34F05">
        <w:rPr>
          <w:rFonts w:asciiTheme="minorHAnsi" w:hAnsiTheme="minorHAnsi"/>
          <w:b/>
          <w:bCs/>
          <w:sz w:val="22"/>
          <w:szCs w:val="22"/>
        </w:rPr>
        <w:lastRenderedPageBreak/>
        <w:t>Genotípus-fenotípus</w:t>
      </w:r>
      <w:proofErr w:type="spellEnd"/>
      <w:r w:rsidRPr="00E34F05">
        <w:rPr>
          <w:rFonts w:asciiTheme="minorHAnsi" w:hAnsiTheme="minorHAnsi"/>
          <w:b/>
          <w:bCs/>
          <w:sz w:val="22"/>
          <w:szCs w:val="22"/>
        </w:rPr>
        <w:t xml:space="preserve"> </w:t>
      </w:r>
      <w:proofErr w:type="spellStart"/>
      <w:r w:rsidRPr="00E34F05">
        <w:rPr>
          <w:rFonts w:asciiTheme="minorHAnsi" w:hAnsiTheme="minorHAnsi"/>
          <w:b/>
          <w:bCs/>
          <w:sz w:val="22"/>
          <w:szCs w:val="22"/>
        </w:rPr>
        <w:t>összefüggések</w:t>
      </w:r>
      <w:proofErr w:type="spellEnd"/>
      <w:r w:rsidRPr="00E34F05">
        <w:rPr>
          <w:rFonts w:asciiTheme="minorHAnsi" w:hAnsiTheme="minorHAnsi"/>
          <w:b/>
          <w:bCs/>
          <w:sz w:val="22"/>
          <w:szCs w:val="22"/>
        </w:rPr>
        <w:t xml:space="preserve"> </w:t>
      </w:r>
      <w:proofErr w:type="spellStart"/>
      <w:r w:rsidRPr="00E34F05">
        <w:rPr>
          <w:rFonts w:asciiTheme="minorHAnsi" w:hAnsiTheme="minorHAnsi"/>
          <w:b/>
          <w:bCs/>
          <w:sz w:val="22"/>
          <w:szCs w:val="22"/>
        </w:rPr>
        <w:t>örökletes</w:t>
      </w:r>
      <w:proofErr w:type="spellEnd"/>
      <w:r w:rsidRPr="00E34F05">
        <w:rPr>
          <w:rFonts w:asciiTheme="minorHAnsi" w:hAnsiTheme="minorHAnsi"/>
          <w:b/>
          <w:bCs/>
          <w:sz w:val="22"/>
          <w:szCs w:val="22"/>
        </w:rPr>
        <w:t xml:space="preserve"> </w:t>
      </w:r>
      <w:proofErr w:type="spellStart"/>
      <w:r w:rsidRPr="00E34F05">
        <w:rPr>
          <w:rFonts w:asciiTheme="minorHAnsi" w:hAnsiTheme="minorHAnsi"/>
          <w:b/>
          <w:bCs/>
          <w:sz w:val="22"/>
          <w:szCs w:val="22"/>
        </w:rPr>
        <w:t>emlőrákban</w:t>
      </w:r>
      <w:proofErr w:type="spellEnd"/>
    </w:p>
    <w:p w:rsidR="00E34F05" w:rsidRPr="00E34F05" w:rsidRDefault="00E34F05" w:rsidP="00E34F05">
      <w:pPr>
        <w:pStyle w:val="Nincstrkz"/>
        <w:jc w:val="center"/>
        <w:rPr>
          <w:rFonts w:asciiTheme="minorHAnsi" w:hAnsiTheme="minorHAnsi"/>
          <w:i/>
          <w:iCs/>
          <w:sz w:val="22"/>
          <w:szCs w:val="22"/>
        </w:rPr>
      </w:pPr>
      <w:r w:rsidRPr="00E34F05">
        <w:rPr>
          <w:rFonts w:asciiTheme="minorHAnsi" w:hAnsiTheme="minorHAnsi"/>
          <w:i/>
          <w:iCs/>
          <w:sz w:val="22"/>
          <w:szCs w:val="22"/>
          <w:u w:val="single"/>
        </w:rPr>
        <w:t>Papp János</w:t>
      </w:r>
      <w:r w:rsidRPr="00E34F05">
        <w:rPr>
          <w:rFonts w:asciiTheme="minorHAnsi" w:hAnsiTheme="minorHAnsi"/>
          <w:i/>
          <w:iCs/>
          <w:sz w:val="22"/>
          <w:szCs w:val="22"/>
          <w:vertAlign w:val="superscript"/>
        </w:rPr>
        <w:t>1,</w:t>
      </w:r>
      <w:proofErr w:type="gramStart"/>
      <w:r w:rsidRPr="00E34F05">
        <w:rPr>
          <w:rFonts w:asciiTheme="minorHAnsi" w:hAnsiTheme="minorHAnsi"/>
          <w:i/>
          <w:iCs/>
          <w:sz w:val="22"/>
          <w:szCs w:val="22"/>
          <w:vertAlign w:val="superscript"/>
        </w:rPr>
        <w:t>2</w:t>
      </w:r>
      <w:r w:rsidRPr="00E34F05">
        <w:rPr>
          <w:rFonts w:asciiTheme="minorHAnsi" w:hAnsiTheme="minorHAnsi"/>
          <w:i/>
          <w:iCs/>
          <w:sz w:val="22"/>
          <w:szCs w:val="22"/>
        </w:rPr>
        <w:t xml:space="preserve"> ,</w:t>
      </w:r>
      <w:proofErr w:type="gramEnd"/>
      <w:r w:rsidRPr="00E34F05">
        <w:rPr>
          <w:rFonts w:asciiTheme="minorHAnsi" w:hAnsiTheme="minorHAnsi"/>
          <w:i/>
          <w:iCs/>
          <w:sz w:val="22"/>
          <w:szCs w:val="22"/>
        </w:rPr>
        <w:t xml:space="preserve"> </w:t>
      </w:r>
      <w:proofErr w:type="spellStart"/>
      <w:r w:rsidRPr="00E34F05">
        <w:rPr>
          <w:rFonts w:asciiTheme="minorHAnsi" w:hAnsiTheme="minorHAnsi"/>
          <w:i/>
          <w:iCs/>
          <w:sz w:val="22"/>
          <w:szCs w:val="22"/>
        </w:rPr>
        <w:t>Bozsik</w:t>
      </w:r>
      <w:proofErr w:type="spellEnd"/>
      <w:r w:rsidRPr="00E34F05">
        <w:rPr>
          <w:rFonts w:asciiTheme="minorHAnsi" w:hAnsiTheme="minorHAnsi"/>
          <w:i/>
          <w:iCs/>
          <w:sz w:val="22"/>
          <w:szCs w:val="22"/>
        </w:rPr>
        <w:t xml:space="preserve"> Anikó</w:t>
      </w:r>
      <w:r w:rsidRPr="00E34F05">
        <w:rPr>
          <w:rFonts w:asciiTheme="minorHAnsi" w:hAnsiTheme="minorHAnsi"/>
          <w:i/>
          <w:iCs/>
          <w:sz w:val="22"/>
          <w:szCs w:val="22"/>
          <w:vertAlign w:val="superscript"/>
        </w:rPr>
        <w:t>1,2</w:t>
      </w:r>
      <w:r w:rsidRPr="00E34F05">
        <w:rPr>
          <w:rFonts w:asciiTheme="minorHAnsi" w:hAnsiTheme="minorHAnsi"/>
          <w:i/>
          <w:iCs/>
          <w:sz w:val="22"/>
          <w:szCs w:val="22"/>
        </w:rPr>
        <w:t xml:space="preserve"> , </w:t>
      </w:r>
      <w:proofErr w:type="spellStart"/>
      <w:r w:rsidRPr="00E34F05">
        <w:rPr>
          <w:rFonts w:asciiTheme="minorHAnsi" w:hAnsiTheme="minorHAnsi"/>
          <w:i/>
          <w:iCs/>
          <w:sz w:val="22"/>
          <w:szCs w:val="22"/>
        </w:rPr>
        <w:t>Pócza</w:t>
      </w:r>
      <w:proofErr w:type="spellEnd"/>
      <w:r w:rsidRPr="00E34F05">
        <w:rPr>
          <w:rFonts w:asciiTheme="minorHAnsi" w:hAnsiTheme="minorHAnsi"/>
          <w:i/>
          <w:iCs/>
          <w:sz w:val="22"/>
          <w:szCs w:val="22"/>
        </w:rPr>
        <w:t xml:space="preserve"> Tímea</w:t>
      </w:r>
      <w:r w:rsidRPr="00E34F05">
        <w:rPr>
          <w:rFonts w:asciiTheme="minorHAnsi" w:hAnsiTheme="minorHAnsi"/>
          <w:i/>
          <w:iCs/>
          <w:sz w:val="22"/>
          <w:szCs w:val="22"/>
          <w:vertAlign w:val="superscript"/>
        </w:rPr>
        <w:t>1</w:t>
      </w:r>
      <w:r w:rsidRPr="00E34F05">
        <w:rPr>
          <w:rFonts w:asciiTheme="minorHAnsi" w:hAnsiTheme="minorHAnsi"/>
          <w:i/>
          <w:iCs/>
          <w:sz w:val="22"/>
          <w:szCs w:val="22"/>
        </w:rPr>
        <w:t xml:space="preserve"> , </w:t>
      </w:r>
      <w:proofErr w:type="spellStart"/>
      <w:r w:rsidRPr="00E34F05">
        <w:rPr>
          <w:rFonts w:asciiTheme="minorHAnsi" w:hAnsiTheme="minorHAnsi"/>
          <w:i/>
          <w:iCs/>
          <w:sz w:val="22"/>
          <w:szCs w:val="22"/>
        </w:rPr>
        <w:t>Patócs</w:t>
      </w:r>
      <w:proofErr w:type="spellEnd"/>
      <w:r w:rsidRPr="00E34F05">
        <w:rPr>
          <w:rFonts w:asciiTheme="minorHAnsi" w:hAnsiTheme="minorHAnsi"/>
          <w:i/>
          <w:iCs/>
          <w:sz w:val="22"/>
          <w:szCs w:val="22"/>
        </w:rPr>
        <w:t xml:space="preserve"> Attila </w:t>
      </w:r>
      <w:r w:rsidRPr="00E34F05">
        <w:rPr>
          <w:rFonts w:asciiTheme="minorHAnsi" w:hAnsiTheme="minorHAnsi"/>
          <w:i/>
          <w:iCs/>
          <w:sz w:val="22"/>
          <w:szCs w:val="22"/>
          <w:vertAlign w:val="superscript"/>
        </w:rPr>
        <w:t>1,2</w:t>
      </w:r>
      <w:r w:rsidRPr="00E34F05">
        <w:rPr>
          <w:rFonts w:asciiTheme="minorHAnsi" w:hAnsiTheme="minorHAnsi"/>
          <w:i/>
          <w:iCs/>
          <w:sz w:val="22"/>
          <w:szCs w:val="22"/>
        </w:rPr>
        <w:t xml:space="preserve"> , </w:t>
      </w:r>
      <w:proofErr w:type="spellStart"/>
      <w:r w:rsidRPr="00E34F05">
        <w:rPr>
          <w:rFonts w:asciiTheme="minorHAnsi" w:hAnsiTheme="minorHAnsi"/>
          <w:i/>
          <w:iCs/>
          <w:sz w:val="22"/>
          <w:szCs w:val="22"/>
        </w:rPr>
        <w:t>Butz</w:t>
      </w:r>
      <w:proofErr w:type="spellEnd"/>
      <w:r w:rsidRPr="00E34F05">
        <w:rPr>
          <w:rFonts w:asciiTheme="minorHAnsi" w:hAnsiTheme="minorHAnsi"/>
          <w:i/>
          <w:iCs/>
          <w:sz w:val="22"/>
          <w:szCs w:val="22"/>
        </w:rPr>
        <w:t xml:space="preserve"> </w:t>
      </w:r>
      <w:proofErr w:type="spellStart"/>
      <w:r w:rsidRPr="00E34F05">
        <w:rPr>
          <w:rFonts w:asciiTheme="minorHAnsi" w:hAnsiTheme="minorHAnsi"/>
          <w:i/>
          <w:iCs/>
          <w:sz w:val="22"/>
          <w:szCs w:val="22"/>
        </w:rPr>
        <w:t>Henriett</w:t>
      </w:r>
      <w:proofErr w:type="spellEnd"/>
      <w:r w:rsidRPr="00E34F05">
        <w:rPr>
          <w:rFonts w:asciiTheme="minorHAnsi" w:hAnsiTheme="minorHAnsi"/>
          <w:i/>
          <w:iCs/>
          <w:sz w:val="22"/>
          <w:szCs w:val="22"/>
        </w:rPr>
        <w:t xml:space="preserve"> </w:t>
      </w:r>
      <w:r w:rsidRPr="00E34F05">
        <w:rPr>
          <w:rFonts w:asciiTheme="minorHAnsi" w:hAnsiTheme="minorHAnsi"/>
          <w:i/>
          <w:iCs/>
          <w:sz w:val="22"/>
          <w:szCs w:val="22"/>
          <w:vertAlign w:val="superscript"/>
        </w:rPr>
        <w:t>1</w:t>
      </w:r>
      <w:r w:rsidRPr="00E34F05">
        <w:rPr>
          <w:rFonts w:asciiTheme="minorHAnsi" w:hAnsiTheme="minorHAnsi"/>
          <w:i/>
          <w:iCs/>
          <w:sz w:val="22"/>
          <w:szCs w:val="22"/>
        </w:rPr>
        <w:t xml:space="preserve">, </w:t>
      </w:r>
      <w:proofErr w:type="spellStart"/>
      <w:r w:rsidRPr="00E34F05">
        <w:rPr>
          <w:rFonts w:asciiTheme="minorHAnsi" w:hAnsiTheme="minorHAnsi"/>
          <w:i/>
          <w:iCs/>
          <w:sz w:val="22"/>
          <w:szCs w:val="22"/>
        </w:rPr>
        <w:t>Grolmusz</w:t>
      </w:r>
      <w:proofErr w:type="spellEnd"/>
      <w:r w:rsidRPr="00E34F05">
        <w:rPr>
          <w:rFonts w:asciiTheme="minorHAnsi" w:hAnsiTheme="minorHAnsi"/>
          <w:i/>
          <w:iCs/>
          <w:sz w:val="22"/>
          <w:szCs w:val="22"/>
        </w:rPr>
        <w:t xml:space="preserve"> Vince Kornél</w:t>
      </w:r>
      <w:r w:rsidRPr="00E34F05">
        <w:rPr>
          <w:rFonts w:asciiTheme="minorHAnsi" w:hAnsiTheme="minorHAnsi"/>
          <w:i/>
          <w:iCs/>
          <w:sz w:val="22"/>
          <w:szCs w:val="22"/>
          <w:vertAlign w:val="superscript"/>
        </w:rPr>
        <w:t>1,2</w:t>
      </w:r>
      <w:r w:rsidRPr="00E34F05">
        <w:rPr>
          <w:rFonts w:asciiTheme="minorHAnsi" w:hAnsiTheme="minorHAnsi"/>
          <w:i/>
          <w:iCs/>
          <w:sz w:val="22"/>
          <w:szCs w:val="22"/>
        </w:rPr>
        <w:t xml:space="preserve">, </w:t>
      </w:r>
      <w:proofErr w:type="spellStart"/>
      <w:r w:rsidRPr="00E34F05">
        <w:rPr>
          <w:rFonts w:asciiTheme="minorHAnsi" w:hAnsiTheme="minorHAnsi"/>
          <w:i/>
          <w:iCs/>
          <w:sz w:val="22"/>
          <w:szCs w:val="22"/>
        </w:rPr>
        <w:t>Oláh</w:t>
      </w:r>
      <w:proofErr w:type="spellEnd"/>
      <w:r w:rsidRPr="00E34F05">
        <w:rPr>
          <w:rFonts w:asciiTheme="minorHAnsi" w:hAnsiTheme="minorHAnsi"/>
          <w:i/>
          <w:iCs/>
          <w:sz w:val="22"/>
          <w:szCs w:val="22"/>
        </w:rPr>
        <w:t xml:space="preserve"> Edit</w:t>
      </w:r>
      <w:r w:rsidRPr="00E34F05">
        <w:rPr>
          <w:rFonts w:asciiTheme="minorHAnsi" w:hAnsiTheme="minorHAnsi"/>
          <w:i/>
          <w:iCs/>
          <w:sz w:val="22"/>
          <w:szCs w:val="22"/>
          <w:vertAlign w:val="superscript"/>
        </w:rPr>
        <w:t>1</w:t>
      </w:r>
    </w:p>
    <w:p w:rsidR="00E34F05" w:rsidRPr="00E34F05" w:rsidRDefault="00E34F05" w:rsidP="00E34F05">
      <w:pPr>
        <w:pStyle w:val="Nincstrkz"/>
        <w:jc w:val="center"/>
        <w:rPr>
          <w:rFonts w:asciiTheme="minorHAnsi" w:hAnsiTheme="minorHAnsi"/>
          <w:sz w:val="22"/>
          <w:szCs w:val="22"/>
        </w:rPr>
      </w:pPr>
      <w:r w:rsidRPr="00E34F05">
        <w:rPr>
          <w:rFonts w:asciiTheme="minorHAnsi" w:hAnsiTheme="minorHAnsi"/>
          <w:sz w:val="22"/>
          <w:szCs w:val="22"/>
          <w:vertAlign w:val="superscript"/>
        </w:rPr>
        <w:t>1</w:t>
      </w:r>
      <w:r w:rsidRPr="00E34F05">
        <w:rPr>
          <w:rFonts w:asciiTheme="minorHAnsi" w:hAnsiTheme="minorHAnsi"/>
          <w:sz w:val="22"/>
          <w:szCs w:val="22"/>
        </w:rPr>
        <w:t xml:space="preserve">Országos </w:t>
      </w:r>
      <w:proofErr w:type="spellStart"/>
      <w:r w:rsidRPr="00E34F05">
        <w:rPr>
          <w:rFonts w:asciiTheme="minorHAnsi" w:hAnsiTheme="minorHAnsi"/>
          <w:sz w:val="22"/>
          <w:szCs w:val="22"/>
        </w:rPr>
        <w:t>Országos</w:t>
      </w:r>
      <w:proofErr w:type="spellEnd"/>
      <w:r w:rsidRPr="00E34F05">
        <w:rPr>
          <w:rFonts w:asciiTheme="minorHAnsi" w:hAnsiTheme="minorHAnsi"/>
          <w:sz w:val="22"/>
          <w:szCs w:val="22"/>
        </w:rPr>
        <w:t xml:space="preserve"> </w:t>
      </w:r>
      <w:proofErr w:type="spellStart"/>
      <w:r w:rsidRPr="00E34F05">
        <w:rPr>
          <w:rFonts w:asciiTheme="minorHAnsi" w:hAnsiTheme="minorHAnsi"/>
          <w:sz w:val="22"/>
          <w:szCs w:val="22"/>
        </w:rPr>
        <w:t>Onkológiai</w:t>
      </w:r>
      <w:proofErr w:type="spellEnd"/>
      <w:r w:rsidRPr="00E34F05">
        <w:rPr>
          <w:rFonts w:asciiTheme="minorHAnsi" w:hAnsiTheme="minorHAnsi"/>
          <w:sz w:val="22"/>
          <w:szCs w:val="22"/>
        </w:rPr>
        <w:t xml:space="preserve"> </w:t>
      </w:r>
      <w:proofErr w:type="spellStart"/>
      <w:r w:rsidRPr="00E34F05">
        <w:rPr>
          <w:rFonts w:asciiTheme="minorHAnsi" w:hAnsiTheme="minorHAnsi"/>
          <w:sz w:val="22"/>
          <w:szCs w:val="22"/>
        </w:rPr>
        <w:t>Intézet</w:t>
      </w:r>
      <w:proofErr w:type="spellEnd"/>
      <w:r w:rsidRPr="00E34F05">
        <w:rPr>
          <w:rFonts w:asciiTheme="minorHAnsi" w:hAnsiTheme="minorHAnsi"/>
          <w:sz w:val="22"/>
          <w:szCs w:val="22"/>
        </w:rPr>
        <w:t xml:space="preserve">, </w:t>
      </w:r>
      <w:proofErr w:type="spellStart"/>
      <w:r w:rsidRPr="00E34F05">
        <w:rPr>
          <w:rFonts w:asciiTheme="minorHAnsi" w:hAnsiTheme="minorHAnsi"/>
          <w:sz w:val="22"/>
          <w:szCs w:val="22"/>
        </w:rPr>
        <w:t>Molekuláris</w:t>
      </w:r>
      <w:proofErr w:type="spellEnd"/>
      <w:r w:rsidRPr="00E34F05">
        <w:rPr>
          <w:rFonts w:asciiTheme="minorHAnsi" w:hAnsiTheme="minorHAnsi"/>
          <w:sz w:val="22"/>
          <w:szCs w:val="22"/>
        </w:rPr>
        <w:t xml:space="preserve"> </w:t>
      </w:r>
      <w:proofErr w:type="spellStart"/>
      <w:r w:rsidRPr="00E34F05">
        <w:rPr>
          <w:rFonts w:asciiTheme="minorHAnsi" w:hAnsiTheme="minorHAnsi"/>
          <w:sz w:val="22"/>
          <w:szCs w:val="22"/>
        </w:rPr>
        <w:t>Genetikai</w:t>
      </w:r>
      <w:proofErr w:type="spellEnd"/>
      <w:r w:rsidRPr="00E34F05">
        <w:rPr>
          <w:rFonts w:asciiTheme="minorHAnsi" w:hAnsiTheme="minorHAnsi"/>
          <w:sz w:val="22"/>
          <w:szCs w:val="22"/>
        </w:rPr>
        <w:t xml:space="preserve"> </w:t>
      </w:r>
      <w:proofErr w:type="spellStart"/>
      <w:r w:rsidRPr="00E34F05">
        <w:rPr>
          <w:rFonts w:asciiTheme="minorHAnsi" w:hAnsiTheme="minorHAnsi"/>
          <w:sz w:val="22"/>
          <w:szCs w:val="22"/>
        </w:rPr>
        <w:t>Osztály</w:t>
      </w:r>
      <w:proofErr w:type="spellEnd"/>
      <w:r w:rsidRPr="00E34F05">
        <w:rPr>
          <w:rFonts w:asciiTheme="minorHAnsi" w:hAnsiTheme="minorHAnsi"/>
          <w:sz w:val="22"/>
          <w:szCs w:val="22"/>
        </w:rPr>
        <w:t>, Budapest</w:t>
      </w:r>
    </w:p>
    <w:p w:rsidR="00E34F05" w:rsidRPr="00E34F05" w:rsidRDefault="00E34F05" w:rsidP="00E34F05">
      <w:pPr>
        <w:pStyle w:val="Nincstrkz"/>
        <w:jc w:val="center"/>
        <w:rPr>
          <w:rFonts w:asciiTheme="minorHAnsi" w:hAnsiTheme="minorHAnsi"/>
          <w:sz w:val="22"/>
          <w:szCs w:val="22"/>
        </w:rPr>
      </w:pPr>
      <w:r w:rsidRPr="00E34F05">
        <w:rPr>
          <w:rFonts w:asciiTheme="minorHAnsi" w:hAnsiTheme="minorHAnsi"/>
          <w:sz w:val="22"/>
          <w:szCs w:val="22"/>
          <w:vertAlign w:val="superscript"/>
        </w:rPr>
        <w:t>2</w:t>
      </w:r>
      <w:r w:rsidRPr="00E34F05">
        <w:rPr>
          <w:rFonts w:asciiTheme="minorHAnsi" w:hAnsiTheme="minorHAnsi"/>
          <w:sz w:val="22"/>
          <w:szCs w:val="22"/>
        </w:rPr>
        <w:t xml:space="preserve">MTA-SE </w:t>
      </w:r>
      <w:proofErr w:type="spellStart"/>
      <w:r w:rsidRPr="00E34F05">
        <w:rPr>
          <w:rFonts w:asciiTheme="minorHAnsi" w:hAnsiTheme="minorHAnsi"/>
          <w:sz w:val="22"/>
          <w:szCs w:val="22"/>
        </w:rPr>
        <w:t>Örökletes</w:t>
      </w:r>
      <w:proofErr w:type="spellEnd"/>
      <w:r w:rsidRPr="00E34F05">
        <w:rPr>
          <w:rFonts w:asciiTheme="minorHAnsi" w:hAnsiTheme="minorHAnsi"/>
          <w:sz w:val="22"/>
          <w:szCs w:val="22"/>
        </w:rPr>
        <w:t xml:space="preserve"> </w:t>
      </w:r>
      <w:proofErr w:type="spellStart"/>
      <w:r w:rsidRPr="00E34F05">
        <w:rPr>
          <w:rFonts w:asciiTheme="minorHAnsi" w:hAnsiTheme="minorHAnsi"/>
          <w:sz w:val="22"/>
          <w:szCs w:val="22"/>
        </w:rPr>
        <w:t>Daganatok</w:t>
      </w:r>
      <w:proofErr w:type="spellEnd"/>
      <w:r w:rsidRPr="00E34F05">
        <w:rPr>
          <w:rFonts w:asciiTheme="minorHAnsi" w:hAnsiTheme="minorHAnsi"/>
          <w:sz w:val="22"/>
          <w:szCs w:val="22"/>
        </w:rPr>
        <w:t xml:space="preserve"> </w:t>
      </w:r>
      <w:proofErr w:type="spellStart"/>
      <w:r w:rsidRPr="00E34F05">
        <w:rPr>
          <w:rFonts w:asciiTheme="minorHAnsi" w:hAnsiTheme="minorHAnsi"/>
          <w:sz w:val="22"/>
          <w:szCs w:val="22"/>
        </w:rPr>
        <w:t>Kutatócsoport</w:t>
      </w:r>
      <w:proofErr w:type="spellEnd"/>
      <w:r w:rsidRPr="00E34F05">
        <w:rPr>
          <w:rFonts w:asciiTheme="minorHAnsi" w:hAnsiTheme="minorHAnsi"/>
          <w:sz w:val="22"/>
          <w:szCs w:val="22"/>
        </w:rPr>
        <w:t>, Budapest</w:t>
      </w:r>
    </w:p>
    <w:p w:rsidR="00E34F05" w:rsidRPr="009750F2" w:rsidRDefault="00E34F05" w:rsidP="00E34F05">
      <w:pPr>
        <w:pStyle w:val="Nincstrkz"/>
      </w:pPr>
    </w:p>
    <w:p w:rsidR="00E34F05" w:rsidRPr="00E34F05" w:rsidRDefault="00E34F05" w:rsidP="00E34F05">
      <w:pPr>
        <w:pStyle w:val="Nincstrkz"/>
        <w:jc w:val="both"/>
        <w:rPr>
          <w:sz w:val="22"/>
          <w:szCs w:val="22"/>
        </w:rPr>
      </w:pPr>
      <w:r w:rsidRPr="00E34F05">
        <w:rPr>
          <w:sz w:val="22"/>
          <w:szCs w:val="22"/>
        </w:rPr>
        <w:t xml:space="preserve">Az </w:t>
      </w:r>
      <w:proofErr w:type="spellStart"/>
      <w:r w:rsidRPr="00E34F05">
        <w:rPr>
          <w:sz w:val="22"/>
          <w:szCs w:val="22"/>
        </w:rPr>
        <w:t>emlőrák</w:t>
      </w:r>
      <w:proofErr w:type="spellEnd"/>
      <w:r w:rsidRPr="00E34F05">
        <w:rPr>
          <w:sz w:val="22"/>
          <w:szCs w:val="22"/>
        </w:rPr>
        <w:t xml:space="preserve"> a </w:t>
      </w:r>
      <w:proofErr w:type="spellStart"/>
      <w:r w:rsidRPr="00E34F05">
        <w:rPr>
          <w:sz w:val="22"/>
          <w:szCs w:val="22"/>
        </w:rPr>
        <w:t>nők</w:t>
      </w:r>
      <w:proofErr w:type="spellEnd"/>
      <w:r w:rsidRPr="00E34F05">
        <w:rPr>
          <w:sz w:val="22"/>
          <w:szCs w:val="22"/>
        </w:rPr>
        <w:t xml:space="preserve"> </w:t>
      </w:r>
      <w:proofErr w:type="spellStart"/>
      <w:r w:rsidRPr="00E34F05">
        <w:rPr>
          <w:sz w:val="22"/>
          <w:szCs w:val="22"/>
        </w:rPr>
        <w:t>leggyakoribb</w:t>
      </w:r>
      <w:proofErr w:type="spellEnd"/>
      <w:r w:rsidRPr="00E34F05">
        <w:rPr>
          <w:sz w:val="22"/>
          <w:szCs w:val="22"/>
        </w:rPr>
        <w:t xml:space="preserve"> </w:t>
      </w:r>
      <w:proofErr w:type="spellStart"/>
      <w:r w:rsidRPr="00E34F05">
        <w:rPr>
          <w:sz w:val="22"/>
          <w:szCs w:val="22"/>
        </w:rPr>
        <w:t>rosszindulatú</w:t>
      </w:r>
      <w:proofErr w:type="spellEnd"/>
      <w:r w:rsidRPr="00E34F05">
        <w:rPr>
          <w:sz w:val="22"/>
          <w:szCs w:val="22"/>
        </w:rPr>
        <w:t xml:space="preserve"> </w:t>
      </w:r>
      <w:proofErr w:type="spellStart"/>
      <w:r w:rsidRPr="00E34F05">
        <w:rPr>
          <w:sz w:val="22"/>
          <w:szCs w:val="22"/>
        </w:rPr>
        <w:t>daganata</w:t>
      </w:r>
      <w:proofErr w:type="spellEnd"/>
      <w:r w:rsidRPr="00E34F05">
        <w:rPr>
          <w:sz w:val="22"/>
          <w:szCs w:val="22"/>
        </w:rPr>
        <w:t xml:space="preserve"> </w:t>
      </w:r>
      <w:proofErr w:type="spellStart"/>
      <w:r w:rsidRPr="00E34F05">
        <w:rPr>
          <w:sz w:val="22"/>
          <w:szCs w:val="22"/>
        </w:rPr>
        <w:t>Magyarországon</w:t>
      </w:r>
      <w:proofErr w:type="spellEnd"/>
      <w:r w:rsidRPr="00E34F05">
        <w:rPr>
          <w:sz w:val="22"/>
          <w:szCs w:val="22"/>
        </w:rPr>
        <w:t xml:space="preserve">, </w:t>
      </w:r>
      <w:proofErr w:type="spellStart"/>
      <w:r w:rsidRPr="00E34F05">
        <w:rPr>
          <w:sz w:val="22"/>
          <w:szCs w:val="22"/>
        </w:rPr>
        <w:t>és</w:t>
      </w:r>
      <w:proofErr w:type="spellEnd"/>
      <w:r w:rsidRPr="00E34F05">
        <w:rPr>
          <w:sz w:val="22"/>
          <w:szCs w:val="22"/>
        </w:rPr>
        <w:t xml:space="preserve"> </w:t>
      </w:r>
      <w:proofErr w:type="spellStart"/>
      <w:r w:rsidRPr="00E34F05">
        <w:rPr>
          <w:sz w:val="22"/>
          <w:szCs w:val="22"/>
        </w:rPr>
        <w:t>hátterében</w:t>
      </w:r>
      <w:proofErr w:type="spellEnd"/>
      <w:r w:rsidRPr="00E34F05">
        <w:rPr>
          <w:sz w:val="22"/>
          <w:szCs w:val="22"/>
        </w:rPr>
        <w:t xml:space="preserve"> </w:t>
      </w:r>
      <w:proofErr w:type="spellStart"/>
      <w:r w:rsidRPr="00E34F05">
        <w:rPr>
          <w:sz w:val="22"/>
          <w:szCs w:val="22"/>
        </w:rPr>
        <w:t>az</w:t>
      </w:r>
      <w:proofErr w:type="spellEnd"/>
      <w:r w:rsidRPr="00E34F05">
        <w:rPr>
          <w:sz w:val="22"/>
          <w:szCs w:val="22"/>
        </w:rPr>
        <w:t xml:space="preserve"> </w:t>
      </w:r>
      <w:proofErr w:type="spellStart"/>
      <w:r w:rsidRPr="00E34F05">
        <w:rPr>
          <w:sz w:val="22"/>
          <w:szCs w:val="22"/>
        </w:rPr>
        <w:t>esetek</w:t>
      </w:r>
      <w:proofErr w:type="spellEnd"/>
      <w:r w:rsidRPr="00E34F05">
        <w:rPr>
          <w:sz w:val="22"/>
          <w:szCs w:val="22"/>
        </w:rPr>
        <w:t xml:space="preserve"> ~5-15%-</w:t>
      </w:r>
      <w:proofErr w:type="spellStart"/>
      <w:r w:rsidRPr="00E34F05">
        <w:rPr>
          <w:sz w:val="22"/>
          <w:szCs w:val="22"/>
        </w:rPr>
        <w:t>ában</w:t>
      </w:r>
      <w:proofErr w:type="spellEnd"/>
      <w:r w:rsidRPr="00E34F05">
        <w:rPr>
          <w:sz w:val="22"/>
          <w:szCs w:val="22"/>
        </w:rPr>
        <w:t xml:space="preserve"> a </w:t>
      </w:r>
      <w:r w:rsidRPr="00E34F05">
        <w:rPr>
          <w:i/>
          <w:sz w:val="22"/>
          <w:szCs w:val="22"/>
        </w:rPr>
        <w:t>BRCA1/2</w:t>
      </w:r>
      <w:r w:rsidRPr="00E34F05">
        <w:rPr>
          <w:sz w:val="22"/>
          <w:szCs w:val="22"/>
        </w:rPr>
        <w:t xml:space="preserve"> </w:t>
      </w:r>
      <w:proofErr w:type="spellStart"/>
      <w:r w:rsidRPr="00E34F05">
        <w:rPr>
          <w:sz w:val="22"/>
          <w:szCs w:val="22"/>
        </w:rPr>
        <w:t>gének</w:t>
      </w:r>
      <w:proofErr w:type="spellEnd"/>
      <w:r w:rsidRPr="00E34F05">
        <w:rPr>
          <w:sz w:val="22"/>
          <w:szCs w:val="22"/>
        </w:rPr>
        <w:t xml:space="preserve"> </w:t>
      </w:r>
      <w:proofErr w:type="spellStart"/>
      <w:r w:rsidRPr="00E34F05">
        <w:rPr>
          <w:sz w:val="22"/>
          <w:szCs w:val="22"/>
        </w:rPr>
        <w:t>öröklött</w:t>
      </w:r>
      <w:proofErr w:type="spellEnd"/>
      <w:r w:rsidRPr="00E34F05">
        <w:rPr>
          <w:sz w:val="22"/>
          <w:szCs w:val="22"/>
        </w:rPr>
        <w:t xml:space="preserve"> </w:t>
      </w:r>
      <w:proofErr w:type="spellStart"/>
      <w:r w:rsidRPr="00E34F05">
        <w:rPr>
          <w:sz w:val="22"/>
          <w:szCs w:val="22"/>
        </w:rPr>
        <w:t>mutációi</w:t>
      </w:r>
      <w:proofErr w:type="spellEnd"/>
      <w:r w:rsidRPr="00E34F05">
        <w:rPr>
          <w:sz w:val="22"/>
          <w:szCs w:val="22"/>
        </w:rPr>
        <w:t xml:space="preserve"> </w:t>
      </w:r>
      <w:proofErr w:type="spellStart"/>
      <w:r w:rsidRPr="00E34F05">
        <w:rPr>
          <w:sz w:val="22"/>
          <w:szCs w:val="22"/>
        </w:rPr>
        <w:t>állnak</w:t>
      </w:r>
      <w:proofErr w:type="spellEnd"/>
      <w:r w:rsidRPr="00E34F05">
        <w:rPr>
          <w:sz w:val="22"/>
          <w:szCs w:val="22"/>
        </w:rPr>
        <w:t xml:space="preserve">. </w:t>
      </w:r>
      <w:proofErr w:type="spellStart"/>
      <w:r w:rsidRPr="00E34F05">
        <w:rPr>
          <w:sz w:val="22"/>
          <w:szCs w:val="22"/>
        </w:rPr>
        <w:t>Munkánk</w:t>
      </w:r>
      <w:proofErr w:type="spellEnd"/>
      <w:r w:rsidRPr="00E34F05">
        <w:rPr>
          <w:sz w:val="22"/>
          <w:szCs w:val="22"/>
        </w:rPr>
        <w:t xml:space="preserve"> </w:t>
      </w:r>
      <w:proofErr w:type="spellStart"/>
      <w:r w:rsidRPr="00E34F05">
        <w:rPr>
          <w:sz w:val="22"/>
          <w:szCs w:val="22"/>
        </w:rPr>
        <w:t>során</w:t>
      </w:r>
      <w:proofErr w:type="spellEnd"/>
      <w:r w:rsidRPr="00E34F05">
        <w:rPr>
          <w:sz w:val="22"/>
          <w:szCs w:val="22"/>
        </w:rPr>
        <w:t xml:space="preserve"> a </w:t>
      </w:r>
      <w:r w:rsidRPr="00E34F05">
        <w:rPr>
          <w:i/>
          <w:sz w:val="22"/>
          <w:szCs w:val="22"/>
        </w:rPr>
        <w:t>BRCA</w:t>
      </w:r>
      <w:r w:rsidRPr="00E34F05">
        <w:rPr>
          <w:sz w:val="22"/>
          <w:szCs w:val="22"/>
        </w:rPr>
        <w:t xml:space="preserve"> </w:t>
      </w:r>
      <w:proofErr w:type="spellStart"/>
      <w:r w:rsidRPr="00E34F05">
        <w:rPr>
          <w:sz w:val="22"/>
          <w:szCs w:val="22"/>
        </w:rPr>
        <w:t>gének</w:t>
      </w:r>
      <w:proofErr w:type="spellEnd"/>
      <w:r w:rsidRPr="00E34F05">
        <w:rPr>
          <w:sz w:val="22"/>
          <w:szCs w:val="22"/>
        </w:rPr>
        <w:t xml:space="preserve"> </w:t>
      </w:r>
      <w:proofErr w:type="spellStart"/>
      <w:r w:rsidRPr="00E34F05">
        <w:rPr>
          <w:sz w:val="22"/>
          <w:szCs w:val="22"/>
        </w:rPr>
        <w:t>genetikai</w:t>
      </w:r>
      <w:proofErr w:type="spellEnd"/>
      <w:r w:rsidRPr="00E34F05">
        <w:rPr>
          <w:sz w:val="22"/>
          <w:szCs w:val="22"/>
        </w:rPr>
        <w:t xml:space="preserve"> </w:t>
      </w:r>
      <w:proofErr w:type="spellStart"/>
      <w:r w:rsidRPr="00E34F05">
        <w:rPr>
          <w:sz w:val="22"/>
          <w:szCs w:val="22"/>
        </w:rPr>
        <w:t>tanácsadást</w:t>
      </w:r>
      <w:proofErr w:type="spellEnd"/>
      <w:r w:rsidRPr="00E34F05">
        <w:rPr>
          <w:sz w:val="22"/>
          <w:szCs w:val="22"/>
        </w:rPr>
        <w:t xml:space="preserve"> </w:t>
      </w:r>
      <w:proofErr w:type="spellStart"/>
      <w:r w:rsidRPr="00E34F05">
        <w:rPr>
          <w:sz w:val="22"/>
          <w:szCs w:val="22"/>
        </w:rPr>
        <w:t>követő</w:t>
      </w:r>
      <w:proofErr w:type="spellEnd"/>
      <w:r w:rsidRPr="00E34F05">
        <w:rPr>
          <w:sz w:val="22"/>
          <w:szCs w:val="22"/>
        </w:rPr>
        <w:t xml:space="preserve"> </w:t>
      </w:r>
      <w:proofErr w:type="spellStart"/>
      <w:r w:rsidRPr="00E34F05">
        <w:rPr>
          <w:sz w:val="22"/>
          <w:szCs w:val="22"/>
        </w:rPr>
        <w:t>klinikai</w:t>
      </w:r>
      <w:proofErr w:type="spellEnd"/>
      <w:r w:rsidRPr="00E34F05">
        <w:rPr>
          <w:sz w:val="22"/>
          <w:szCs w:val="22"/>
        </w:rPr>
        <w:t xml:space="preserve"> </w:t>
      </w:r>
      <w:proofErr w:type="spellStart"/>
      <w:r w:rsidRPr="00E34F05">
        <w:rPr>
          <w:sz w:val="22"/>
          <w:szCs w:val="22"/>
        </w:rPr>
        <w:t>genetikai</w:t>
      </w:r>
      <w:proofErr w:type="spellEnd"/>
      <w:r w:rsidRPr="00E34F05">
        <w:rPr>
          <w:sz w:val="22"/>
          <w:szCs w:val="22"/>
        </w:rPr>
        <w:t xml:space="preserve"> </w:t>
      </w:r>
      <w:proofErr w:type="spellStart"/>
      <w:r w:rsidRPr="00E34F05">
        <w:rPr>
          <w:sz w:val="22"/>
          <w:szCs w:val="22"/>
        </w:rPr>
        <w:t>vizsgálatainak</w:t>
      </w:r>
      <w:proofErr w:type="spellEnd"/>
      <w:r w:rsidRPr="00E34F05">
        <w:rPr>
          <w:sz w:val="22"/>
          <w:szCs w:val="22"/>
        </w:rPr>
        <w:t xml:space="preserve"> </w:t>
      </w:r>
      <w:proofErr w:type="spellStart"/>
      <w:r w:rsidRPr="00E34F05">
        <w:rPr>
          <w:sz w:val="22"/>
          <w:szCs w:val="22"/>
        </w:rPr>
        <w:t>eddigi</w:t>
      </w:r>
      <w:proofErr w:type="spellEnd"/>
      <w:r w:rsidRPr="00E34F05">
        <w:rPr>
          <w:sz w:val="22"/>
          <w:szCs w:val="22"/>
        </w:rPr>
        <w:t xml:space="preserve"> </w:t>
      </w:r>
      <w:proofErr w:type="spellStart"/>
      <w:r w:rsidRPr="00E34F05">
        <w:rPr>
          <w:sz w:val="22"/>
          <w:szCs w:val="22"/>
        </w:rPr>
        <w:t>tapasztalatait</w:t>
      </w:r>
      <w:proofErr w:type="spellEnd"/>
      <w:r w:rsidRPr="00E34F05">
        <w:rPr>
          <w:sz w:val="22"/>
          <w:szCs w:val="22"/>
        </w:rPr>
        <w:t xml:space="preserve"> </w:t>
      </w:r>
      <w:proofErr w:type="spellStart"/>
      <w:r w:rsidRPr="00E34F05">
        <w:rPr>
          <w:sz w:val="22"/>
          <w:szCs w:val="22"/>
        </w:rPr>
        <w:t>foglaltuk</w:t>
      </w:r>
      <w:proofErr w:type="spellEnd"/>
      <w:r w:rsidRPr="00E34F05">
        <w:rPr>
          <w:sz w:val="22"/>
          <w:szCs w:val="22"/>
        </w:rPr>
        <w:t xml:space="preserve"> </w:t>
      </w:r>
      <w:proofErr w:type="spellStart"/>
      <w:r w:rsidRPr="00E34F05">
        <w:rPr>
          <w:sz w:val="22"/>
          <w:szCs w:val="22"/>
        </w:rPr>
        <w:t>össze</w:t>
      </w:r>
      <w:proofErr w:type="spellEnd"/>
      <w:r w:rsidRPr="00E34F05">
        <w:rPr>
          <w:sz w:val="22"/>
          <w:szCs w:val="22"/>
        </w:rPr>
        <w:t xml:space="preserve">, </w:t>
      </w:r>
      <w:proofErr w:type="spellStart"/>
      <w:r w:rsidRPr="00E34F05">
        <w:rPr>
          <w:sz w:val="22"/>
          <w:szCs w:val="22"/>
        </w:rPr>
        <w:t>értékelve</w:t>
      </w:r>
      <w:proofErr w:type="spellEnd"/>
      <w:r w:rsidRPr="00E34F05">
        <w:rPr>
          <w:sz w:val="22"/>
          <w:szCs w:val="22"/>
        </w:rPr>
        <w:t xml:space="preserve"> a BRCA1- </w:t>
      </w:r>
      <w:proofErr w:type="spellStart"/>
      <w:r w:rsidRPr="00E34F05">
        <w:rPr>
          <w:sz w:val="22"/>
          <w:szCs w:val="22"/>
        </w:rPr>
        <w:t>vagy</w:t>
      </w:r>
      <w:proofErr w:type="spellEnd"/>
      <w:r w:rsidRPr="00E34F05">
        <w:rPr>
          <w:sz w:val="22"/>
          <w:szCs w:val="22"/>
        </w:rPr>
        <w:t xml:space="preserve"> BRCA2- </w:t>
      </w:r>
      <w:proofErr w:type="spellStart"/>
      <w:r w:rsidRPr="00E34F05">
        <w:rPr>
          <w:sz w:val="22"/>
          <w:szCs w:val="22"/>
        </w:rPr>
        <w:t>mutációs</w:t>
      </w:r>
      <w:proofErr w:type="spellEnd"/>
      <w:r w:rsidRPr="00E34F05">
        <w:rPr>
          <w:sz w:val="22"/>
          <w:szCs w:val="22"/>
        </w:rPr>
        <w:t xml:space="preserve"> </w:t>
      </w:r>
      <w:proofErr w:type="spellStart"/>
      <w:r w:rsidRPr="00E34F05">
        <w:rPr>
          <w:sz w:val="22"/>
          <w:szCs w:val="22"/>
        </w:rPr>
        <w:t>státusz</w:t>
      </w:r>
      <w:proofErr w:type="spellEnd"/>
      <w:r w:rsidRPr="00E34F05">
        <w:rPr>
          <w:sz w:val="22"/>
          <w:szCs w:val="22"/>
        </w:rPr>
        <w:t xml:space="preserve"> </w:t>
      </w:r>
      <w:proofErr w:type="spellStart"/>
      <w:r w:rsidRPr="00E34F05">
        <w:rPr>
          <w:sz w:val="22"/>
          <w:szCs w:val="22"/>
        </w:rPr>
        <w:t>összefüggéseit</w:t>
      </w:r>
      <w:proofErr w:type="spellEnd"/>
      <w:r w:rsidRPr="00E34F05">
        <w:rPr>
          <w:sz w:val="22"/>
          <w:szCs w:val="22"/>
        </w:rPr>
        <w:t xml:space="preserve"> a </w:t>
      </w:r>
      <w:proofErr w:type="spellStart"/>
      <w:r w:rsidRPr="00E34F05">
        <w:rPr>
          <w:sz w:val="22"/>
          <w:szCs w:val="22"/>
        </w:rPr>
        <w:t>betegek</w:t>
      </w:r>
      <w:proofErr w:type="spellEnd"/>
      <w:r w:rsidRPr="00E34F05">
        <w:rPr>
          <w:sz w:val="22"/>
          <w:szCs w:val="22"/>
        </w:rPr>
        <w:t xml:space="preserve"> </w:t>
      </w:r>
      <w:proofErr w:type="spellStart"/>
      <w:r w:rsidRPr="00E34F05">
        <w:rPr>
          <w:sz w:val="22"/>
          <w:szCs w:val="22"/>
        </w:rPr>
        <w:t>egyéni</w:t>
      </w:r>
      <w:proofErr w:type="spellEnd"/>
      <w:r w:rsidRPr="00E34F05">
        <w:rPr>
          <w:sz w:val="22"/>
          <w:szCs w:val="22"/>
        </w:rPr>
        <w:t xml:space="preserve"> </w:t>
      </w:r>
      <w:proofErr w:type="spellStart"/>
      <w:r w:rsidRPr="00E34F05">
        <w:rPr>
          <w:sz w:val="22"/>
          <w:szCs w:val="22"/>
        </w:rPr>
        <w:t>és</w:t>
      </w:r>
      <w:proofErr w:type="spellEnd"/>
      <w:r w:rsidRPr="00E34F05">
        <w:rPr>
          <w:sz w:val="22"/>
          <w:szCs w:val="22"/>
        </w:rPr>
        <w:t xml:space="preserve"> </w:t>
      </w:r>
      <w:proofErr w:type="spellStart"/>
      <w:r w:rsidRPr="00E34F05">
        <w:rPr>
          <w:sz w:val="22"/>
          <w:szCs w:val="22"/>
        </w:rPr>
        <w:t>családi</w:t>
      </w:r>
      <w:proofErr w:type="spellEnd"/>
      <w:r w:rsidRPr="00E34F05">
        <w:rPr>
          <w:sz w:val="22"/>
          <w:szCs w:val="22"/>
        </w:rPr>
        <w:t xml:space="preserve"> </w:t>
      </w:r>
      <w:proofErr w:type="spellStart"/>
      <w:r w:rsidRPr="00E34F05">
        <w:rPr>
          <w:sz w:val="22"/>
          <w:szCs w:val="22"/>
        </w:rPr>
        <w:t>kórtörténetével</w:t>
      </w:r>
      <w:proofErr w:type="spellEnd"/>
      <w:r w:rsidRPr="00E34F05">
        <w:rPr>
          <w:sz w:val="22"/>
          <w:szCs w:val="22"/>
        </w:rPr>
        <w:t xml:space="preserve">, </w:t>
      </w:r>
      <w:proofErr w:type="spellStart"/>
      <w:r w:rsidRPr="00E34F05">
        <w:rPr>
          <w:sz w:val="22"/>
          <w:szCs w:val="22"/>
        </w:rPr>
        <w:t>illetve</w:t>
      </w:r>
      <w:proofErr w:type="spellEnd"/>
      <w:r w:rsidRPr="00E34F05">
        <w:rPr>
          <w:sz w:val="22"/>
          <w:szCs w:val="22"/>
        </w:rPr>
        <w:t xml:space="preserve"> </w:t>
      </w:r>
      <w:proofErr w:type="spellStart"/>
      <w:r w:rsidRPr="00E34F05">
        <w:rPr>
          <w:sz w:val="22"/>
          <w:szCs w:val="22"/>
        </w:rPr>
        <w:t>az</w:t>
      </w:r>
      <w:proofErr w:type="spellEnd"/>
      <w:r w:rsidRPr="00E34F05">
        <w:rPr>
          <w:sz w:val="22"/>
          <w:szCs w:val="22"/>
        </w:rPr>
        <w:t xml:space="preserve"> </w:t>
      </w:r>
      <w:proofErr w:type="spellStart"/>
      <w:r w:rsidRPr="00E34F05">
        <w:rPr>
          <w:sz w:val="22"/>
          <w:szCs w:val="22"/>
        </w:rPr>
        <w:t>emlőtumorok</w:t>
      </w:r>
      <w:proofErr w:type="spellEnd"/>
      <w:r w:rsidRPr="00E34F05">
        <w:rPr>
          <w:sz w:val="22"/>
          <w:szCs w:val="22"/>
        </w:rPr>
        <w:t xml:space="preserve"> </w:t>
      </w:r>
      <w:proofErr w:type="spellStart"/>
      <w:r w:rsidRPr="00E34F05">
        <w:rPr>
          <w:sz w:val="22"/>
          <w:szCs w:val="22"/>
        </w:rPr>
        <w:t>klinikai-patológiai</w:t>
      </w:r>
      <w:proofErr w:type="spellEnd"/>
      <w:r w:rsidRPr="00E34F05">
        <w:rPr>
          <w:sz w:val="22"/>
          <w:szCs w:val="22"/>
        </w:rPr>
        <w:t xml:space="preserve"> </w:t>
      </w:r>
      <w:proofErr w:type="spellStart"/>
      <w:r w:rsidRPr="00E34F05">
        <w:rPr>
          <w:sz w:val="22"/>
          <w:szCs w:val="22"/>
        </w:rPr>
        <w:t>jellemzőivel</w:t>
      </w:r>
      <w:proofErr w:type="spellEnd"/>
      <w:r w:rsidRPr="00E34F05">
        <w:rPr>
          <w:sz w:val="22"/>
          <w:szCs w:val="22"/>
        </w:rPr>
        <w:t xml:space="preserve">. A 2014-2019 </w:t>
      </w:r>
      <w:proofErr w:type="spellStart"/>
      <w:r w:rsidRPr="00E34F05">
        <w:rPr>
          <w:sz w:val="22"/>
          <w:szCs w:val="22"/>
        </w:rPr>
        <w:t>időszakban</w:t>
      </w:r>
      <w:proofErr w:type="spellEnd"/>
      <w:r w:rsidRPr="00E34F05">
        <w:rPr>
          <w:sz w:val="22"/>
          <w:szCs w:val="22"/>
        </w:rPr>
        <w:t xml:space="preserve"> 2128, </w:t>
      </w:r>
      <w:proofErr w:type="spellStart"/>
      <w:r w:rsidRPr="00E34F05">
        <w:rPr>
          <w:sz w:val="22"/>
          <w:szCs w:val="22"/>
        </w:rPr>
        <w:t>az</w:t>
      </w:r>
      <w:proofErr w:type="spellEnd"/>
      <w:r w:rsidRPr="00E34F05">
        <w:rPr>
          <w:sz w:val="22"/>
          <w:szCs w:val="22"/>
        </w:rPr>
        <w:t xml:space="preserve"> NCCN </w:t>
      </w:r>
      <w:proofErr w:type="spellStart"/>
      <w:r w:rsidRPr="00E34F05">
        <w:rPr>
          <w:sz w:val="22"/>
          <w:szCs w:val="22"/>
        </w:rPr>
        <w:t>kritériumrendszerének</w:t>
      </w:r>
      <w:proofErr w:type="spellEnd"/>
      <w:r w:rsidRPr="00E34F05">
        <w:rPr>
          <w:sz w:val="22"/>
          <w:szCs w:val="22"/>
        </w:rPr>
        <w:t xml:space="preserve"> </w:t>
      </w:r>
      <w:proofErr w:type="spellStart"/>
      <w:r w:rsidRPr="00E34F05">
        <w:rPr>
          <w:sz w:val="22"/>
          <w:szCs w:val="22"/>
        </w:rPr>
        <w:t>ajánlásait</w:t>
      </w:r>
      <w:proofErr w:type="spellEnd"/>
      <w:r w:rsidRPr="00E34F05">
        <w:rPr>
          <w:sz w:val="22"/>
          <w:szCs w:val="22"/>
        </w:rPr>
        <w:t xml:space="preserve"> </w:t>
      </w:r>
      <w:proofErr w:type="spellStart"/>
      <w:r w:rsidRPr="00E34F05">
        <w:rPr>
          <w:sz w:val="22"/>
          <w:szCs w:val="22"/>
        </w:rPr>
        <w:t>követve</w:t>
      </w:r>
      <w:proofErr w:type="spellEnd"/>
      <w:r w:rsidRPr="00E34F05">
        <w:rPr>
          <w:sz w:val="22"/>
          <w:szCs w:val="22"/>
        </w:rPr>
        <w:t xml:space="preserve"> </w:t>
      </w:r>
      <w:proofErr w:type="spellStart"/>
      <w:r w:rsidRPr="00E34F05">
        <w:rPr>
          <w:sz w:val="22"/>
          <w:szCs w:val="22"/>
        </w:rPr>
        <w:t>kiválasztott</w:t>
      </w:r>
      <w:proofErr w:type="spellEnd"/>
      <w:r w:rsidRPr="00E34F05">
        <w:rPr>
          <w:sz w:val="22"/>
          <w:szCs w:val="22"/>
        </w:rPr>
        <w:t xml:space="preserve"> </w:t>
      </w:r>
      <w:proofErr w:type="spellStart"/>
      <w:r w:rsidRPr="00E34F05">
        <w:rPr>
          <w:sz w:val="22"/>
          <w:szCs w:val="22"/>
        </w:rPr>
        <w:t>beteg</w:t>
      </w:r>
      <w:proofErr w:type="spellEnd"/>
      <w:r w:rsidRPr="00E34F05">
        <w:rPr>
          <w:sz w:val="22"/>
          <w:szCs w:val="22"/>
        </w:rPr>
        <w:t xml:space="preserve"> </w:t>
      </w:r>
      <w:r w:rsidRPr="00E34F05">
        <w:rPr>
          <w:i/>
          <w:sz w:val="22"/>
          <w:szCs w:val="22"/>
        </w:rPr>
        <w:t>BRCA1/2</w:t>
      </w:r>
      <w:r w:rsidRPr="00E34F05">
        <w:rPr>
          <w:sz w:val="22"/>
          <w:szCs w:val="22"/>
        </w:rPr>
        <w:t xml:space="preserve"> </w:t>
      </w:r>
      <w:proofErr w:type="spellStart"/>
      <w:r w:rsidRPr="00E34F05">
        <w:rPr>
          <w:sz w:val="22"/>
          <w:szCs w:val="22"/>
        </w:rPr>
        <w:t>vizsgálatára</w:t>
      </w:r>
      <w:proofErr w:type="spellEnd"/>
      <w:r w:rsidRPr="00E34F05">
        <w:rPr>
          <w:sz w:val="22"/>
          <w:szCs w:val="22"/>
        </w:rPr>
        <w:t xml:space="preserve"> </w:t>
      </w:r>
      <w:proofErr w:type="spellStart"/>
      <w:r w:rsidRPr="00E34F05">
        <w:rPr>
          <w:sz w:val="22"/>
          <w:szCs w:val="22"/>
        </w:rPr>
        <w:t>került</w:t>
      </w:r>
      <w:proofErr w:type="spellEnd"/>
      <w:r w:rsidRPr="00E34F05">
        <w:rPr>
          <w:sz w:val="22"/>
          <w:szCs w:val="22"/>
        </w:rPr>
        <w:t xml:space="preserve"> </w:t>
      </w:r>
      <w:proofErr w:type="spellStart"/>
      <w:r w:rsidRPr="00E34F05">
        <w:rPr>
          <w:sz w:val="22"/>
          <w:szCs w:val="22"/>
        </w:rPr>
        <w:t>sor</w:t>
      </w:r>
      <w:proofErr w:type="spellEnd"/>
      <w:r w:rsidRPr="00E34F05">
        <w:rPr>
          <w:sz w:val="22"/>
          <w:szCs w:val="22"/>
        </w:rPr>
        <w:t xml:space="preserve"> </w:t>
      </w:r>
      <w:proofErr w:type="spellStart"/>
      <w:r w:rsidRPr="00E34F05">
        <w:rPr>
          <w:sz w:val="22"/>
          <w:szCs w:val="22"/>
        </w:rPr>
        <w:t>újgenerációs</w:t>
      </w:r>
      <w:proofErr w:type="spellEnd"/>
      <w:r w:rsidRPr="00E34F05">
        <w:rPr>
          <w:sz w:val="22"/>
          <w:szCs w:val="22"/>
        </w:rPr>
        <w:t xml:space="preserve"> </w:t>
      </w:r>
      <w:proofErr w:type="spellStart"/>
      <w:r w:rsidRPr="00E34F05">
        <w:rPr>
          <w:sz w:val="22"/>
          <w:szCs w:val="22"/>
        </w:rPr>
        <w:t>szekvenálással</w:t>
      </w:r>
      <w:proofErr w:type="spellEnd"/>
      <w:r w:rsidRPr="00E34F05">
        <w:rPr>
          <w:sz w:val="22"/>
          <w:szCs w:val="22"/>
        </w:rPr>
        <w:t xml:space="preserve">. Az </w:t>
      </w:r>
      <w:proofErr w:type="spellStart"/>
      <w:r w:rsidRPr="00E34F05">
        <w:rPr>
          <w:sz w:val="22"/>
          <w:szCs w:val="22"/>
        </w:rPr>
        <w:t>esetek</w:t>
      </w:r>
      <w:proofErr w:type="spellEnd"/>
      <w:r w:rsidRPr="00E34F05">
        <w:rPr>
          <w:sz w:val="22"/>
          <w:szCs w:val="22"/>
        </w:rPr>
        <w:t xml:space="preserve"> 21%-</w:t>
      </w:r>
      <w:proofErr w:type="spellStart"/>
      <w:r w:rsidRPr="00E34F05">
        <w:rPr>
          <w:sz w:val="22"/>
          <w:szCs w:val="22"/>
        </w:rPr>
        <w:t>ában</w:t>
      </w:r>
      <w:proofErr w:type="spellEnd"/>
      <w:r w:rsidRPr="00E34F05">
        <w:rPr>
          <w:sz w:val="22"/>
          <w:szCs w:val="22"/>
        </w:rPr>
        <w:t xml:space="preserve"> </w:t>
      </w:r>
      <w:proofErr w:type="spellStart"/>
      <w:r w:rsidRPr="00E34F05">
        <w:rPr>
          <w:sz w:val="22"/>
          <w:szCs w:val="22"/>
        </w:rPr>
        <w:t>azonosítottunk</w:t>
      </w:r>
      <w:proofErr w:type="spellEnd"/>
      <w:r w:rsidRPr="00E34F05">
        <w:rPr>
          <w:sz w:val="22"/>
          <w:szCs w:val="22"/>
        </w:rPr>
        <w:t xml:space="preserve"> </w:t>
      </w:r>
      <w:proofErr w:type="spellStart"/>
      <w:r w:rsidRPr="00E34F05">
        <w:rPr>
          <w:sz w:val="22"/>
          <w:szCs w:val="22"/>
        </w:rPr>
        <w:t>kóroki</w:t>
      </w:r>
      <w:proofErr w:type="spellEnd"/>
      <w:r w:rsidRPr="00E34F05">
        <w:rPr>
          <w:sz w:val="22"/>
          <w:szCs w:val="22"/>
        </w:rPr>
        <w:t xml:space="preserve"> </w:t>
      </w:r>
      <w:r w:rsidRPr="00E34F05">
        <w:rPr>
          <w:i/>
          <w:sz w:val="22"/>
          <w:szCs w:val="22"/>
        </w:rPr>
        <w:t>BRCA1/2</w:t>
      </w:r>
      <w:r w:rsidRPr="00E34F05">
        <w:rPr>
          <w:sz w:val="22"/>
          <w:szCs w:val="22"/>
        </w:rPr>
        <w:t xml:space="preserve"> </w:t>
      </w:r>
      <w:proofErr w:type="spellStart"/>
      <w:r w:rsidRPr="00E34F05">
        <w:rPr>
          <w:sz w:val="22"/>
          <w:szCs w:val="22"/>
        </w:rPr>
        <w:t>mutációt</w:t>
      </w:r>
      <w:proofErr w:type="spellEnd"/>
      <w:r w:rsidRPr="00E34F05">
        <w:rPr>
          <w:sz w:val="22"/>
          <w:szCs w:val="22"/>
        </w:rPr>
        <w:t xml:space="preserve">. A </w:t>
      </w:r>
      <w:proofErr w:type="spellStart"/>
      <w:r w:rsidRPr="00E34F05">
        <w:rPr>
          <w:sz w:val="22"/>
          <w:szCs w:val="22"/>
        </w:rPr>
        <w:t>vizsgált</w:t>
      </w:r>
      <w:proofErr w:type="spellEnd"/>
      <w:r w:rsidRPr="00E34F05">
        <w:rPr>
          <w:sz w:val="22"/>
          <w:szCs w:val="22"/>
        </w:rPr>
        <w:t xml:space="preserve"> </w:t>
      </w:r>
      <w:proofErr w:type="spellStart"/>
      <w:r w:rsidRPr="00E34F05">
        <w:rPr>
          <w:sz w:val="22"/>
          <w:szCs w:val="22"/>
        </w:rPr>
        <w:t>betegpopulációt</w:t>
      </w:r>
      <w:proofErr w:type="spellEnd"/>
      <w:r w:rsidRPr="00E34F05">
        <w:rPr>
          <w:sz w:val="22"/>
          <w:szCs w:val="22"/>
        </w:rPr>
        <w:t xml:space="preserve"> </w:t>
      </w:r>
      <w:proofErr w:type="spellStart"/>
      <w:r w:rsidRPr="00E34F05">
        <w:rPr>
          <w:sz w:val="22"/>
          <w:szCs w:val="22"/>
        </w:rPr>
        <w:t>három</w:t>
      </w:r>
      <w:proofErr w:type="spellEnd"/>
      <w:r w:rsidRPr="00E34F05">
        <w:rPr>
          <w:sz w:val="22"/>
          <w:szCs w:val="22"/>
        </w:rPr>
        <w:t xml:space="preserve"> </w:t>
      </w:r>
      <w:proofErr w:type="spellStart"/>
      <w:r w:rsidRPr="00E34F05">
        <w:rPr>
          <w:sz w:val="22"/>
          <w:szCs w:val="22"/>
        </w:rPr>
        <w:t>csoportra</w:t>
      </w:r>
      <w:proofErr w:type="spellEnd"/>
      <w:r w:rsidRPr="00E34F05">
        <w:rPr>
          <w:sz w:val="22"/>
          <w:szCs w:val="22"/>
        </w:rPr>
        <w:t xml:space="preserve"> </w:t>
      </w:r>
      <w:proofErr w:type="spellStart"/>
      <w:r w:rsidRPr="00E34F05">
        <w:rPr>
          <w:sz w:val="22"/>
          <w:szCs w:val="22"/>
        </w:rPr>
        <w:t>osztva</w:t>
      </w:r>
      <w:proofErr w:type="spellEnd"/>
      <w:r w:rsidRPr="00E34F05">
        <w:rPr>
          <w:sz w:val="22"/>
          <w:szCs w:val="22"/>
        </w:rPr>
        <w:t xml:space="preserve"> (</w:t>
      </w:r>
      <w:r w:rsidRPr="00E34F05">
        <w:rPr>
          <w:i/>
          <w:sz w:val="22"/>
          <w:szCs w:val="22"/>
        </w:rPr>
        <w:t>BRCA</w:t>
      </w:r>
      <w:r w:rsidRPr="00E34F05">
        <w:rPr>
          <w:sz w:val="22"/>
          <w:szCs w:val="22"/>
        </w:rPr>
        <w:t xml:space="preserve"> </w:t>
      </w:r>
      <w:proofErr w:type="spellStart"/>
      <w:r w:rsidRPr="00E34F05">
        <w:rPr>
          <w:sz w:val="22"/>
          <w:szCs w:val="22"/>
        </w:rPr>
        <w:t>negatív</w:t>
      </w:r>
      <w:proofErr w:type="spellEnd"/>
      <w:r w:rsidRPr="00E34F05">
        <w:rPr>
          <w:sz w:val="22"/>
          <w:szCs w:val="22"/>
        </w:rPr>
        <w:t xml:space="preserve">: 1692 </w:t>
      </w:r>
      <w:proofErr w:type="spellStart"/>
      <w:r w:rsidRPr="00E34F05">
        <w:rPr>
          <w:sz w:val="22"/>
          <w:szCs w:val="22"/>
        </w:rPr>
        <w:t>eset</w:t>
      </w:r>
      <w:proofErr w:type="spellEnd"/>
      <w:r w:rsidRPr="00E34F05">
        <w:rPr>
          <w:sz w:val="22"/>
          <w:szCs w:val="22"/>
        </w:rPr>
        <w:t xml:space="preserve">; </w:t>
      </w:r>
      <w:r w:rsidRPr="00E34F05">
        <w:rPr>
          <w:i/>
          <w:sz w:val="22"/>
          <w:szCs w:val="22"/>
        </w:rPr>
        <w:t>BRCA1</w:t>
      </w:r>
      <w:r w:rsidRPr="00E34F05">
        <w:rPr>
          <w:sz w:val="22"/>
          <w:szCs w:val="22"/>
        </w:rPr>
        <w:t xml:space="preserve"> </w:t>
      </w:r>
      <w:proofErr w:type="spellStart"/>
      <w:r w:rsidRPr="00E34F05">
        <w:rPr>
          <w:sz w:val="22"/>
          <w:szCs w:val="22"/>
        </w:rPr>
        <w:t>pozitív</w:t>
      </w:r>
      <w:proofErr w:type="spellEnd"/>
      <w:r w:rsidRPr="00E34F05">
        <w:rPr>
          <w:sz w:val="22"/>
          <w:szCs w:val="22"/>
        </w:rPr>
        <w:t xml:space="preserve">: 272 </w:t>
      </w:r>
      <w:proofErr w:type="spellStart"/>
      <w:r w:rsidRPr="00E34F05">
        <w:rPr>
          <w:sz w:val="22"/>
          <w:szCs w:val="22"/>
        </w:rPr>
        <w:t>eset</w:t>
      </w:r>
      <w:proofErr w:type="spellEnd"/>
      <w:r w:rsidRPr="00E34F05">
        <w:rPr>
          <w:sz w:val="22"/>
          <w:szCs w:val="22"/>
        </w:rPr>
        <w:t xml:space="preserve">; </w:t>
      </w:r>
      <w:r w:rsidRPr="00E34F05">
        <w:rPr>
          <w:i/>
          <w:sz w:val="22"/>
          <w:szCs w:val="22"/>
        </w:rPr>
        <w:t>BRCA2</w:t>
      </w:r>
      <w:r w:rsidRPr="00E34F05">
        <w:rPr>
          <w:sz w:val="22"/>
          <w:szCs w:val="22"/>
        </w:rPr>
        <w:t xml:space="preserve"> </w:t>
      </w:r>
      <w:proofErr w:type="spellStart"/>
      <w:r w:rsidRPr="00E34F05">
        <w:rPr>
          <w:sz w:val="22"/>
          <w:szCs w:val="22"/>
        </w:rPr>
        <w:t>pozitív</w:t>
      </w:r>
      <w:proofErr w:type="spellEnd"/>
      <w:r w:rsidRPr="00E34F05">
        <w:rPr>
          <w:sz w:val="22"/>
          <w:szCs w:val="22"/>
        </w:rPr>
        <w:t xml:space="preserve">: 164 </w:t>
      </w:r>
      <w:proofErr w:type="spellStart"/>
      <w:r w:rsidRPr="00E34F05">
        <w:rPr>
          <w:sz w:val="22"/>
          <w:szCs w:val="22"/>
        </w:rPr>
        <w:t>eset</w:t>
      </w:r>
      <w:proofErr w:type="spellEnd"/>
      <w:r w:rsidRPr="00E34F05">
        <w:rPr>
          <w:sz w:val="22"/>
          <w:szCs w:val="22"/>
        </w:rPr>
        <w:t xml:space="preserve">) </w:t>
      </w:r>
      <w:proofErr w:type="spellStart"/>
      <w:r w:rsidRPr="00E34F05">
        <w:rPr>
          <w:sz w:val="22"/>
          <w:szCs w:val="22"/>
        </w:rPr>
        <w:t>határoztuk</w:t>
      </w:r>
      <w:proofErr w:type="spellEnd"/>
      <w:r w:rsidRPr="00E34F05">
        <w:rPr>
          <w:sz w:val="22"/>
          <w:szCs w:val="22"/>
        </w:rPr>
        <w:t xml:space="preserve"> meg a </w:t>
      </w:r>
      <w:proofErr w:type="spellStart"/>
      <w:r w:rsidRPr="00E34F05">
        <w:rPr>
          <w:sz w:val="22"/>
          <w:szCs w:val="22"/>
        </w:rPr>
        <w:t>mutációs</w:t>
      </w:r>
      <w:proofErr w:type="spellEnd"/>
      <w:r w:rsidRPr="00E34F05">
        <w:rPr>
          <w:sz w:val="22"/>
          <w:szCs w:val="22"/>
        </w:rPr>
        <w:t xml:space="preserve"> </w:t>
      </w:r>
      <w:proofErr w:type="spellStart"/>
      <w:r w:rsidRPr="00E34F05">
        <w:rPr>
          <w:sz w:val="22"/>
          <w:szCs w:val="22"/>
        </w:rPr>
        <w:t>státusz</w:t>
      </w:r>
      <w:proofErr w:type="spellEnd"/>
      <w:r w:rsidRPr="00E34F05">
        <w:rPr>
          <w:sz w:val="22"/>
          <w:szCs w:val="22"/>
        </w:rPr>
        <w:t xml:space="preserve"> </w:t>
      </w:r>
      <w:proofErr w:type="spellStart"/>
      <w:r w:rsidRPr="00E34F05">
        <w:rPr>
          <w:sz w:val="22"/>
          <w:szCs w:val="22"/>
        </w:rPr>
        <w:t>és</w:t>
      </w:r>
      <w:proofErr w:type="spellEnd"/>
      <w:r w:rsidRPr="00E34F05">
        <w:rPr>
          <w:sz w:val="22"/>
          <w:szCs w:val="22"/>
        </w:rPr>
        <w:t xml:space="preserve"> a </w:t>
      </w:r>
      <w:proofErr w:type="spellStart"/>
      <w:r w:rsidRPr="00E34F05">
        <w:rPr>
          <w:sz w:val="22"/>
          <w:szCs w:val="22"/>
        </w:rPr>
        <w:t>vizsgált</w:t>
      </w:r>
      <w:proofErr w:type="spellEnd"/>
      <w:r w:rsidRPr="00E34F05">
        <w:rPr>
          <w:sz w:val="22"/>
          <w:szCs w:val="22"/>
        </w:rPr>
        <w:t xml:space="preserve"> </w:t>
      </w:r>
      <w:proofErr w:type="spellStart"/>
      <w:r w:rsidRPr="00E34F05">
        <w:rPr>
          <w:sz w:val="22"/>
          <w:szCs w:val="22"/>
        </w:rPr>
        <w:t>paraméterek</w:t>
      </w:r>
      <w:proofErr w:type="spellEnd"/>
      <w:r w:rsidRPr="00E34F05">
        <w:rPr>
          <w:sz w:val="22"/>
          <w:szCs w:val="22"/>
        </w:rPr>
        <w:t xml:space="preserve"> </w:t>
      </w:r>
      <w:proofErr w:type="spellStart"/>
      <w:r w:rsidRPr="00E34F05">
        <w:rPr>
          <w:sz w:val="22"/>
          <w:szCs w:val="22"/>
        </w:rPr>
        <w:t>összefüggéseit</w:t>
      </w:r>
      <w:proofErr w:type="spellEnd"/>
      <w:r w:rsidRPr="00E34F05">
        <w:rPr>
          <w:sz w:val="22"/>
          <w:szCs w:val="22"/>
        </w:rPr>
        <w:t xml:space="preserve">. </w:t>
      </w:r>
      <w:proofErr w:type="spellStart"/>
      <w:r w:rsidRPr="00E34F05">
        <w:rPr>
          <w:sz w:val="22"/>
          <w:szCs w:val="22"/>
        </w:rPr>
        <w:t>Eredményeink</w:t>
      </w:r>
      <w:proofErr w:type="spellEnd"/>
      <w:r w:rsidRPr="00E34F05">
        <w:rPr>
          <w:sz w:val="22"/>
          <w:szCs w:val="22"/>
        </w:rPr>
        <w:t xml:space="preserve"> </w:t>
      </w:r>
      <w:proofErr w:type="spellStart"/>
      <w:r w:rsidRPr="00E34F05">
        <w:rPr>
          <w:sz w:val="22"/>
          <w:szCs w:val="22"/>
        </w:rPr>
        <w:t>szerint</w:t>
      </w:r>
      <w:proofErr w:type="spellEnd"/>
      <w:r w:rsidRPr="00E34F05">
        <w:rPr>
          <w:sz w:val="22"/>
          <w:szCs w:val="22"/>
        </w:rPr>
        <w:t xml:space="preserve"> a </w:t>
      </w:r>
      <w:r w:rsidRPr="00E34F05">
        <w:rPr>
          <w:i/>
          <w:sz w:val="22"/>
          <w:szCs w:val="22"/>
        </w:rPr>
        <w:t>BRCA1</w:t>
      </w:r>
      <w:r w:rsidRPr="00E34F05">
        <w:rPr>
          <w:sz w:val="22"/>
          <w:szCs w:val="22"/>
        </w:rPr>
        <w:t xml:space="preserve"> </w:t>
      </w:r>
      <w:proofErr w:type="spellStart"/>
      <w:r w:rsidRPr="00E34F05">
        <w:rPr>
          <w:sz w:val="22"/>
          <w:szCs w:val="22"/>
        </w:rPr>
        <w:t>mutációt</w:t>
      </w:r>
      <w:proofErr w:type="spellEnd"/>
      <w:r w:rsidRPr="00E34F05">
        <w:rPr>
          <w:sz w:val="22"/>
          <w:szCs w:val="22"/>
        </w:rPr>
        <w:t xml:space="preserve"> </w:t>
      </w:r>
      <w:proofErr w:type="spellStart"/>
      <w:r w:rsidRPr="00E34F05">
        <w:rPr>
          <w:sz w:val="22"/>
          <w:szCs w:val="22"/>
        </w:rPr>
        <w:t>hordozók</w:t>
      </w:r>
      <w:proofErr w:type="spellEnd"/>
      <w:r w:rsidRPr="00E34F05">
        <w:rPr>
          <w:sz w:val="22"/>
          <w:szCs w:val="22"/>
        </w:rPr>
        <w:t xml:space="preserve"> </w:t>
      </w:r>
      <w:proofErr w:type="spellStart"/>
      <w:r w:rsidRPr="00E34F05">
        <w:rPr>
          <w:sz w:val="22"/>
          <w:szCs w:val="22"/>
        </w:rPr>
        <w:t>egyéni</w:t>
      </w:r>
      <w:proofErr w:type="spellEnd"/>
      <w:r w:rsidRPr="00E34F05">
        <w:rPr>
          <w:sz w:val="22"/>
          <w:szCs w:val="22"/>
        </w:rPr>
        <w:t xml:space="preserve"> </w:t>
      </w:r>
      <w:proofErr w:type="spellStart"/>
      <w:r w:rsidRPr="00E34F05">
        <w:rPr>
          <w:sz w:val="22"/>
          <w:szCs w:val="22"/>
        </w:rPr>
        <w:t>és</w:t>
      </w:r>
      <w:proofErr w:type="spellEnd"/>
      <w:r w:rsidRPr="00E34F05">
        <w:rPr>
          <w:sz w:val="22"/>
          <w:szCs w:val="22"/>
        </w:rPr>
        <w:t xml:space="preserve"> </w:t>
      </w:r>
      <w:proofErr w:type="spellStart"/>
      <w:r w:rsidRPr="00E34F05">
        <w:rPr>
          <w:sz w:val="22"/>
          <w:szCs w:val="22"/>
        </w:rPr>
        <w:t>családi</w:t>
      </w:r>
      <w:proofErr w:type="spellEnd"/>
      <w:r w:rsidRPr="00E34F05">
        <w:rPr>
          <w:sz w:val="22"/>
          <w:szCs w:val="22"/>
        </w:rPr>
        <w:t xml:space="preserve"> </w:t>
      </w:r>
      <w:proofErr w:type="spellStart"/>
      <w:r w:rsidRPr="00E34F05">
        <w:rPr>
          <w:sz w:val="22"/>
          <w:szCs w:val="22"/>
        </w:rPr>
        <w:t>kórtörténetének</w:t>
      </w:r>
      <w:proofErr w:type="spellEnd"/>
      <w:r w:rsidRPr="00E34F05">
        <w:rPr>
          <w:sz w:val="22"/>
          <w:szCs w:val="22"/>
        </w:rPr>
        <w:t xml:space="preserve"> </w:t>
      </w:r>
      <w:proofErr w:type="spellStart"/>
      <w:r w:rsidRPr="00E34F05">
        <w:rPr>
          <w:sz w:val="22"/>
          <w:szCs w:val="22"/>
        </w:rPr>
        <w:t>jellemzői</w:t>
      </w:r>
      <w:proofErr w:type="spellEnd"/>
      <w:r w:rsidRPr="00E34F05">
        <w:rPr>
          <w:sz w:val="22"/>
          <w:szCs w:val="22"/>
        </w:rPr>
        <w:t xml:space="preserve"> </w:t>
      </w:r>
      <w:proofErr w:type="spellStart"/>
      <w:r w:rsidRPr="00E34F05">
        <w:rPr>
          <w:sz w:val="22"/>
          <w:szCs w:val="22"/>
        </w:rPr>
        <w:t>és</w:t>
      </w:r>
      <w:proofErr w:type="spellEnd"/>
      <w:r w:rsidRPr="00E34F05">
        <w:rPr>
          <w:sz w:val="22"/>
          <w:szCs w:val="22"/>
        </w:rPr>
        <w:t xml:space="preserve"> a </w:t>
      </w:r>
      <w:proofErr w:type="spellStart"/>
      <w:r w:rsidRPr="00E34F05">
        <w:rPr>
          <w:sz w:val="22"/>
          <w:szCs w:val="22"/>
        </w:rPr>
        <w:t>vizsgált</w:t>
      </w:r>
      <w:proofErr w:type="spellEnd"/>
      <w:r w:rsidRPr="00E34F05">
        <w:rPr>
          <w:sz w:val="22"/>
          <w:szCs w:val="22"/>
        </w:rPr>
        <w:t xml:space="preserve"> </w:t>
      </w:r>
      <w:proofErr w:type="spellStart"/>
      <w:r w:rsidRPr="00E34F05">
        <w:rPr>
          <w:sz w:val="22"/>
          <w:szCs w:val="22"/>
        </w:rPr>
        <w:t>klinikai-patológiai</w:t>
      </w:r>
      <w:proofErr w:type="spellEnd"/>
      <w:r w:rsidRPr="00E34F05">
        <w:rPr>
          <w:sz w:val="22"/>
          <w:szCs w:val="22"/>
        </w:rPr>
        <w:t xml:space="preserve"> </w:t>
      </w:r>
      <w:proofErr w:type="spellStart"/>
      <w:r w:rsidRPr="00E34F05">
        <w:rPr>
          <w:sz w:val="22"/>
          <w:szCs w:val="22"/>
        </w:rPr>
        <w:t>mutatók</w:t>
      </w:r>
      <w:proofErr w:type="spellEnd"/>
      <w:r w:rsidRPr="00E34F05">
        <w:rPr>
          <w:sz w:val="22"/>
          <w:szCs w:val="22"/>
        </w:rPr>
        <w:t xml:space="preserve"> </w:t>
      </w:r>
      <w:proofErr w:type="spellStart"/>
      <w:r w:rsidRPr="00E34F05">
        <w:rPr>
          <w:sz w:val="22"/>
          <w:szCs w:val="22"/>
        </w:rPr>
        <w:t>minden</w:t>
      </w:r>
      <w:proofErr w:type="spellEnd"/>
      <w:r w:rsidRPr="00E34F05">
        <w:rPr>
          <w:sz w:val="22"/>
          <w:szCs w:val="22"/>
        </w:rPr>
        <w:t xml:space="preserve"> </w:t>
      </w:r>
      <w:proofErr w:type="spellStart"/>
      <w:r w:rsidRPr="00E34F05">
        <w:rPr>
          <w:sz w:val="22"/>
          <w:szCs w:val="22"/>
        </w:rPr>
        <w:t>paraméter</w:t>
      </w:r>
      <w:proofErr w:type="spellEnd"/>
      <w:r w:rsidRPr="00E34F05">
        <w:rPr>
          <w:sz w:val="22"/>
          <w:szCs w:val="22"/>
        </w:rPr>
        <w:t xml:space="preserve"> </w:t>
      </w:r>
      <w:proofErr w:type="spellStart"/>
      <w:r w:rsidRPr="00E34F05">
        <w:rPr>
          <w:sz w:val="22"/>
          <w:szCs w:val="22"/>
        </w:rPr>
        <w:t>esetén</w:t>
      </w:r>
      <w:proofErr w:type="spellEnd"/>
      <w:r w:rsidRPr="00E34F05">
        <w:rPr>
          <w:sz w:val="22"/>
          <w:szCs w:val="22"/>
        </w:rPr>
        <w:t xml:space="preserve"> </w:t>
      </w:r>
      <w:proofErr w:type="spellStart"/>
      <w:r w:rsidRPr="00E34F05">
        <w:rPr>
          <w:sz w:val="22"/>
          <w:szCs w:val="22"/>
        </w:rPr>
        <w:t>szignifikánsan</w:t>
      </w:r>
      <w:proofErr w:type="spellEnd"/>
      <w:r w:rsidRPr="00E34F05">
        <w:rPr>
          <w:sz w:val="22"/>
          <w:szCs w:val="22"/>
        </w:rPr>
        <w:t xml:space="preserve"> </w:t>
      </w:r>
      <w:proofErr w:type="spellStart"/>
      <w:r w:rsidRPr="00E34F05">
        <w:rPr>
          <w:sz w:val="22"/>
          <w:szCs w:val="22"/>
        </w:rPr>
        <w:t>különböztek</w:t>
      </w:r>
      <w:proofErr w:type="spellEnd"/>
      <w:r w:rsidRPr="00E34F05">
        <w:rPr>
          <w:sz w:val="22"/>
          <w:szCs w:val="22"/>
        </w:rPr>
        <w:t xml:space="preserve"> a </w:t>
      </w:r>
      <w:proofErr w:type="spellStart"/>
      <w:r w:rsidRPr="00E34F05">
        <w:rPr>
          <w:sz w:val="22"/>
          <w:szCs w:val="22"/>
        </w:rPr>
        <w:t>patogén</w:t>
      </w:r>
      <w:proofErr w:type="spellEnd"/>
      <w:r w:rsidRPr="00E34F05">
        <w:rPr>
          <w:sz w:val="22"/>
          <w:szCs w:val="22"/>
        </w:rPr>
        <w:t xml:space="preserve"> </w:t>
      </w:r>
      <w:proofErr w:type="spellStart"/>
      <w:r w:rsidRPr="00E34F05">
        <w:rPr>
          <w:sz w:val="22"/>
          <w:szCs w:val="22"/>
        </w:rPr>
        <w:t>mutációra</w:t>
      </w:r>
      <w:proofErr w:type="spellEnd"/>
      <w:r w:rsidRPr="00E34F05">
        <w:rPr>
          <w:sz w:val="22"/>
          <w:szCs w:val="22"/>
        </w:rPr>
        <w:t xml:space="preserve"> </w:t>
      </w:r>
      <w:proofErr w:type="spellStart"/>
      <w:r w:rsidRPr="00E34F05">
        <w:rPr>
          <w:sz w:val="22"/>
          <w:szCs w:val="22"/>
        </w:rPr>
        <w:t>nézve</w:t>
      </w:r>
      <w:proofErr w:type="spellEnd"/>
      <w:r w:rsidRPr="00E34F05">
        <w:rPr>
          <w:sz w:val="22"/>
          <w:szCs w:val="22"/>
        </w:rPr>
        <w:t xml:space="preserve"> </w:t>
      </w:r>
      <w:proofErr w:type="spellStart"/>
      <w:r w:rsidRPr="00E34F05">
        <w:rPr>
          <w:sz w:val="22"/>
          <w:szCs w:val="22"/>
        </w:rPr>
        <w:t>negatív</w:t>
      </w:r>
      <w:proofErr w:type="spellEnd"/>
      <w:r w:rsidRPr="00E34F05">
        <w:rPr>
          <w:sz w:val="22"/>
          <w:szCs w:val="22"/>
        </w:rPr>
        <w:t xml:space="preserve"> </w:t>
      </w:r>
      <w:proofErr w:type="spellStart"/>
      <w:r w:rsidRPr="00E34F05">
        <w:rPr>
          <w:sz w:val="22"/>
          <w:szCs w:val="22"/>
        </w:rPr>
        <w:t>esetekétől</w:t>
      </w:r>
      <w:proofErr w:type="spellEnd"/>
      <w:r w:rsidRPr="00E34F05">
        <w:rPr>
          <w:sz w:val="22"/>
          <w:szCs w:val="22"/>
        </w:rPr>
        <w:t xml:space="preserve">: </w:t>
      </w:r>
      <w:proofErr w:type="spellStart"/>
      <w:r w:rsidRPr="00E34F05">
        <w:rPr>
          <w:sz w:val="22"/>
          <w:szCs w:val="22"/>
        </w:rPr>
        <w:t>fiatalabb</w:t>
      </w:r>
      <w:proofErr w:type="spellEnd"/>
      <w:r w:rsidRPr="00E34F05">
        <w:rPr>
          <w:sz w:val="22"/>
          <w:szCs w:val="22"/>
        </w:rPr>
        <w:t xml:space="preserve"> </w:t>
      </w:r>
      <w:proofErr w:type="spellStart"/>
      <w:r w:rsidRPr="00E34F05">
        <w:rPr>
          <w:sz w:val="22"/>
          <w:szCs w:val="22"/>
        </w:rPr>
        <w:t>életkorban</w:t>
      </w:r>
      <w:proofErr w:type="spellEnd"/>
      <w:r w:rsidRPr="00E34F05">
        <w:rPr>
          <w:sz w:val="22"/>
          <w:szCs w:val="22"/>
        </w:rPr>
        <w:t xml:space="preserve"> </w:t>
      </w:r>
      <w:proofErr w:type="spellStart"/>
      <w:r w:rsidRPr="00E34F05">
        <w:rPr>
          <w:sz w:val="22"/>
          <w:szCs w:val="22"/>
        </w:rPr>
        <w:t>kialakuló</w:t>
      </w:r>
      <w:proofErr w:type="spellEnd"/>
      <w:r w:rsidRPr="00E34F05">
        <w:rPr>
          <w:sz w:val="22"/>
          <w:szCs w:val="22"/>
        </w:rPr>
        <w:t xml:space="preserve"> </w:t>
      </w:r>
      <w:proofErr w:type="spellStart"/>
      <w:r w:rsidRPr="00E34F05">
        <w:rPr>
          <w:sz w:val="22"/>
          <w:szCs w:val="22"/>
        </w:rPr>
        <w:t>betegség</w:t>
      </w:r>
      <w:proofErr w:type="spellEnd"/>
      <w:r w:rsidRPr="00E34F05">
        <w:rPr>
          <w:sz w:val="22"/>
          <w:szCs w:val="22"/>
        </w:rPr>
        <w:t xml:space="preserve">; multiplex </w:t>
      </w:r>
      <w:proofErr w:type="spellStart"/>
      <w:r w:rsidRPr="00E34F05">
        <w:rPr>
          <w:sz w:val="22"/>
          <w:szCs w:val="22"/>
        </w:rPr>
        <w:t>tumorok</w:t>
      </w:r>
      <w:proofErr w:type="spellEnd"/>
      <w:r w:rsidRPr="00E34F05">
        <w:rPr>
          <w:sz w:val="22"/>
          <w:szCs w:val="22"/>
        </w:rPr>
        <w:t xml:space="preserve"> </w:t>
      </w:r>
      <w:proofErr w:type="spellStart"/>
      <w:r w:rsidRPr="00E34F05">
        <w:rPr>
          <w:sz w:val="22"/>
          <w:szCs w:val="22"/>
        </w:rPr>
        <w:t>nagyobb</w:t>
      </w:r>
      <w:proofErr w:type="spellEnd"/>
      <w:r w:rsidRPr="00E34F05">
        <w:rPr>
          <w:sz w:val="22"/>
          <w:szCs w:val="22"/>
        </w:rPr>
        <w:t xml:space="preserve"> </w:t>
      </w:r>
      <w:proofErr w:type="spellStart"/>
      <w:r w:rsidRPr="00E34F05">
        <w:rPr>
          <w:sz w:val="22"/>
          <w:szCs w:val="22"/>
        </w:rPr>
        <w:t>gyakorisága</w:t>
      </w:r>
      <w:proofErr w:type="spellEnd"/>
      <w:r w:rsidRPr="00E34F05">
        <w:rPr>
          <w:sz w:val="22"/>
          <w:szCs w:val="22"/>
        </w:rPr>
        <w:t xml:space="preserve">; </w:t>
      </w:r>
      <w:proofErr w:type="spellStart"/>
      <w:r w:rsidRPr="00E34F05">
        <w:rPr>
          <w:sz w:val="22"/>
          <w:szCs w:val="22"/>
        </w:rPr>
        <w:t>pozitív</w:t>
      </w:r>
      <w:proofErr w:type="spellEnd"/>
      <w:r w:rsidRPr="00E34F05">
        <w:rPr>
          <w:sz w:val="22"/>
          <w:szCs w:val="22"/>
        </w:rPr>
        <w:t xml:space="preserve"> </w:t>
      </w:r>
      <w:proofErr w:type="spellStart"/>
      <w:r w:rsidRPr="00E34F05">
        <w:rPr>
          <w:sz w:val="22"/>
          <w:szCs w:val="22"/>
        </w:rPr>
        <w:t>családtörténet</w:t>
      </w:r>
      <w:proofErr w:type="spellEnd"/>
      <w:r w:rsidRPr="00E34F05">
        <w:rPr>
          <w:sz w:val="22"/>
          <w:szCs w:val="22"/>
        </w:rPr>
        <w:t xml:space="preserve">; a </w:t>
      </w:r>
      <w:proofErr w:type="spellStart"/>
      <w:r w:rsidRPr="00E34F05">
        <w:rPr>
          <w:sz w:val="22"/>
          <w:szCs w:val="22"/>
        </w:rPr>
        <w:t>duktális</w:t>
      </w:r>
      <w:proofErr w:type="spellEnd"/>
      <w:r w:rsidRPr="00E34F05">
        <w:rPr>
          <w:sz w:val="22"/>
          <w:szCs w:val="22"/>
        </w:rPr>
        <w:t xml:space="preserve"> </w:t>
      </w:r>
      <w:proofErr w:type="spellStart"/>
      <w:r w:rsidRPr="00E34F05">
        <w:rPr>
          <w:sz w:val="22"/>
          <w:szCs w:val="22"/>
        </w:rPr>
        <w:t>szövettanú</w:t>
      </w:r>
      <w:proofErr w:type="spellEnd"/>
      <w:r w:rsidRPr="00E34F05">
        <w:rPr>
          <w:sz w:val="22"/>
          <w:szCs w:val="22"/>
        </w:rPr>
        <w:t xml:space="preserve"> </w:t>
      </w:r>
      <w:proofErr w:type="spellStart"/>
      <w:r w:rsidRPr="00E34F05">
        <w:rPr>
          <w:sz w:val="22"/>
          <w:szCs w:val="22"/>
        </w:rPr>
        <w:t>tumorok</w:t>
      </w:r>
      <w:proofErr w:type="spellEnd"/>
      <w:r w:rsidRPr="00E34F05">
        <w:rPr>
          <w:sz w:val="22"/>
          <w:szCs w:val="22"/>
        </w:rPr>
        <w:t xml:space="preserve"> </w:t>
      </w:r>
      <w:proofErr w:type="spellStart"/>
      <w:r w:rsidRPr="00E34F05">
        <w:rPr>
          <w:sz w:val="22"/>
          <w:szCs w:val="22"/>
        </w:rPr>
        <w:t>felülreprezentáltsága</w:t>
      </w:r>
      <w:proofErr w:type="spellEnd"/>
      <w:r w:rsidRPr="00E34F05">
        <w:rPr>
          <w:sz w:val="22"/>
          <w:szCs w:val="22"/>
        </w:rPr>
        <w:t xml:space="preserve">; </w:t>
      </w:r>
      <w:proofErr w:type="spellStart"/>
      <w:r w:rsidRPr="00E34F05">
        <w:rPr>
          <w:sz w:val="22"/>
          <w:szCs w:val="22"/>
        </w:rPr>
        <w:t>magasabb</w:t>
      </w:r>
      <w:proofErr w:type="spellEnd"/>
      <w:r w:rsidRPr="00E34F05">
        <w:rPr>
          <w:sz w:val="22"/>
          <w:szCs w:val="22"/>
        </w:rPr>
        <w:t xml:space="preserve"> Ki-67 </w:t>
      </w:r>
      <w:proofErr w:type="spellStart"/>
      <w:r w:rsidRPr="00E34F05">
        <w:rPr>
          <w:sz w:val="22"/>
          <w:szCs w:val="22"/>
        </w:rPr>
        <w:t>proliferációs</w:t>
      </w:r>
      <w:proofErr w:type="spellEnd"/>
      <w:r w:rsidRPr="00E34F05">
        <w:rPr>
          <w:sz w:val="22"/>
          <w:szCs w:val="22"/>
        </w:rPr>
        <w:t xml:space="preserve"> index; a </w:t>
      </w:r>
      <w:proofErr w:type="spellStart"/>
      <w:r w:rsidRPr="00E34F05">
        <w:rPr>
          <w:sz w:val="22"/>
          <w:szCs w:val="22"/>
        </w:rPr>
        <w:t>hormonreceptor-negatív</w:t>
      </w:r>
      <w:proofErr w:type="spellEnd"/>
      <w:r w:rsidRPr="00E34F05">
        <w:rPr>
          <w:sz w:val="22"/>
          <w:szCs w:val="22"/>
        </w:rPr>
        <w:t xml:space="preserve"> </w:t>
      </w:r>
      <w:proofErr w:type="spellStart"/>
      <w:r w:rsidRPr="00E34F05">
        <w:rPr>
          <w:sz w:val="22"/>
          <w:szCs w:val="22"/>
        </w:rPr>
        <w:t>tumorok</w:t>
      </w:r>
      <w:proofErr w:type="spellEnd"/>
      <w:r w:rsidRPr="00E34F05">
        <w:rPr>
          <w:sz w:val="22"/>
          <w:szCs w:val="22"/>
        </w:rPr>
        <w:t xml:space="preserve"> </w:t>
      </w:r>
      <w:proofErr w:type="spellStart"/>
      <w:r w:rsidRPr="00E34F05">
        <w:rPr>
          <w:sz w:val="22"/>
          <w:szCs w:val="22"/>
        </w:rPr>
        <w:t>nagyobb</w:t>
      </w:r>
      <w:proofErr w:type="spellEnd"/>
      <w:r w:rsidRPr="00E34F05">
        <w:rPr>
          <w:sz w:val="22"/>
          <w:szCs w:val="22"/>
        </w:rPr>
        <w:t xml:space="preserve"> </w:t>
      </w:r>
      <w:proofErr w:type="spellStart"/>
      <w:r w:rsidRPr="00E34F05">
        <w:rPr>
          <w:sz w:val="22"/>
          <w:szCs w:val="22"/>
        </w:rPr>
        <w:t>aránya</w:t>
      </w:r>
      <w:proofErr w:type="spellEnd"/>
      <w:r w:rsidRPr="00E34F05">
        <w:rPr>
          <w:sz w:val="22"/>
          <w:szCs w:val="22"/>
        </w:rPr>
        <w:t xml:space="preserve"> (p&lt;0.01 </w:t>
      </w:r>
      <w:proofErr w:type="spellStart"/>
      <w:r w:rsidRPr="00E34F05">
        <w:rPr>
          <w:sz w:val="22"/>
          <w:szCs w:val="22"/>
        </w:rPr>
        <w:t>minden</w:t>
      </w:r>
      <w:proofErr w:type="spellEnd"/>
      <w:r w:rsidRPr="00E34F05">
        <w:rPr>
          <w:sz w:val="22"/>
          <w:szCs w:val="22"/>
        </w:rPr>
        <w:t xml:space="preserve"> </w:t>
      </w:r>
      <w:proofErr w:type="spellStart"/>
      <w:r w:rsidRPr="00E34F05">
        <w:rPr>
          <w:sz w:val="22"/>
          <w:szCs w:val="22"/>
        </w:rPr>
        <w:t>paraméterre</w:t>
      </w:r>
      <w:proofErr w:type="spellEnd"/>
      <w:r w:rsidRPr="00E34F05">
        <w:rPr>
          <w:sz w:val="22"/>
          <w:szCs w:val="22"/>
        </w:rPr>
        <w:t xml:space="preserve">). </w:t>
      </w:r>
      <w:proofErr w:type="spellStart"/>
      <w:r w:rsidRPr="00E34F05">
        <w:rPr>
          <w:sz w:val="22"/>
          <w:szCs w:val="22"/>
        </w:rPr>
        <w:t>Ezzel</w:t>
      </w:r>
      <w:proofErr w:type="spellEnd"/>
      <w:r w:rsidRPr="00E34F05">
        <w:rPr>
          <w:sz w:val="22"/>
          <w:szCs w:val="22"/>
        </w:rPr>
        <w:t xml:space="preserve"> </w:t>
      </w:r>
      <w:proofErr w:type="spellStart"/>
      <w:r w:rsidRPr="00E34F05">
        <w:rPr>
          <w:sz w:val="22"/>
          <w:szCs w:val="22"/>
        </w:rPr>
        <w:t>szemben</w:t>
      </w:r>
      <w:proofErr w:type="spellEnd"/>
      <w:r w:rsidRPr="00E34F05">
        <w:rPr>
          <w:sz w:val="22"/>
          <w:szCs w:val="22"/>
        </w:rPr>
        <w:t xml:space="preserve"> a </w:t>
      </w:r>
      <w:r w:rsidRPr="00E34F05">
        <w:rPr>
          <w:i/>
          <w:sz w:val="22"/>
          <w:szCs w:val="22"/>
        </w:rPr>
        <w:t>BRCA2</w:t>
      </w:r>
      <w:r w:rsidRPr="00E34F05">
        <w:rPr>
          <w:sz w:val="22"/>
          <w:szCs w:val="22"/>
        </w:rPr>
        <w:t xml:space="preserve"> </w:t>
      </w:r>
      <w:proofErr w:type="spellStart"/>
      <w:r w:rsidRPr="00E34F05">
        <w:rPr>
          <w:sz w:val="22"/>
          <w:szCs w:val="22"/>
        </w:rPr>
        <w:t>mutációt</w:t>
      </w:r>
      <w:proofErr w:type="spellEnd"/>
      <w:r w:rsidRPr="00E34F05">
        <w:rPr>
          <w:sz w:val="22"/>
          <w:szCs w:val="22"/>
        </w:rPr>
        <w:t xml:space="preserve"> </w:t>
      </w:r>
      <w:proofErr w:type="spellStart"/>
      <w:r w:rsidRPr="00E34F05">
        <w:rPr>
          <w:sz w:val="22"/>
          <w:szCs w:val="22"/>
        </w:rPr>
        <w:t>hordozók</w:t>
      </w:r>
      <w:proofErr w:type="spellEnd"/>
      <w:r w:rsidRPr="00E34F05">
        <w:rPr>
          <w:sz w:val="22"/>
          <w:szCs w:val="22"/>
        </w:rPr>
        <w:t xml:space="preserve"> </w:t>
      </w:r>
      <w:proofErr w:type="spellStart"/>
      <w:r w:rsidRPr="00E34F05">
        <w:rPr>
          <w:sz w:val="22"/>
          <w:szCs w:val="22"/>
        </w:rPr>
        <w:t>sem</w:t>
      </w:r>
      <w:proofErr w:type="spellEnd"/>
      <w:r w:rsidRPr="00E34F05">
        <w:rPr>
          <w:sz w:val="22"/>
          <w:szCs w:val="22"/>
        </w:rPr>
        <w:t xml:space="preserve"> a </w:t>
      </w:r>
      <w:proofErr w:type="spellStart"/>
      <w:r w:rsidRPr="00E34F05">
        <w:rPr>
          <w:sz w:val="22"/>
          <w:szCs w:val="22"/>
        </w:rPr>
        <w:t>tumorkialakulás</w:t>
      </w:r>
      <w:proofErr w:type="spellEnd"/>
      <w:r w:rsidRPr="00E34F05">
        <w:rPr>
          <w:sz w:val="22"/>
          <w:szCs w:val="22"/>
        </w:rPr>
        <w:t xml:space="preserve"> </w:t>
      </w:r>
      <w:proofErr w:type="spellStart"/>
      <w:r w:rsidRPr="00E34F05">
        <w:rPr>
          <w:sz w:val="22"/>
          <w:szCs w:val="22"/>
        </w:rPr>
        <w:t>életkorában</w:t>
      </w:r>
      <w:proofErr w:type="spellEnd"/>
      <w:r w:rsidRPr="00E34F05">
        <w:rPr>
          <w:sz w:val="22"/>
          <w:szCs w:val="22"/>
        </w:rPr>
        <w:t xml:space="preserve"> (p=0.52), </w:t>
      </w:r>
      <w:proofErr w:type="spellStart"/>
      <w:r w:rsidRPr="00E34F05">
        <w:rPr>
          <w:sz w:val="22"/>
          <w:szCs w:val="22"/>
        </w:rPr>
        <w:t>sem</w:t>
      </w:r>
      <w:proofErr w:type="spellEnd"/>
      <w:r w:rsidRPr="00E34F05">
        <w:rPr>
          <w:sz w:val="22"/>
          <w:szCs w:val="22"/>
        </w:rPr>
        <w:t xml:space="preserve"> a </w:t>
      </w:r>
      <w:proofErr w:type="spellStart"/>
      <w:r w:rsidRPr="00E34F05">
        <w:rPr>
          <w:sz w:val="22"/>
          <w:szCs w:val="22"/>
        </w:rPr>
        <w:t>duktális</w:t>
      </w:r>
      <w:proofErr w:type="spellEnd"/>
      <w:r w:rsidRPr="00E34F05">
        <w:rPr>
          <w:sz w:val="22"/>
          <w:szCs w:val="22"/>
        </w:rPr>
        <w:t xml:space="preserve"> </w:t>
      </w:r>
      <w:proofErr w:type="spellStart"/>
      <w:r w:rsidRPr="00E34F05">
        <w:rPr>
          <w:sz w:val="22"/>
          <w:szCs w:val="22"/>
        </w:rPr>
        <w:t>szövettan</w:t>
      </w:r>
      <w:proofErr w:type="spellEnd"/>
      <w:r w:rsidRPr="00E34F05">
        <w:rPr>
          <w:sz w:val="22"/>
          <w:szCs w:val="22"/>
        </w:rPr>
        <w:t xml:space="preserve"> </w:t>
      </w:r>
      <w:proofErr w:type="spellStart"/>
      <w:r w:rsidRPr="00E34F05">
        <w:rPr>
          <w:sz w:val="22"/>
          <w:szCs w:val="22"/>
        </w:rPr>
        <w:t>gyakoriságában</w:t>
      </w:r>
      <w:proofErr w:type="spellEnd"/>
      <w:r w:rsidRPr="00E34F05">
        <w:rPr>
          <w:sz w:val="22"/>
          <w:szCs w:val="22"/>
        </w:rPr>
        <w:t xml:space="preserve"> (p=0.7802), </w:t>
      </w:r>
      <w:proofErr w:type="spellStart"/>
      <w:r w:rsidRPr="00E34F05">
        <w:rPr>
          <w:sz w:val="22"/>
          <w:szCs w:val="22"/>
        </w:rPr>
        <w:t>sem</w:t>
      </w:r>
      <w:proofErr w:type="spellEnd"/>
      <w:r w:rsidRPr="00E34F05">
        <w:rPr>
          <w:sz w:val="22"/>
          <w:szCs w:val="22"/>
        </w:rPr>
        <w:t xml:space="preserve"> a </w:t>
      </w:r>
      <w:proofErr w:type="spellStart"/>
      <w:r w:rsidRPr="00E34F05">
        <w:rPr>
          <w:sz w:val="22"/>
          <w:szCs w:val="22"/>
        </w:rPr>
        <w:t>hormonreceptor-negativitás</w:t>
      </w:r>
      <w:proofErr w:type="spellEnd"/>
      <w:r w:rsidRPr="00E34F05">
        <w:rPr>
          <w:sz w:val="22"/>
          <w:szCs w:val="22"/>
        </w:rPr>
        <w:t xml:space="preserve"> </w:t>
      </w:r>
      <w:proofErr w:type="spellStart"/>
      <w:r w:rsidRPr="00E34F05">
        <w:rPr>
          <w:sz w:val="22"/>
          <w:szCs w:val="22"/>
        </w:rPr>
        <w:t>gyakoriságában</w:t>
      </w:r>
      <w:proofErr w:type="spellEnd"/>
      <w:r w:rsidRPr="00E34F05">
        <w:rPr>
          <w:sz w:val="22"/>
          <w:szCs w:val="22"/>
        </w:rPr>
        <w:t xml:space="preserve"> (p=0.06), </w:t>
      </w:r>
      <w:proofErr w:type="spellStart"/>
      <w:r w:rsidRPr="00E34F05">
        <w:rPr>
          <w:sz w:val="22"/>
          <w:szCs w:val="22"/>
        </w:rPr>
        <w:t>sem</w:t>
      </w:r>
      <w:proofErr w:type="spellEnd"/>
      <w:r w:rsidRPr="00E34F05">
        <w:rPr>
          <w:sz w:val="22"/>
          <w:szCs w:val="22"/>
        </w:rPr>
        <w:t xml:space="preserve"> </w:t>
      </w:r>
      <w:proofErr w:type="spellStart"/>
      <w:r w:rsidRPr="00E34F05">
        <w:rPr>
          <w:sz w:val="22"/>
          <w:szCs w:val="22"/>
        </w:rPr>
        <w:t>pedig</w:t>
      </w:r>
      <w:proofErr w:type="spellEnd"/>
      <w:r w:rsidRPr="00E34F05">
        <w:rPr>
          <w:sz w:val="22"/>
          <w:szCs w:val="22"/>
        </w:rPr>
        <w:t xml:space="preserve"> a Ki-67 index </w:t>
      </w:r>
      <w:proofErr w:type="spellStart"/>
      <w:r w:rsidRPr="00E34F05">
        <w:rPr>
          <w:sz w:val="22"/>
          <w:szCs w:val="22"/>
        </w:rPr>
        <w:t>jellemzőiben</w:t>
      </w:r>
      <w:proofErr w:type="spellEnd"/>
      <w:r w:rsidRPr="00E34F05">
        <w:rPr>
          <w:sz w:val="22"/>
          <w:szCs w:val="22"/>
        </w:rPr>
        <w:t xml:space="preserve"> (p=0.85) </w:t>
      </w:r>
      <w:proofErr w:type="spellStart"/>
      <w:r w:rsidRPr="00E34F05">
        <w:rPr>
          <w:sz w:val="22"/>
          <w:szCs w:val="22"/>
        </w:rPr>
        <w:t>nem</w:t>
      </w:r>
      <w:proofErr w:type="spellEnd"/>
      <w:r w:rsidRPr="00E34F05">
        <w:rPr>
          <w:sz w:val="22"/>
          <w:szCs w:val="22"/>
        </w:rPr>
        <w:t xml:space="preserve"> </w:t>
      </w:r>
      <w:proofErr w:type="spellStart"/>
      <w:r w:rsidRPr="00E34F05">
        <w:rPr>
          <w:sz w:val="22"/>
          <w:szCs w:val="22"/>
        </w:rPr>
        <w:t>mutattak</w:t>
      </w:r>
      <w:proofErr w:type="spellEnd"/>
      <w:r w:rsidRPr="00E34F05">
        <w:rPr>
          <w:sz w:val="22"/>
          <w:szCs w:val="22"/>
        </w:rPr>
        <w:t xml:space="preserve"> </w:t>
      </w:r>
      <w:proofErr w:type="spellStart"/>
      <w:r w:rsidRPr="00E34F05">
        <w:rPr>
          <w:sz w:val="22"/>
          <w:szCs w:val="22"/>
        </w:rPr>
        <w:t>ilyen</w:t>
      </w:r>
      <w:proofErr w:type="spellEnd"/>
      <w:r w:rsidRPr="00E34F05">
        <w:rPr>
          <w:sz w:val="22"/>
          <w:szCs w:val="22"/>
        </w:rPr>
        <w:t xml:space="preserve"> </w:t>
      </w:r>
      <w:proofErr w:type="spellStart"/>
      <w:r w:rsidRPr="00E34F05">
        <w:rPr>
          <w:sz w:val="22"/>
          <w:szCs w:val="22"/>
        </w:rPr>
        <w:t>eltérést</w:t>
      </w:r>
      <w:proofErr w:type="spellEnd"/>
      <w:r w:rsidRPr="00E34F05">
        <w:rPr>
          <w:sz w:val="22"/>
          <w:szCs w:val="22"/>
        </w:rPr>
        <w:t xml:space="preserve"> de a multiplex </w:t>
      </w:r>
      <w:proofErr w:type="spellStart"/>
      <w:r w:rsidRPr="00E34F05">
        <w:rPr>
          <w:sz w:val="22"/>
          <w:szCs w:val="22"/>
        </w:rPr>
        <w:t>tumorok</w:t>
      </w:r>
      <w:proofErr w:type="spellEnd"/>
      <w:r w:rsidRPr="00E34F05">
        <w:rPr>
          <w:sz w:val="22"/>
          <w:szCs w:val="22"/>
        </w:rPr>
        <w:t xml:space="preserve"> </w:t>
      </w:r>
      <w:proofErr w:type="spellStart"/>
      <w:r w:rsidRPr="00E34F05">
        <w:rPr>
          <w:sz w:val="22"/>
          <w:szCs w:val="22"/>
        </w:rPr>
        <w:t>és</w:t>
      </w:r>
      <w:proofErr w:type="spellEnd"/>
      <w:r w:rsidRPr="00E34F05">
        <w:rPr>
          <w:sz w:val="22"/>
          <w:szCs w:val="22"/>
        </w:rPr>
        <w:t xml:space="preserve"> a </w:t>
      </w:r>
      <w:proofErr w:type="spellStart"/>
      <w:r w:rsidRPr="00E34F05">
        <w:rPr>
          <w:sz w:val="22"/>
          <w:szCs w:val="22"/>
        </w:rPr>
        <w:t>pozitív</w:t>
      </w:r>
      <w:proofErr w:type="spellEnd"/>
      <w:r w:rsidRPr="00E34F05">
        <w:rPr>
          <w:sz w:val="22"/>
          <w:szCs w:val="22"/>
        </w:rPr>
        <w:t xml:space="preserve"> </w:t>
      </w:r>
      <w:proofErr w:type="spellStart"/>
      <w:r w:rsidRPr="00E34F05">
        <w:rPr>
          <w:sz w:val="22"/>
          <w:szCs w:val="22"/>
        </w:rPr>
        <w:t>családtörténet</w:t>
      </w:r>
      <w:proofErr w:type="spellEnd"/>
      <w:r w:rsidRPr="00E34F05">
        <w:rPr>
          <w:sz w:val="22"/>
          <w:szCs w:val="22"/>
        </w:rPr>
        <w:t xml:space="preserve"> </w:t>
      </w:r>
      <w:proofErr w:type="spellStart"/>
      <w:r w:rsidRPr="00E34F05">
        <w:rPr>
          <w:sz w:val="22"/>
          <w:szCs w:val="22"/>
        </w:rPr>
        <w:t>megjelenése</w:t>
      </w:r>
      <w:proofErr w:type="spellEnd"/>
      <w:r w:rsidRPr="00E34F05">
        <w:rPr>
          <w:sz w:val="22"/>
          <w:szCs w:val="22"/>
        </w:rPr>
        <w:t xml:space="preserve"> </w:t>
      </w:r>
      <w:proofErr w:type="spellStart"/>
      <w:r w:rsidRPr="00E34F05">
        <w:rPr>
          <w:sz w:val="22"/>
          <w:szCs w:val="22"/>
        </w:rPr>
        <w:t>szignifikánsan</w:t>
      </w:r>
      <w:proofErr w:type="spellEnd"/>
      <w:r w:rsidRPr="00E34F05">
        <w:rPr>
          <w:sz w:val="22"/>
          <w:szCs w:val="22"/>
        </w:rPr>
        <w:t xml:space="preserve"> </w:t>
      </w:r>
      <w:proofErr w:type="spellStart"/>
      <w:r w:rsidRPr="00E34F05">
        <w:rPr>
          <w:sz w:val="22"/>
          <w:szCs w:val="22"/>
        </w:rPr>
        <w:t>gyakoribb</w:t>
      </w:r>
      <w:proofErr w:type="spellEnd"/>
      <w:r w:rsidRPr="00E34F05">
        <w:rPr>
          <w:sz w:val="22"/>
          <w:szCs w:val="22"/>
        </w:rPr>
        <w:t xml:space="preserve"> volt a BRCA2 </w:t>
      </w:r>
      <w:proofErr w:type="spellStart"/>
      <w:r w:rsidRPr="00E34F05">
        <w:rPr>
          <w:sz w:val="22"/>
          <w:szCs w:val="22"/>
        </w:rPr>
        <w:t>mutációt</w:t>
      </w:r>
      <w:proofErr w:type="spellEnd"/>
      <w:r w:rsidRPr="00E34F05">
        <w:rPr>
          <w:sz w:val="22"/>
          <w:szCs w:val="22"/>
        </w:rPr>
        <w:t xml:space="preserve"> </w:t>
      </w:r>
      <w:proofErr w:type="spellStart"/>
      <w:r w:rsidRPr="00E34F05">
        <w:rPr>
          <w:sz w:val="22"/>
          <w:szCs w:val="22"/>
        </w:rPr>
        <w:t>hordozók</w:t>
      </w:r>
      <w:proofErr w:type="spellEnd"/>
      <w:r w:rsidRPr="00E34F05">
        <w:rPr>
          <w:sz w:val="22"/>
          <w:szCs w:val="22"/>
        </w:rPr>
        <w:t xml:space="preserve"> </w:t>
      </w:r>
      <w:proofErr w:type="spellStart"/>
      <w:r w:rsidRPr="00E34F05">
        <w:rPr>
          <w:sz w:val="22"/>
          <w:szCs w:val="22"/>
        </w:rPr>
        <w:t>között</w:t>
      </w:r>
      <w:proofErr w:type="spellEnd"/>
      <w:r w:rsidRPr="00E34F05">
        <w:rPr>
          <w:sz w:val="22"/>
          <w:szCs w:val="22"/>
        </w:rPr>
        <w:t xml:space="preserve"> is. </w:t>
      </w:r>
      <w:proofErr w:type="spellStart"/>
      <w:r w:rsidRPr="00E34F05">
        <w:rPr>
          <w:sz w:val="22"/>
          <w:szCs w:val="22"/>
        </w:rPr>
        <w:t>Összefoglalásként</w:t>
      </w:r>
      <w:proofErr w:type="spellEnd"/>
      <w:r w:rsidRPr="00E34F05">
        <w:rPr>
          <w:sz w:val="22"/>
          <w:szCs w:val="22"/>
        </w:rPr>
        <w:t xml:space="preserve"> </w:t>
      </w:r>
      <w:proofErr w:type="spellStart"/>
      <w:r w:rsidRPr="00E34F05">
        <w:rPr>
          <w:sz w:val="22"/>
          <w:szCs w:val="22"/>
        </w:rPr>
        <w:t>megállapíthatjuk</w:t>
      </w:r>
      <w:proofErr w:type="spellEnd"/>
      <w:r w:rsidRPr="00E34F05">
        <w:rPr>
          <w:sz w:val="22"/>
          <w:szCs w:val="22"/>
        </w:rPr>
        <w:t xml:space="preserve">, </w:t>
      </w:r>
      <w:proofErr w:type="spellStart"/>
      <w:r w:rsidRPr="00E34F05">
        <w:rPr>
          <w:sz w:val="22"/>
          <w:szCs w:val="22"/>
        </w:rPr>
        <w:t>hogy</w:t>
      </w:r>
      <w:proofErr w:type="spellEnd"/>
      <w:r w:rsidRPr="00E34F05">
        <w:rPr>
          <w:sz w:val="22"/>
          <w:szCs w:val="22"/>
        </w:rPr>
        <w:t xml:space="preserve"> a </w:t>
      </w:r>
      <w:r w:rsidRPr="00E34F05">
        <w:rPr>
          <w:i/>
          <w:sz w:val="22"/>
          <w:szCs w:val="22"/>
        </w:rPr>
        <w:t>BRCA1</w:t>
      </w:r>
      <w:r w:rsidRPr="00E34F05">
        <w:rPr>
          <w:sz w:val="22"/>
          <w:szCs w:val="22"/>
        </w:rPr>
        <w:t xml:space="preserve"> </w:t>
      </w:r>
      <w:proofErr w:type="spellStart"/>
      <w:r w:rsidRPr="00E34F05">
        <w:rPr>
          <w:sz w:val="22"/>
          <w:szCs w:val="22"/>
        </w:rPr>
        <w:t>hordozói</w:t>
      </w:r>
      <w:proofErr w:type="spellEnd"/>
      <w:r w:rsidRPr="00E34F05">
        <w:rPr>
          <w:sz w:val="22"/>
          <w:szCs w:val="22"/>
        </w:rPr>
        <w:t xml:space="preserve"> </w:t>
      </w:r>
      <w:proofErr w:type="spellStart"/>
      <w:r w:rsidRPr="00E34F05">
        <w:rPr>
          <w:sz w:val="22"/>
          <w:szCs w:val="22"/>
        </w:rPr>
        <w:t>státuszt</w:t>
      </w:r>
      <w:proofErr w:type="spellEnd"/>
      <w:r w:rsidRPr="00E34F05">
        <w:rPr>
          <w:sz w:val="22"/>
          <w:szCs w:val="22"/>
        </w:rPr>
        <w:t xml:space="preserve"> </w:t>
      </w:r>
      <w:proofErr w:type="spellStart"/>
      <w:r w:rsidRPr="00E34F05">
        <w:rPr>
          <w:sz w:val="22"/>
          <w:szCs w:val="22"/>
        </w:rPr>
        <w:t>jellegzetes</w:t>
      </w:r>
      <w:proofErr w:type="spellEnd"/>
      <w:r w:rsidRPr="00E34F05">
        <w:rPr>
          <w:sz w:val="22"/>
          <w:szCs w:val="22"/>
        </w:rPr>
        <w:t xml:space="preserve">, a </w:t>
      </w:r>
      <w:proofErr w:type="spellStart"/>
      <w:r w:rsidRPr="00E34F05">
        <w:rPr>
          <w:sz w:val="22"/>
          <w:szCs w:val="22"/>
        </w:rPr>
        <w:t>negatív</w:t>
      </w:r>
      <w:proofErr w:type="spellEnd"/>
      <w:r w:rsidRPr="00E34F05">
        <w:rPr>
          <w:sz w:val="22"/>
          <w:szCs w:val="22"/>
        </w:rPr>
        <w:t xml:space="preserve"> </w:t>
      </w:r>
      <w:proofErr w:type="spellStart"/>
      <w:r w:rsidRPr="00E34F05">
        <w:rPr>
          <w:sz w:val="22"/>
          <w:szCs w:val="22"/>
        </w:rPr>
        <w:t>esetekétől</w:t>
      </w:r>
      <w:proofErr w:type="spellEnd"/>
      <w:r w:rsidRPr="00E34F05">
        <w:rPr>
          <w:sz w:val="22"/>
          <w:szCs w:val="22"/>
        </w:rPr>
        <w:t xml:space="preserve"> </w:t>
      </w:r>
      <w:proofErr w:type="spellStart"/>
      <w:r w:rsidRPr="00E34F05">
        <w:rPr>
          <w:sz w:val="22"/>
          <w:szCs w:val="22"/>
        </w:rPr>
        <w:t>szignifikánsan</w:t>
      </w:r>
      <w:proofErr w:type="spellEnd"/>
      <w:r w:rsidRPr="00E34F05">
        <w:rPr>
          <w:sz w:val="22"/>
          <w:szCs w:val="22"/>
        </w:rPr>
        <w:t xml:space="preserve"> </w:t>
      </w:r>
      <w:proofErr w:type="spellStart"/>
      <w:r w:rsidRPr="00E34F05">
        <w:rPr>
          <w:sz w:val="22"/>
          <w:szCs w:val="22"/>
        </w:rPr>
        <w:t>eltérő</w:t>
      </w:r>
      <w:proofErr w:type="spellEnd"/>
      <w:r w:rsidRPr="00E34F05">
        <w:rPr>
          <w:sz w:val="22"/>
          <w:szCs w:val="22"/>
        </w:rPr>
        <w:t xml:space="preserve"> </w:t>
      </w:r>
      <w:proofErr w:type="spellStart"/>
      <w:r w:rsidRPr="00E34F05">
        <w:rPr>
          <w:sz w:val="22"/>
          <w:szCs w:val="22"/>
        </w:rPr>
        <w:t>fenotípus</w:t>
      </w:r>
      <w:proofErr w:type="spellEnd"/>
      <w:r w:rsidRPr="00E34F05">
        <w:rPr>
          <w:sz w:val="22"/>
          <w:szCs w:val="22"/>
        </w:rPr>
        <w:t xml:space="preserve"> </w:t>
      </w:r>
      <w:proofErr w:type="spellStart"/>
      <w:r w:rsidRPr="00E34F05">
        <w:rPr>
          <w:sz w:val="22"/>
          <w:szCs w:val="22"/>
        </w:rPr>
        <w:t>megjelenése</w:t>
      </w:r>
      <w:proofErr w:type="spellEnd"/>
      <w:r w:rsidRPr="00E34F05">
        <w:rPr>
          <w:sz w:val="22"/>
          <w:szCs w:val="22"/>
        </w:rPr>
        <w:t xml:space="preserve"> </w:t>
      </w:r>
      <w:proofErr w:type="spellStart"/>
      <w:r w:rsidRPr="00E34F05">
        <w:rPr>
          <w:sz w:val="22"/>
          <w:szCs w:val="22"/>
        </w:rPr>
        <w:t>kíséri</w:t>
      </w:r>
      <w:proofErr w:type="spellEnd"/>
      <w:r w:rsidRPr="00E34F05">
        <w:rPr>
          <w:sz w:val="22"/>
          <w:szCs w:val="22"/>
        </w:rPr>
        <w:t xml:space="preserve">, </w:t>
      </w:r>
      <w:proofErr w:type="spellStart"/>
      <w:r w:rsidRPr="00E34F05">
        <w:rPr>
          <w:sz w:val="22"/>
          <w:szCs w:val="22"/>
        </w:rPr>
        <w:t>míg</w:t>
      </w:r>
      <w:proofErr w:type="spellEnd"/>
      <w:r w:rsidRPr="00E34F05">
        <w:rPr>
          <w:sz w:val="22"/>
          <w:szCs w:val="22"/>
        </w:rPr>
        <w:t xml:space="preserve"> a </w:t>
      </w:r>
      <w:r w:rsidRPr="00E34F05">
        <w:rPr>
          <w:i/>
          <w:sz w:val="22"/>
          <w:szCs w:val="22"/>
        </w:rPr>
        <w:t>BRCA2</w:t>
      </w:r>
      <w:r w:rsidRPr="00E34F05">
        <w:rPr>
          <w:sz w:val="22"/>
          <w:szCs w:val="22"/>
        </w:rPr>
        <w:t xml:space="preserve"> </w:t>
      </w:r>
      <w:proofErr w:type="spellStart"/>
      <w:r w:rsidRPr="00E34F05">
        <w:rPr>
          <w:sz w:val="22"/>
          <w:szCs w:val="22"/>
        </w:rPr>
        <w:t>pozitív</w:t>
      </w:r>
      <w:proofErr w:type="spellEnd"/>
      <w:r w:rsidRPr="00E34F05">
        <w:rPr>
          <w:sz w:val="22"/>
          <w:szCs w:val="22"/>
        </w:rPr>
        <w:t xml:space="preserve"> </w:t>
      </w:r>
      <w:proofErr w:type="spellStart"/>
      <w:r w:rsidRPr="00E34F05">
        <w:rPr>
          <w:sz w:val="22"/>
          <w:szCs w:val="22"/>
        </w:rPr>
        <w:t>esetek</w:t>
      </w:r>
      <w:proofErr w:type="spellEnd"/>
      <w:r w:rsidRPr="00E34F05">
        <w:rPr>
          <w:sz w:val="22"/>
          <w:szCs w:val="22"/>
        </w:rPr>
        <w:t xml:space="preserve"> </w:t>
      </w:r>
      <w:proofErr w:type="spellStart"/>
      <w:r w:rsidRPr="00E34F05">
        <w:rPr>
          <w:sz w:val="22"/>
          <w:szCs w:val="22"/>
        </w:rPr>
        <w:t>csak</w:t>
      </w:r>
      <w:proofErr w:type="spellEnd"/>
      <w:r w:rsidRPr="00E34F05">
        <w:rPr>
          <w:sz w:val="22"/>
          <w:szCs w:val="22"/>
        </w:rPr>
        <w:t xml:space="preserve"> </w:t>
      </w:r>
      <w:proofErr w:type="spellStart"/>
      <w:r w:rsidRPr="00E34F05">
        <w:rPr>
          <w:sz w:val="22"/>
          <w:szCs w:val="22"/>
        </w:rPr>
        <w:t>bizonyos</w:t>
      </w:r>
      <w:proofErr w:type="spellEnd"/>
      <w:r w:rsidRPr="00E34F05">
        <w:rPr>
          <w:sz w:val="22"/>
          <w:szCs w:val="22"/>
        </w:rPr>
        <w:t xml:space="preserve"> </w:t>
      </w:r>
      <w:r w:rsidRPr="00E34F05">
        <w:rPr>
          <w:sz w:val="22"/>
          <w:szCs w:val="22"/>
        </w:rPr>
        <w:softHyphen/>
        <w:t xml:space="preserve"> – </w:t>
      </w:r>
      <w:proofErr w:type="spellStart"/>
      <w:r w:rsidRPr="00E34F05">
        <w:rPr>
          <w:sz w:val="22"/>
          <w:szCs w:val="22"/>
        </w:rPr>
        <w:t>elsősorban</w:t>
      </w:r>
      <w:proofErr w:type="spellEnd"/>
      <w:r w:rsidRPr="00E34F05">
        <w:rPr>
          <w:sz w:val="22"/>
          <w:szCs w:val="22"/>
        </w:rPr>
        <w:t xml:space="preserve"> </w:t>
      </w:r>
      <w:proofErr w:type="spellStart"/>
      <w:r w:rsidRPr="00E34F05">
        <w:rPr>
          <w:sz w:val="22"/>
          <w:szCs w:val="22"/>
        </w:rPr>
        <w:t>az</w:t>
      </w:r>
      <w:proofErr w:type="spellEnd"/>
      <w:r w:rsidRPr="00E34F05">
        <w:rPr>
          <w:sz w:val="22"/>
          <w:szCs w:val="22"/>
        </w:rPr>
        <w:t xml:space="preserve"> </w:t>
      </w:r>
      <w:proofErr w:type="spellStart"/>
      <w:r w:rsidRPr="00E34F05">
        <w:rPr>
          <w:sz w:val="22"/>
          <w:szCs w:val="22"/>
        </w:rPr>
        <w:t>egyéni</w:t>
      </w:r>
      <w:proofErr w:type="spellEnd"/>
      <w:r w:rsidRPr="00E34F05">
        <w:rPr>
          <w:sz w:val="22"/>
          <w:szCs w:val="22"/>
        </w:rPr>
        <w:t xml:space="preserve"> </w:t>
      </w:r>
      <w:proofErr w:type="spellStart"/>
      <w:r w:rsidRPr="00E34F05">
        <w:rPr>
          <w:sz w:val="22"/>
          <w:szCs w:val="22"/>
        </w:rPr>
        <w:t>és</w:t>
      </w:r>
      <w:proofErr w:type="spellEnd"/>
      <w:r w:rsidRPr="00E34F05">
        <w:rPr>
          <w:sz w:val="22"/>
          <w:szCs w:val="22"/>
        </w:rPr>
        <w:t xml:space="preserve"> </w:t>
      </w:r>
      <w:proofErr w:type="spellStart"/>
      <w:r w:rsidRPr="00E34F05">
        <w:rPr>
          <w:sz w:val="22"/>
          <w:szCs w:val="22"/>
        </w:rPr>
        <w:t>családi</w:t>
      </w:r>
      <w:proofErr w:type="spellEnd"/>
      <w:r w:rsidRPr="00E34F05">
        <w:rPr>
          <w:sz w:val="22"/>
          <w:szCs w:val="22"/>
        </w:rPr>
        <w:t xml:space="preserve"> </w:t>
      </w:r>
      <w:proofErr w:type="spellStart"/>
      <w:r w:rsidRPr="00E34F05">
        <w:rPr>
          <w:sz w:val="22"/>
          <w:szCs w:val="22"/>
        </w:rPr>
        <w:t>tumortörténetben</w:t>
      </w:r>
      <w:proofErr w:type="spellEnd"/>
      <w:r w:rsidRPr="00E34F05">
        <w:rPr>
          <w:sz w:val="22"/>
          <w:szCs w:val="22"/>
        </w:rPr>
        <w:t xml:space="preserve"> </w:t>
      </w:r>
      <w:proofErr w:type="spellStart"/>
      <w:r w:rsidRPr="00E34F05">
        <w:rPr>
          <w:sz w:val="22"/>
          <w:szCs w:val="22"/>
        </w:rPr>
        <w:t>szereplő</w:t>
      </w:r>
      <w:proofErr w:type="spellEnd"/>
      <w:r w:rsidRPr="00E34F05">
        <w:rPr>
          <w:sz w:val="22"/>
          <w:szCs w:val="22"/>
        </w:rPr>
        <w:t xml:space="preserve"> </w:t>
      </w:r>
      <w:proofErr w:type="gramStart"/>
      <w:r w:rsidRPr="00E34F05">
        <w:rPr>
          <w:sz w:val="22"/>
          <w:szCs w:val="22"/>
        </w:rPr>
        <w:t xml:space="preserve">–  </w:t>
      </w:r>
      <w:proofErr w:type="spellStart"/>
      <w:r w:rsidRPr="00E34F05">
        <w:rPr>
          <w:sz w:val="22"/>
          <w:szCs w:val="22"/>
        </w:rPr>
        <w:t>paraméterek</w:t>
      </w:r>
      <w:proofErr w:type="spellEnd"/>
      <w:proofErr w:type="gramEnd"/>
      <w:r w:rsidRPr="00E34F05">
        <w:rPr>
          <w:sz w:val="22"/>
          <w:szCs w:val="22"/>
        </w:rPr>
        <w:t xml:space="preserve"> </w:t>
      </w:r>
      <w:proofErr w:type="spellStart"/>
      <w:r w:rsidRPr="00E34F05">
        <w:rPr>
          <w:sz w:val="22"/>
          <w:szCs w:val="22"/>
        </w:rPr>
        <w:t>alapján</w:t>
      </w:r>
      <w:proofErr w:type="spellEnd"/>
      <w:r w:rsidRPr="00E34F05">
        <w:rPr>
          <w:sz w:val="22"/>
          <w:szCs w:val="22"/>
        </w:rPr>
        <w:t xml:space="preserve"> </w:t>
      </w:r>
      <w:proofErr w:type="spellStart"/>
      <w:r w:rsidRPr="00E34F05">
        <w:rPr>
          <w:sz w:val="22"/>
          <w:szCs w:val="22"/>
        </w:rPr>
        <w:t>különülnek</w:t>
      </w:r>
      <w:proofErr w:type="spellEnd"/>
      <w:r w:rsidRPr="00E34F05">
        <w:rPr>
          <w:sz w:val="22"/>
          <w:szCs w:val="22"/>
        </w:rPr>
        <w:t xml:space="preserve"> el. </w:t>
      </w:r>
      <w:proofErr w:type="spellStart"/>
      <w:r w:rsidRPr="00E34F05">
        <w:rPr>
          <w:sz w:val="22"/>
          <w:szCs w:val="22"/>
        </w:rPr>
        <w:t>Ez</w:t>
      </w:r>
      <w:proofErr w:type="spellEnd"/>
      <w:r w:rsidRPr="00E34F05">
        <w:rPr>
          <w:sz w:val="22"/>
          <w:szCs w:val="22"/>
        </w:rPr>
        <w:t xml:space="preserve"> </w:t>
      </w:r>
      <w:proofErr w:type="spellStart"/>
      <w:r w:rsidRPr="00E34F05">
        <w:rPr>
          <w:sz w:val="22"/>
          <w:szCs w:val="22"/>
        </w:rPr>
        <w:t>utóbbi</w:t>
      </w:r>
      <w:proofErr w:type="spellEnd"/>
      <w:r w:rsidRPr="00E34F05">
        <w:rPr>
          <w:sz w:val="22"/>
          <w:szCs w:val="22"/>
        </w:rPr>
        <w:t xml:space="preserve"> </w:t>
      </w:r>
      <w:proofErr w:type="spellStart"/>
      <w:r w:rsidRPr="00E34F05">
        <w:rPr>
          <w:sz w:val="22"/>
          <w:szCs w:val="22"/>
        </w:rPr>
        <w:t>megfigyelés</w:t>
      </w:r>
      <w:proofErr w:type="spellEnd"/>
      <w:r w:rsidRPr="00E34F05">
        <w:rPr>
          <w:sz w:val="22"/>
          <w:szCs w:val="22"/>
        </w:rPr>
        <w:t xml:space="preserve"> </w:t>
      </w:r>
      <w:proofErr w:type="spellStart"/>
      <w:r w:rsidRPr="00E34F05">
        <w:rPr>
          <w:sz w:val="22"/>
          <w:szCs w:val="22"/>
        </w:rPr>
        <w:t>alátámasztja</w:t>
      </w:r>
      <w:proofErr w:type="spellEnd"/>
      <w:r w:rsidRPr="00E34F05">
        <w:rPr>
          <w:sz w:val="22"/>
          <w:szCs w:val="22"/>
        </w:rPr>
        <w:t xml:space="preserve"> a </w:t>
      </w:r>
      <w:proofErr w:type="spellStart"/>
      <w:r w:rsidRPr="00E34F05">
        <w:rPr>
          <w:sz w:val="22"/>
          <w:szCs w:val="22"/>
        </w:rPr>
        <w:t>klinikai</w:t>
      </w:r>
      <w:proofErr w:type="spellEnd"/>
      <w:r w:rsidRPr="00E34F05">
        <w:rPr>
          <w:sz w:val="22"/>
          <w:szCs w:val="22"/>
        </w:rPr>
        <w:t xml:space="preserve"> </w:t>
      </w:r>
      <w:proofErr w:type="spellStart"/>
      <w:r w:rsidRPr="00E34F05">
        <w:rPr>
          <w:sz w:val="22"/>
          <w:szCs w:val="22"/>
        </w:rPr>
        <w:t>genetikai</w:t>
      </w:r>
      <w:proofErr w:type="spellEnd"/>
      <w:r w:rsidRPr="00E34F05">
        <w:rPr>
          <w:sz w:val="22"/>
          <w:szCs w:val="22"/>
        </w:rPr>
        <w:t xml:space="preserve"> </w:t>
      </w:r>
      <w:proofErr w:type="spellStart"/>
      <w:r w:rsidRPr="00E34F05">
        <w:rPr>
          <w:sz w:val="22"/>
          <w:szCs w:val="22"/>
        </w:rPr>
        <w:t>információfeldolgozás</w:t>
      </w:r>
      <w:proofErr w:type="spellEnd"/>
      <w:r w:rsidRPr="00E34F05">
        <w:rPr>
          <w:sz w:val="22"/>
          <w:szCs w:val="22"/>
        </w:rPr>
        <w:t xml:space="preserve">, </w:t>
      </w:r>
      <w:proofErr w:type="spellStart"/>
      <w:r w:rsidRPr="00E34F05">
        <w:rPr>
          <w:sz w:val="22"/>
          <w:szCs w:val="22"/>
        </w:rPr>
        <w:t>és</w:t>
      </w:r>
      <w:proofErr w:type="spellEnd"/>
      <w:r w:rsidRPr="00E34F05">
        <w:rPr>
          <w:sz w:val="22"/>
          <w:szCs w:val="22"/>
        </w:rPr>
        <w:t xml:space="preserve"> </w:t>
      </w:r>
      <w:proofErr w:type="spellStart"/>
      <w:r w:rsidRPr="00E34F05">
        <w:rPr>
          <w:sz w:val="22"/>
          <w:szCs w:val="22"/>
        </w:rPr>
        <w:t>elsősorban</w:t>
      </w:r>
      <w:proofErr w:type="spellEnd"/>
      <w:r w:rsidRPr="00E34F05">
        <w:rPr>
          <w:sz w:val="22"/>
          <w:szCs w:val="22"/>
        </w:rPr>
        <w:t xml:space="preserve"> a </w:t>
      </w:r>
      <w:proofErr w:type="spellStart"/>
      <w:r w:rsidRPr="00E34F05">
        <w:rPr>
          <w:sz w:val="22"/>
          <w:szCs w:val="22"/>
        </w:rPr>
        <w:t>széles</w:t>
      </w:r>
      <w:proofErr w:type="spellEnd"/>
      <w:r w:rsidRPr="00E34F05">
        <w:rPr>
          <w:sz w:val="22"/>
          <w:szCs w:val="22"/>
        </w:rPr>
        <w:t xml:space="preserve"> </w:t>
      </w:r>
      <w:proofErr w:type="spellStart"/>
      <w:r w:rsidRPr="00E34F05">
        <w:rPr>
          <w:sz w:val="22"/>
          <w:szCs w:val="22"/>
        </w:rPr>
        <w:t>körű</w:t>
      </w:r>
      <w:proofErr w:type="spellEnd"/>
      <w:r w:rsidRPr="00E34F05">
        <w:rPr>
          <w:sz w:val="22"/>
          <w:szCs w:val="22"/>
        </w:rPr>
        <w:t xml:space="preserve">, </w:t>
      </w:r>
      <w:proofErr w:type="spellStart"/>
      <w:r w:rsidRPr="00E34F05">
        <w:rPr>
          <w:sz w:val="22"/>
          <w:szCs w:val="22"/>
        </w:rPr>
        <w:t>lehető</w:t>
      </w:r>
      <w:proofErr w:type="spellEnd"/>
      <w:r w:rsidRPr="00E34F05">
        <w:rPr>
          <w:sz w:val="22"/>
          <w:szCs w:val="22"/>
        </w:rPr>
        <w:t xml:space="preserve"> </w:t>
      </w:r>
      <w:proofErr w:type="spellStart"/>
      <w:r w:rsidRPr="00E34F05">
        <w:rPr>
          <w:sz w:val="22"/>
          <w:szCs w:val="22"/>
        </w:rPr>
        <w:t>legteljesebb</w:t>
      </w:r>
      <w:proofErr w:type="spellEnd"/>
      <w:r w:rsidRPr="00E34F05">
        <w:rPr>
          <w:sz w:val="22"/>
          <w:szCs w:val="22"/>
        </w:rPr>
        <w:t xml:space="preserve"> </w:t>
      </w:r>
      <w:proofErr w:type="spellStart"/>
      <w:r w:rsidRPr="00E34F05">
        <w:rPr>
          <w:sz w:val="22"/>
          <w:szCs w:val="22"/>
        </w:rPr>
        <w:t>családi</w:t>
      </w:r>
      <w:proofErr w:type="spellEnd"/>
      <w:r w:rsidRPr="00E34F05">
        <w:rPr>
          <w:sz w:val="22"/>
          <w:szCs w:val="22"/>
        </w:rPr>
        <w:t xml:space="preserve"> </w:t>
      </w:r>
      <w:proofErr w:type="spellStart"/>
      <w:r w:rsidRPr="00E34F05">
        <w:rPr>
          <w:sz w:val="22"/>
          <w:szCs w:val="22"/>
        </w:rPr>
        <w:t>anamnézis</w:t>
      </w:r>
      <w:proofErr w:type="spellEnd"/>
      <w:r w:rsidRPr="00E34F05">
        <w:rPr>
          <w:sz w:val="22"/>
          <w:szCs w:val="22"/>
        </w:rPr>
        <w:t xml:space="preserve"> </w:t>
      </w:r>
      <w:proofErr w:type="spellStart"/>
      <w:r w:rsidRPr="00E34F05">
        <w:rPr>
          <w:sz w:val="22"/>
          <w:szCs w:val="22"/>
        </w:rPr>
        <w:t>felvételének</w:t>
      </w:r>
      <w:proofErr w:type="spellEnd"/>
      <w:r w:rsidRPr="00E34F05">
        <w:rPr>
          <w:sz w:val="22"/>
          <w:szCs w:val="22"/>
        </w:rPr>
        <w:t xml:space="preserve"> </w:t>
      </w:r>
      <w:proofErr w:type="spellStart"/>
      <w:r w:rsidRPr="00E34F05">
        <w:rPr>
          <w:sz w:val="22"/>
          <w:szCs w:val="22"/>
        </w:rPr>
        <w:t>fontosságát</w:t>
      </w:r>
      <w:proofErr w:type="spellEnd"/>
      <w:r w:rsidRPr="00E34F05">
        <w:rPr>
          <w:sz w:val="22"/>
          <w:szCs w:val="22"/>
        </w:rPr>
        <w:t>. [</w:t>
      </w:r>
      <w:proofErr w:type="spellStart"/>
      <w:r w:rsidRPr="00E34F05">
        <w:rPr>
          <w:sz w:val="22"/>
          <w:szCs w:val="22"/>
        </w:rPr>
        <w:t>Pályázati</w:t>
      </w:r>
      <w:proofErr w:type="spellEnd"/>
      <w:r w:rsidRPr="00E34F05">
        <w:rPr>
          <w:sz w:val="22"/>
          <w:szCs w:val="22"/>
        </w:rPr>
        <w:t xml:space="preserve"> </w:t>
      </w:r>
      <w:proofErr w:type="spellStart"/>
      <w:r w:rsidRPr="00E34F05">
        <w:rPr>
          <w:sz w:val="22"/>
          <w:szCs w:val="22"/>
        </w:rPr>
        <w:t>támogatás</w:t>
      </w:r>
      <w:proofErr w:type="spellEnd"/>
      <w:r w:rsidRPr="00E34F05">
        <w:rPr>
          <w:sz w:val="22"/>
          <w:szCs w:val="22"/>
        </w:rPr>
        <w:t>: TKP2020-NKA-26, NKFIH-OTKA K112228]</w:t>
      </w:r>
    </w:p>
    <w:p w:rsidR="00D620A5" w:rsidRDefault="00D620A5">
      <w:pPr>
        <w:spacing w:after="160" w:line="259" w:lineRule="auto"/>
        <w:rPr>
          <w:rFonts w:ascii="Times New Roman" w:hAnsi="Times New Roman" w:cs="Times New Roman"/>
        </w:rPr>
      </w:pPr>
      <w:r>
        <w:rPr>
          <w:rFonts w:ascii="Times New Roman" w:hAnsi="Times New Roman" w:cs="Times New Roman"/>
        </w:rPr>
        <w:br w:type="page"/>
      </w:r>
    </w:p>
    <w:p w:rsidR="00D620A5" w:rsidRPr="00D620A5" w:rsidRDefault="00D620A5" w:rsidP="00D620A5">
      <w:pPr>
        <w:spacing w:after="0"/>
        <w:jc w:val="center"/>
        <w:rPr>
          <w:b/>
          <w:bCs/>
        </w:rPr>
      </w:pPr>
      <w:r w:rsidRPr="00D620A5">
        <w:rPr>
          <w:b/>
          <w:bCs/>
          <w:i/>
          <w:iCs/>
        </w:rPr>
        <w:lastRenderedPageBreak/>
        <w:t>MLH1, MSH3 és MSH6</w:t>
      </w:r>
      <w:r w:rsidRPr="00D620A5">
        <w:rPr>
          <w:b/>
          <w:bCs/>
        </w:rPr>
        <w:t xml:space="preserve"> szerepe az immunellenőrzőpont-gátlókkal szembeni rezisztencia kialakulásában rosszindulatú tumoros megbetegedésekben</w:t>
      </w:r>
    </w:p>
    <w:p w:rsidR="00D620A5" w:rsidRPr="00D620A5" w:rsidRDefault="00D620A5" w:rsidP="00D620A5">
      <w:pPr>
        <w:spacing w:after="0"/>
        <w:jc w:val="center"/>
        <w:rPr>
          <w:i/>
          <w:iCs/>
          <w:vertAlign w:val="superscript"/>
        </w:rPr>
      </w:pPr>
      <w:r w:rsidRPr="00D620A5">
        <w:rPr>
          <w:i/>
          <w:iCs/>
          <w:u w:val="single"/>
        </w:rPr>
        <w:t>Kovács Szonja Anna</w:t>
      </w:r>
      <w:r w:rsidRPr="00D620A5">
        <w:rPr>
          <w:i/>
          <w:iCs/>
          <w:u w:val="single"/>
          <w:vertAlign w:val="superscript"/>
        </w:rPr>
        <w:t>1,2</w:t>
      </w:r>
      <w:r w:rsidRPr="00D620A5">
        <w:rPr>
          <w:i/>
          <w:iCs/>
        </w:rPr>
        <w:t xml:space="preserve">, </w:t>
      </w:r>
      <w:proofErr w:type="spellStart"/>
      <w:r w:rsidRPr="00D620A5">
        <w:rPr>
          <w:i/>
          <w:iCs/>
        </w:rPr>
        <w:t>Balajti</w:t>
      </w:r>
      <w:proofErr w:type="spellEnd"/>
      <w:r w:rsidRPr="00D620A5">
        <w:rPr>
          <w:i/>
          <w:iCs/>
        </w:rPr>
        <w:t xml:space="preserve"> Máté</w:t>
      </w:r>
      <w:r w:rsidRPr="00D620A5">
        <w:rPr>
          <w:i/>
          <w:iCs/>
          <w:vertAlign w:val="superscript"/>
        </w:rPr>
        <w:t>1</w:t>
      </w:r>
      <w:r w:rsidRPr="00D620A5">
        <w:rPr>
          <w:i/>
          <w:iCs/>
        </w:rPr>
        <w:t>, Győrffy Balázs</w:t>
      </w:r>
      <w:r w:rsidRPr="00D620A5">
        <w:rPr>
          <w:i/>
          <w:iCs/>
          <w:vertAlign w:val="superscript"/>
        </w:rPr>
        <w:t>1,2</w:t>
      </w:r>
    </w:p>
    <w:p w:rsidR="00D620A5" w:rsidRPr="00D620A5" w:rsidRDefault="00D620A5" w:rsidP="00D620A5">
      <w:pPr>
        <w:spacing w:after="0"/>
        <w:jc w:val="center"/>
      </w:pPr>
      <w:r w:rsidRPr="00D620A5">
        <w:rPr>
          <w:vertAlign w:val="superscript"/>
        </w:rPr>
        <w:t>1</w:t>
      </w:r>
      <w:r w:rsidRPr="00D620A5">
        <w:t xml:space="preserve"> ELKH TTK, </w:t>
      </w:r>
      <w:proofErr w:type="spellStart"/>
      <w:r w:rsidRPr="00D620A5">
        <w:t>Enzimológiai</w:t>
      </w:r>
      <w:proofErr w:type="spellEnd"/>
      <w:r w:rsidRPr="00D620A5">
        <w:t xml:space="preserve"> Intézet, Onkológiai </w:t>
      </w:r>
      <w:proofErr w:type="spellStart"/>
      <w:r w:rsidRPr="00D620A5">
        <w:t>Biomarker</w:t>
      </w:r>
      <w:proofErr w:type="spellEnd"/>
      <w:r w:rsidRPr="00D620A5">
        <w:t xml:space="preserve"> Kutatócsoport, Budapest</w:t>
      </w:r>
    </w:p>
    <w:p w:rsidR="00D620A5" w:rsidRDefault="00D620A5" w:rsidP="00D620A5">
      <w:pPr>
        <w:spacing w:after="0"/>
        <w:jc w:val="center"/>
      </w:pPr>
      <w:r w:rsidRPr="00D620A5">
        <w:rPr>
          <w:vertAlign w:val="superscript"/>
        </w:rPr>
        <w:t>2</w:t>
      </w:r>
      <w:r w:rsidRPr="00D620A5">
        <w:t xml:space="preserve"> Semmelweis Egyetem, Általános Orvostudományi Kar, </w:t>
      </w:r>
      <w:proofErr w:type="spellStart"/>
      <w:r w:rsidRPr="00D620A5">
        <w:t>Bioinformatika</w:t>
      </w:r>
      <w:proofErr w:type="spellEnd"/>
      <w:r w:rsidRPr="00D620A5">
        <w:t xml:space="preserve"> Tanszék, Budapest</w:t>
      </w:r>
    </w:p>
    <w:p w:rsidR="00D620A5" w:rsidRPr="00D620A5" w:rsidRDefault="00D620A5" w:rsidP="00D620A5">
      <w:pPr>
        <w:spacing w:after="0"/>
        <w:jc w:val="center"/>
      </w:pPr>
    </w:p>
    <w:p w:rsidR="00D620A5" w:rsidRPr="00D620A5" w:rsidRDefault="00D620A5" w:rsidP="00D620A5">
      <w:pPr>
        <w:jc w:val="both"/>
        <w:rPr>
          <w:rFonts w:ascii="Times New Roman" w:hAnsi="Times New Roman" w:cs="Times New Roman"/>
          <w:szCs w:val="24"/>
        </w:rPr>
      </w:pPr>
      <w:r w:rsidRPr="00D620A5">
        <w:rPr>
          <w:rFonts w:ascii="Times New Roman" w:hAnsi="Times New Roman" w:cs="Times New Roman"/>
          <w:b/>
          <w:bCs/>
          <w:szCs w:val="24"/>
        </w:rPr>
        <w:t>Bevezetés:</w:t>
      </w:r>
      <w:r w:rsidRPr="00D620A5">
        <w:rPr>
          <w:rFonts w:ascii="Times New Roman" w:hAnsi="Times New Roman" w:cs="Times New Roman"/>
          <w:szCs w:val="24"/>
        </w:rPr>
        <w:t xml:space="preserve"> Az </w:t>
      </w:r>
      <w:r w:rsidRPr="00D620A5">
        <w:rPr>
          <w:rFonts w:ascii="Times New Roman" w:hAnsi="Times New Roman" w:cs="Times New Roman"/>
          <w:i/>
          <w:iCs/>
          <w:szCs w:val="24"/>
        </w:rPr>
        <w:t>MLH1</w:t>
      </w:r>
      <w:r w:rsidRPr="00D620A5">
        <w:rPr>
          <w:rFonts w:ascii="Times New Roman" w:hAnsi="Times New Roman" w:cs="Times New Roman"/>
          <w:szCs w:val="24"/>
        </w:rPr>
        <w:t xml:space="preserve"> </w:t>
      </w:r>
      <w:r w:rsidRPr="00D620A5">
        <w:rPr>
          <w:rFonts w:ascii="Times New Roman" w:hAnsi="Times New Roman" w:cs="Times New Roman"/>
          <w:color w:val="212121"/>
          <w:szCs w:val="24"/>
        </w:rPr>
        <w:t>(</w:t>
      </w:r>
      <w:proofErr w:type="spellStart"/>
      <w:r w:rsidRPr="00D620A5">
        <w:rPr>
          <w:rFonts w:ascii="Times New Roman" w:hAnsi="Times New Roman" w:cs="Times New Roman"/>
          <w:color w:val="212121"/>
          <w:szCs w:val="24"/>
        </w:rPr>
        <w:t>MutL</w:t>
      </w:r>
      <w:proofErr w:type="spellEnd"/>
      <w:r w:rsidRPr="00D620A5">
        <w:rPr>
          <w:rFonts w:ascii="Times New Roman" w:hAnsi="Times New Roman" w:cs="Times New Roman"/>
          <w:color w:val="212121"/>
          <w:szCs w:val="24"/>
        </w:rPr>
        <w:t xml:space="preserve"> Homolog 1), az </w:t>
      </w:r>
      <w:r w:rsidRPr="00D620A5">
        <w:rPr>
          <w:rFonts w:ascii="Times New Roman" w:hAnsi="Times New Roman" w:cs="Times New Roman"/>
          <w:i/>
          <w:iCs/>
          <w:color w:val="212121"/>
          <w:szCs w:val="24"/>
        </w:rPr>
        <w:t>MSH3</w:t>
      </w:r>
      <w:r w:rsidRPr="00D620A5">
        <w:rPr>
          <w:rFonts w:ascii="Times New Roman" w:hAnsi="Times New Roman" w:cs="Times New Roman"/>
          <w:color w:val="212121"/>
          <w:szCs w:val="24"/>
        </w:rPr>
        <w:t xml:space="preserve"> (</w:t>
      </w:r>
      <w:proofErr w:type="spellStart"/>
      <w:r w:rsidRPr="00D620A5">
        <w:rPr>
          <w:rFonts w:ascii="Times New Roman" w:hAnsi="Times New Roman" w:cs="Times New Roman"/>
          <w:color w:val="212121"/>
          <w:szCs w:val="24"/>
        </w:rPr>
        <w:t>MutS</w:t>
      </w:r>
      <w:proofErr w:type="spellEnd"/>
      <w:r w:rsidRPr="00D620A5">
        <w:rPr>
          <w:rFonts w:ascii="Times New Roman" w:hAnsi="Times New Roman" w:cs="Times New Roman"/>
          <w:color w:val="212121"/>
          <w:szCs w:val="24"/>
        </w:rPr>
        <w:t xml:space="preserve"> Homolog 3) és </w:t>
      </w:r>
      <w:r w:rsidRPr="00D620A5">
        <w:rPr>
          <w:rFonts w:ascii="Times New Roman" w:hAnsi="Times New Roman" w:cs="Times New Roman"/>
          <w:i/>
          <w:iCs/>
          <w:color w:val="212121"/>
          <w:szCs w:val="24"/>
        </w:rPr>
        <w:t>MSH6</w:t>
      </w:r>
      <w:r w:rsidRPr="00D620A5">
        <w:rPr>
          <w:rFonts w:ascii="Times New Roman" w:hAnsi="Times New Roman" w:cs="Times New Roman"/>
          <w:color w:val="212121"/>
          <w:szCs w:val="24"/>
        </w:rPr>
        <w:t xml:space="preserve"> (</w:t>
      </w:r>
      <w:proofErr w:type="spellStart"/>
      <w:r w:rsidRPr="00D620A5">
        <w:rPr>
          <w:rFonts w:ascii="Times New Roman" w:hAnsi="Times New Roman" w:cs="Times New Roman"/>
          <w:color w:val="212121"/>
          <w:szCs w:val="24"/>
        </w:rPr>
        <w:t>MutS</w:t>
      </w:r>
      <w:proofErr w:type="spellEnd"/>
      <w:r w:rsidRPr="00D620A5">
        <w:rPr>
          <w:rFonts w:ascii="Times New Roman" w:hAnsi="Times New Roman" w:cs="Times New Roman"/>
          <w:color w:val="212121"/>
          <w:szCs w:val="24"/>
        </w:rPr>
        <w:t xml:space="preserve"> Homolog 6) a DNS hibajavításban vesznek részt, mutációi gyakran előfordulnak MSI-H/ </w:t>
      </w:r>
      <w:proofErr w:type="spellStart"/>
      <w:r w:rsidRPr="00D620A5">
        <w:rPr>
          <w:rFonts w:ascii="Times New Roman" w:hAnsi="Times New Roman" w:cs="Times New Roman"/>
          <w:color w:val="212121"/>
          <w:szCs w:val="24"/>
        </w:rPr>
        <w:t>dMMR</w:t>
      </w:r>
      <w:proofErr w:type="spellEnd"/>
      <w:r w:rsidRPr="00D620A5">
        <w:rPr>
          <w:rFonts w:ascii="Times New Roman" w:hAnsi="Times New Roman" w:cs="Times New Roman"/>
          <w:color w:val="212121"/>
          <w:szCs w:val="24"/>
        </w:rPr>
        <w:t xml:space="preserve"> tumorokban. Az </w:t>
      </w:r>
      <w:r w:rsidRPr="00D620A5">
        <w:rPr>
          <w:rFonts w:ascii="Times New Roman" w:hAnsi="Times New Roman" w:cs="Times New Roman"/>
          <w:i/>
          <w:iCs/>
          <w:color w:val="212121"/>
          <w:szCs w:val="24"/>
        </w:rPr>
        <w:t>MLH1</w:t>
      </w:r>
      <w:r w:rsidRPr="00D620A5">
        <w:rPr>
          <w:rFonts w:ascii="Times New Roman" w:hAnsi="Times New Roman" w:cs="Times New Roman"/>
          <w:color w:val="212121"/>
          <w:szCs w:val="24"/>
        </w:rPr>
        <w:t xml:space="preserve"> alacsony expressziója (hiánya) egyes daganattípusokban a kemoterápiákkal, célzott terápiákkal szembeni rezisztenciához, másokban az érzékenységhez járul hozzá. </w:t>
      </w:r>
      <w:r w:rsidRPr="00D620A5">
        <w:rPr>
          <w:rFonts w:ascii="Times New Roman" w:hAnsi="Times New Roman" w:cs="Times New Roman"/>
          <w:szCs w:val="24"/>
        </w:rPr>
        <w:t xml:space="preserve">Az immunterápiákra adott válaszkészségben betöltött szerepe azonban még kevésbé vizsgált. </w:t>
      </w:r>
      <w:r w:rsidRPr="00D620A5">
        <w:rPr>
          <w:rFonts w:ascii="Times New Roman" w:hAnsi="Times New Roman" w:cs="Times New Roman"/>
          <w:color w:val="212121"/>
          <w:szCs w:val="24"/>
        </w:rPr>
        <w:t xml:space="preserve">Célunk, hogy rosszindulatú tumoros betegek </w:t>
      </w:r>
      <w:proofErr w:type="spellStart"/>
      <w:r w:rsidRPr="00D620A5">
        <w:rPr>
          <w:rFonts w:ascii="Times New Roman" w:hAnsi="Times New Roman" w:cs="Times New Roman"/>
          <w:color w:val="212121"/>
          <w:szCs w:val="24"/>
        </w:rPr>
        <w:t>génexpressziós</w:t>
      </w:r>
      <w:proofErr w:type="spellEnd"/>
      <w:r w:rsidRPr="00D620A5">
        <w:rPr>
          <w:rFonts w:ascii="Times New Roman" w:hAnsi="Times New Roman" w:cs="Times New Roman"/>
          <w:color w:val="212121"/>
          <w:szCs w:val="24"/>
        </w:rPr>
        <w:t xml:space="preserve"> és túlélési adatait feldolgozva, megvizsgáljuk az </w:t>
      </w:r>
      <w:r w:rsidRPr="00D620A5">
        <w:rPr>
          <w:rFonts w:ascii="Times New Roman" w:hAnsi="Times New Roman" w:cs="Times New Roman"/>
          <w:i/>
          <w:iCs/>
          <w:color w:val="212121"/>
          <w:szCs w:val="24"/>
        </w:rPr>
        <w:t>MLH1</w:t>
      </w:r>
      <w:r w:rsidRPr="00D620A5">
        <w:rPr>
          <w:rFonts w:ascii="Times New Roman" w:hAnsi="Times New Roman" w:cs="Times New Roman"/>
          <w:color w:val="212121"/>
          <w:szCs w:val="24"/>
        </w:rPr>
        <w:t xml:space="preserve"> és </w:t>
      </w:r>
      <w:r w:rsidRPr="00D620A5">
        <w:rPr>
          <w:rFonts w:ascii="Times New Roman" w:hAnsi="Times New Roman" w:cs="Times New Roman"/>
          <w:i/>
          <w:iCs/>
          <w:color w:val="212121"/>
          <w:szCs w:val="24"/>
        </w:rPr>
        <w:t>MSH3/6</w:t>
      </w:r>
      <w:r w:rsidRPr="00D620A5">
        <w:rPr>
          <w:rFonts w:ascii="Times New Roman" w:hAnsi="Times New Roman" w:cs="Times New Roman"/>
          <w:color w:val="212121"/>
          <w:szCs w:val="24"/>
        </w:rPr>
        <w:t xml:space="preserve"> szerepét az immunterápiára adott válasz előrejelzésében.</w:t>
      </w:r>
      <w:r w:rsidRPr="00D620A5">
        <w:rPr>
          <w:rFonts w:ascii="Times New Roman" w:hAnsi="Times New Roman" w:cs="Times New Roman"/>
          <w:szCs w:val="24"/>
        </w:rPr>
        <w:t xml:space="preserve"> </w:t>
      </w:r>
    </w:p>
    <w:p w:rsidR="00D620A5" w:rsidRPr="00D620A5" w:rsidRDefault="00D620A5" w:rsidP="00D620A5">
      <w:pPr>
        <w:jc w:val="both"/>
        <w:rPr>
          <w:rFonts w:ascii="Times New Roman" w:hAnsi="Times New Roman" w:cs="Times New Roman"/>
          <w:szCs w:val="24"/>
        </w:rPr>
      </w:pPr>
      <w:r w:rsidRPr="00D620A5">
        <w:rPr>
          <w:rFonts w:ascii="Times New Roman" w:hAnsi="Times New Roman" w:cs="Times New Roman"/>
          <w:b/>
          <w:bCs/>
          <w:szCs w:val="24"/>
        </w:rPr>
        <w:t xml:space="preserve">Anyag és módszer: </w:t>
      </w:r>
      <w:r w:rsidRPr="00D620A5">
        <w:rPr>
          <w:rFonts w:ascii="Times New Roman" w:hAnsi="Times New Roman" w:cs="Times New Roman"/>
          <w:szCs w:val="24"/>
        </w:rPr>
        <w:t xml:space="preserve">Az NCBI GEO és a CRI </w:t>
      </w:r>
      <w:proofErr w:type="spellStart"/>
      <w:r w:rsidRPr="00D620A5">
        <w:rPr>
          <w:rFonts w:ascii="Times New Roman" w:hAnsi="Times New Roman" w:cs="Times New Roman"/>
          <w:szCs w:val="24"/>
        </w:rPr>
        <w:t>iAtlas</w:t>
      </w:r>
      <w:proofErr w:type="spellEnd"/>
      <w:r w:rsidRPr="00D620A5">
        <w:rPr>
          <w:rFonts w:ascii="Times New Roman" w:hAnsi="Times New Roman" w:cs="Times New Roman"/>
          <w:szCs w:val="24"/>
        </w:rPr>
        <w:t xml:space="preserve"> adatbázisát felhasználva, </w:t>
      </w:r>
      <w:proofErr w:type="spellStart"/>
      <w:r w:rsidRPr="00D620A5">
        <w:rPr>
          <w:rFonts w:ascii="Times New Roman" w:hAnsi="Times New Roman" w:cs="Times New Roman"/>
          <w:szCs w:val="24"/>
        </w:rPr>
        <w:t>transzkriptomikai</w:t>
      </w:r>
      <w:proofErr w:type="spellEnd"/>
      <w:r w:rsidRPr="00D620A5">
        <w:rPr>
          <w:rFonts w:ascii="Times New Roman" w:hAnsi="Times New Roman" w:cs="Times New Roman"/>
          <w:szCs w:val="24"/>
        </w:rPr>
        <w:t xml:space="preserve"> és klinikai adatokat gyűjtöttünk össze olyan betegektől, akik a-PD-1, a-PD-L1 vagy a-CTLA-4 kezelésen estek át. A duplikátum találatok eltávolítása után kizártuk azon mintákat, amelyek egysejtes RNS-</w:t>
      </w:r>
      <w:proofErr w:type="spellStart"/>
      <w:r w:rsidRPr="00D620A5">
        <w:rPr>
          <w:rFonts w:ascii="Times New Roman" w:hAnsi="Times New Roman" w:cs="Times New Roman"/>
          <w:szCs w:val="24"/>
        </w:rPr>
        <w:t>szekvenálásból</w:t>
      </w:r>
      <w:proofErr w:type="spellEnd"/>
      <w:r w:rsidRPr="00D620A5">
        <w:rPr>
          <w:rFonts w:ascii="Times New Roman" w:hAnsi="Times New Roman" w:cs="Times New Roman"/>
          <w:szCs w:val="24"/>
        </w:rPr>
        <w:t xml:space="preserve">, sejtvonalból, egérből, immunsejtekből vagy nem tumoros szövetből származtak. Csak azon eredmények kerültek be a végső elemzésbe, amelyeknél egyszerre volt elérhető </w:t>
      </w:r>
      <w:proofErr w:type="spellStart"/>
      <w:r w:rsidRPr="00D620A5">
        <w:rPr>
          <w:rFonts w:ascii="Times New Roman" w:hAnsi="Times New Roman" w:cs="Times New Roman"/>
          <w:szCs w:val="24"/>
        </w:rPr>
        <w:t>génexpressziós</w:t>
      </w:r>
      <w:proofErr w:type="spellEnd"/>
      <w:r w:rsidRPr="00D620A5">
        <w:rPr>
          <w:rFonts w:ascii="Times New Roman" w:hAnsi="Times New Roman" w:cs="Times New Roman"/>
          <w:szCs w:val="24"/>
        </w:rPr>
        <w:t xml:space="preserve"> és klinikai adat. Az RNS-</w:t>
      </w:r>
      <w:proofErr w:type="spellStart"/>
      <w:r w:rsidRPr="00D620A5">
        <w:rPr>
          <w:rFonts w:ascii="Times New Roman" w:hAnsi="Times New Roman" w:cs="Times New Roman"/>
          <w:szCs w:val="24"/>
        </w:rPr>
        <w:t>szekvenálásból</w:t>
      </w:r>
      <w:proofErr w:type="spellEnd"/>
      <w:r w:rsidRPr="00D620A5">
        <w:rPr>
          <w:rFonts w:ascii="Times New Roman" w:hAnsi="Times New Roman" w:cs="Times New Roman"/>
          <w:szCs w:val="24"/>
        </w:rPr>
        <w:t xml:space="preserve">, </w:t>
      </w:r>
      <w:proofErr w:type="spellStart"/>
      <w:r w:rsidRPr="00D620A5">
        <w:rPr>
          <w:rFonts w:ascii="Times New Roman" w:hAnsi="Times New Roman" w:cs="Times New Roman"/>
          <w:szCs w:val="24"/>
        </w:rPr>
        <w:t>NanoString</w:t>
      </w:r>
      <w:proofErr w:type="spellEnd"/>
      <w:r w:rsidRPr="00D620A5">
        <w:rPr>
          <w:rFonts w:ascii="Times New Roman" w:hAnsi="Times New Roman" w:cs="Times New Roman"/>
          <w:szCs w:val="24"/>
        </w:rPr>
        <w:t xml:space="preserve"> </w:t>
      </w:r>
      <w:proofErr w:type="spellStart"/>
      <w:r w:rsidRPr="00D620A5">
        <w:rPr>
          <w:rFonts w:ascii="Times New Roman" w:hAnsi="Times New Roman" w:cs="Times New Roman"/>
          <w:szCs w:val="24"/>
        </w:rPr>
        <w:t>nCounter</w:t>
      </w:r>
      <w:proofErr w:type="spellEnd"/>
      <w:r w:rsidRPr="00D620A5">
        <w:rPr>
          <w:rFonts w:ascii="Times New Roman" w:hAnsi="Times New Roman" w:cs="Times New Roman"/>
          <w:szCs w:val="24"/>
        </w:rPr>
        <w:t xml:space="preserve"> platformból, valamint RT-</w:t>
      </w:r>
      <w:proofErr w:type="spellStart"/>
      <w:r w:rsidRPr="00D620A5">
        <w:rPr>
          <w:rFonts w:ascii="Times New Roman" w:hAnsi="Times New Roman" w:cs="Times New Roman"/>
          <w:szCs w:val="24"/>
        </w:rPr>
        <w:t>qPCR</w:t>
      </w:r>
      <w:proofErr w:type="spellEnd"/>
      <w:r w:rsidRPr="00D620A5">
        <w:rPr>
          <w:rFonts w:ascii="Times New Roman" w:hAnsi="Times New Roman" w:cs="Times New Roman"/>
          <w:szCs w:val="24"/>
        </w:rPr>
        <w:t>-</w:t>
      </w:r>
      <w:proofErr w:type="spellStart"/>
      <w:r w:rsidRPr="00D620A5">
        <w:rPr>
          <w:rFonts w:ascii="Times New Roman" w:hAnsi="Times New Roman" w:cs="Times New Roman"/>
          <w:szCs w:val="24"/>
        </w:rPr>
        <w:t>ből</w:t>
      </w:r>
      <w:proofErr w:type="spellEnd"/>
      <w:r w:rsidRPr="00D620A5">
        <w:rPr>
          <w:rFonts w:ascii="Times New Roman" w:hAnsi="Times New Roman" w:cs="Times New Roman"/>
          <w:szCs w:val="24"/>
        </w:rPr>
        <w:t xml:space="preserve"> származó nyers </w:t>
      </w:r>
      <w:proofErr w:type="spellStart"/>
      <w:r w:rsidRPr="00D620A5">
        <w:rPr>
          <w:rFonts w:ascii="Times New Roman" w:hAnsi="Times New Roman" w:cs="Times New Roman"/>
          <w:szCs w:val="24"/>
        </w:rPr>
        <w:t>expressziós</w:t>
      </w:r>
      <w:proofErr w:type="spellEnd"/>
      <w:r w:rsidRPr="00D620A5">
        <w:rPr>
          <w:rFonts w:ascii="Times New Roman" w:hAnsi="Times New Roman" w:cs="Times New Roman"/>
          <w:szCs w:val="24"/>
        </w:rPr>
        <w:t xml:space="preserve"> adatokat </w:t>
      </w:r>
      <w:proofErr w:type="spellStart"/>
      <w:r w:rsidRPr="00D620A5">
        <w:rPr>
          <w:rFonts w:ascii="Times New Roman" w:hAnsi="Times New Roman" w:cs="Times New Roman"/>
          <w:szCs w:val="24"/>
        </w:rPr>
        <w:t>kvantilis</w:t>
      </w:r>
      <w:proofErr w:type="spellEnd"/>
      <w:r w:rsidRPr="00D620A5">
        <w:rPr>
          <w:rFonts w:ascii="Times New Roman" w:hAnsi="Times New Roman" w:cs="Times New Roman"/>
          <w:szCs w:val="24"/>
        </w:rPr>
        <w:t xml:space="preserve"> normalizáltuk. A mintákhoz tartozó, </w:t>
      </w:r>
      <w:proofErr w:type="spellStart"/>
      <w:r w:rsidRPr="00D620A5">
        <w:rPr>
          <w:rFonts w:ascii="Times New Roman" w:hAnsi="Times New Roman" w:cs="Times New Roman"/>
          <w:szCs w:val="24"/>
        </w:rPr>
        <w:t>génenkénti</w:t>
      </w:r>
      <w:proofErr w:type="spellEnd"/>
      <w:r w:rsidRPr="00D620A5">
        <w:rPr>
          <w:rFonts w:ascii="Times New Roman" w:hAnsi="Times New Roman" w:cs="Times New Roman"/>
          <w:szCs w:val="24"/>
        </w:rPr>
        <w:t xml:space="preserve"> </w:t>
      </w:r>
      <w:proofErr w:type="spellStart"/>
      <w:r w:rsidRPr="00D620A5">
        <w:rPr>
          <w:rFonts w:ascii="Times New Roman" w:hAnsi="Times New Roman" w:cs="Times New Roman"/>
          <w:szCs w:val="24"/>
        </w:rPr>
        <w:t>expressziós</w:t>
      </w:r>
      <w:proofErr w:type="spellEnd"/>
      <w:r w:rsidRPr="00D620A5">
        <w:rPr>
          <w:rFonts w:ascii="Times New Roman" w:hAnsi="Times New Roman" w:cs="Times New Roman"/>
          <w:szCs w:val="24"/>
        </w:rPr>
        <w:t xml:space="preserve"> adatokat egyetlen adattáblába kombináltuk R programkörnyezetet használva. A szignifikáns </w:t>
      </w:r>
      <w:proofErr w:type="spellStart"/>
      <w:r w:rsidRPr="00D620A5">
        <w:rPr>
          <w:rFonts w:ascii="Times New Roman" w:hAnsi="Times New Roman" w:cs="Times New Roman"/>
          <w:szCs w:val="24"/>
        </w:rPr>
        <w:t>génexpressziós</w:t>
      </w:r>
      <w:proofErr w:type="spellEnd"/>
      <w:r w:rsidRPr="00D620A5">
        <w:rPr>
          <w:rFonts w:ascii="Times New Roman" w:hAnsi="Times New Roman" w:cs="Times New Roman"/>
          <w:szCs w:val="24"/>
        </w:rPr>
        <w:t xml:space="preserve"> különbséget Mann-Whitney-teszttel számítottuk.</w:t>
      </w:r>
    </w:p>
    <w:p w:rsidR="00D620A5" w:rsidRPr="00D620A5" w:rsidRDefault="00D620A5" w:rsidP="00D620A5">
      <w:pPr>
        <w:jc w:val="both"/>
        <w:rPr>
          <w:rFonts w:ascii="Times New Roman" w:hAnsi="Times New Roman" w:cs="Times New Roman"/>
        </w:rPr>
      </w:pPr>
      <w:r w:rsidRPr="00D620A5">
        <w:rPr>
          <w:rFonts w:ascii="Times New Roman" w:hAnsi="Times New Roman" w:cs="Times New Roman"/>
          <w:b/>
          <w:bCs/>
          <w:szCs w:val="24"/>
        </w:rPr>
        <w:t xml:space="preserve">Eredmények: </w:t>
      </w:r>
      <w:r w:rsidRPr="00D620A5">
        <w:rPr>
          <w:rFonts w:ascii="Times New Roman" w:hAnsi="Times New Roman" w:cs="Times New Roman"/>
          <w:szCs w:val="24"/>
        </w:rPr>
        <w:t xml:space="preserve">154 vizsgálatból 3006 klinikai mintát dolgoztunk fel, a végső adatbázisba 1323 beteg 1806 mintája került be. Az </w:t>
      </w:r>
      <w:r w:rsidRPr="00D620A5">
        <w:rPr>
          <w:rFonts w:ascii="Times New Roman" w:hAnsi="Times New Roman" w:cs="Times New Roman"/>
          <w:i/>
          <w:iCs/>
          <w:szCs w:val="24"/>
        </w:rPr>
        <w:t>MLH1</w:t>
      </w:r>
      <w:r w:rsidRPr="00D620A5">
        <w:rPr>
          <w:rFonts w:ascii="Times New Roman" w:hAnsi="Times New Roman" w:cs="Times New Roman"/>
          <w:szCs w:val="24"/>
        </w:rPr>
        <w:t xml:space="preserve"> </w:t>
      </w:r>
      <w:proofErr w:type="spellStart"/>
      <w:r w:rsidRPr="00D620A5">
        <w:rPr>
          <w:rFonts w:ascii="Times New Roman" w:hAnsi="Times New Roman" w:cs="Times New Roman"/>
          <w:szCs w:val="24"/>
        </w:rPr>
        <w:t>génexpressziós</w:t>
      </w:r>
      <w:proofErr w:type="spellEnd"/>
      <w:r w:rsidRPr="00D620A5">
        <w:rPr>
          <w:rFonts w:ascii="Times New Roman" w:hAnsi="Times New Roman" w:cs="Times New Roman"/>
          <w:szCs w:val="24"/>
        </w:rPr>
        <w:t xml:space="preserve"> változásait a-PD-1 (</w:t>
      </w:r>
      <w:proofErr w:type="spellStart"/>
      <w:r w:rsidRPr="00D620A5">
        <w:rPr>
          <w:rFonts w:ascii="Times New Roman" w:hAnsi="Times New Roman" w:cs="Times New Roman"/>
          <w:szCs w:val="24"/>
        </w:rPr>
        <w:t>pembrolizumab</w:t>
      </w:r>
      <w:proofErr w:type="spellEnd"/>
      <w:r w:rsidRPr="00D620A5">
        <w:rPr>
          <w:rFonts w:ascii="Times New Roman" w:hAnsi="Times New Roman" w:cs="Times New Roman"/>
          <w:szCs w:val="24"/>
        </w:rPr>
        <w:t xml:space="preserve">, </w:t>
      </w:r>
      <w:proofErr w:type="spellStart"/>
      <w:r w:rsidRPr="00D620A5">
        <w:rPr>
          <w:rFonts w:ascii="Times New Roman" w:hAnsi="Times New Roman" w:cs="Times New Roman"/>
          <w:szCs w:val="24"/>
        </w:rPr>
        <w:t>nivolumab</w:t>
      </w:r>
      <w:proofErr w:type="spellEnd"/>
      <w:r w:rsidRPr="00D620A5">
        <w:rPr>
          <w:rFonts w:ascii="Times New Roman" w:hAnsi="Times New Roman" w:cs="Times New Roman"/>
          <w:szCs w:val="24"/>
        </w:rPr>
        <w:t>), a-PD-L1 (</w:t>
      </w:r>
      <w:proofErr w:type="spellStart"/>
      <w:r w:rsidRPr="00D620A5">
        <w:rPr>
          <w:rFonts w:ascii="Times New Roman" w:hAnsi="Times New Roman" w:cs="Times New Roman"/>
          <w:szCs w:val="24"/>
        </w:rPr>
        <w:t>atezolizumab</w:t>
      </w:r>
      <w:proofErr w:type="spellEnd"/>
      <w:r w:rsidRPr="00D620A5">
        <w:rPr>
          <w:rFonts w:ascii="Times New Roman" w:hAnsi="Times New Roman" w:cs="Times New Roman"/>
          <w:szCs w:val="24"/>
        </w:rPr>
        <w:t>) és a-CTLA4 (</w:t>
      </w:r>
      <w:proofErr w:type="spellStart"/>
      <w:r w:rsidRPr="00D620A5">
        <w:rPr>
          <w:rFonts w:ascii="Times New Roman" w:hAnsi="Times New Roman" w:cs="Times New Roman"/>
          <w:szCs w:val="24"/>
        </w:rPr>
        <w:t>ipilimumab</w:t>
      </w:r>
      <w:proofErr w:type="spellEnd"/>
      <w:r w:rsidRPr="00D620A5">
        <w:rPr>
          <w:rFonts w:ascii="Times New Roman" w:hAnsi="Times New Roman" w:cs="Times New Roman"/>
          <w:szCs w:val="24"/>
        </w:rPr>
        <w:t xml:space="preserve">, </w:t>
      </w:r>
      <w:proofErr w:type="spellStart"/>
      <w:r w:rsidRPr="00D620A5">
        <w:rPr>
          <w:rFonts w:ascii="Times New Roman" w:hAnsi="Times New Roman" w:cs="Times New Roman"/>
          <w:szCs w:val="24"/>
        </w:rPr>
        <w:t>tremelimumab</w:t>
      </w:r>
      <w:proofErr w:type="spellEnd"/>
      <w:r w:rsidRPr="00D620A5">
        <w:rPr>
          <w:rFonts w:ascii="Times New Roman" w:hAnsi="Times New Roman" w:cs="Times New Roman"/>
          <w:szCs w:val="24"/>
        </w:rPr>
        <w:t xml:space="preserve">) kezelések hatására vizsgáltuk melanómában, nyelőcsőrákban, </w:t>
      </w:r>
      <w:proofErr w:type="spellStart"/>
      <w:r w:rsidRPr="00D620A5">
        <w:rPr>
          <w:rFonts w:ascii="Times New Roman" w:hAnsi="Times New Roman" w:cs="Times New Roman"/>
          <w:szCs w:val="24"/>
        </w:rPr>
        <w:t>urothelialis</w:t>
      </w:r>
      <w:proofErr w:type="spellEnd"/>
      <w:r w:rsidRPr="00D620A5">
        <w:rPr>
          <w:rFonts w:ascii="Times New Roman" w:hAnsi="Times New Roman" w:cs="Times New Roman"/>
          <w:szCs w:val="24"/>
        </w:rPr>
        <w:t xml:space="preserve">, - és fej-nyaki tumorokban. A nyelőcső, - valamint az </w:t>
      </w:r>
      <w:proofErr w:type="spellStart"/>
      <w:r w:rsidRPr="00D620A5">
        <w:rPr>
          <w:rFonts w:ascii="Times New Roman" w:hAnsi="Times New Roman" w:cs="Times New Roman"/>
          <w:szCs w:val="24"/>
        </w:rPr>
        <w:t>urothel</w:t>
      </w:r>
      <w:proofErr w:type="spellEnd"/>
      <w:r w:rsidRPr="00D620A5">
        <w:rPr>
          <w:rFonts w:ascii="Times New Roman" w:hAnsi="Times New Roman" w:cs="Times New Roman"/>
          <w:szCs w:val="24"/>
        </w:rPr>
        <w:t xml:space="preserve"> daganatból származó minták kemoterápiás kezelésben is részesültek. A 722 </w:t>
      </w:r>
      <w:proofErr w:type="spellStart"/>
      <w:r w:rsidRPr="00D620A5">
        <w:rPr>
          <w:rFonts w:ascii="Times New Roman" w:hAnsi="Times New Roman" w:cs="Times New Roman"/>
          <w:szCs w:val="24"/>
        </w:rPr>
        <w:t>melanómás</w:t>
      </w:r>
      <w:proofErr w:type="spellEnd"/>
      <w:r w:rsidRPr="00D620A5">
        <w:rPr>
          <w:rFonts w:ascii="Times New Roman" w:hAnsi="Times New Roman" w:cs="Times New Roman"/>
          <w:szCs w:val="24"/>
        </w:rPr>
        <w:t xml:space="preserve"> beteg közül összesítve 177 reagált a vizsgált immunterápiás kezelésekre, 545 rezisztensnek bizonyult. Az </w:t>
      </w:r>
      <w:r w:rsidRPr="00D620A5">
        <w:rPr>
          <w:rFonts w:ascii="Times New Roman" w:hAnsi="Times New Roman" w:cs="Times New Roman"/>
          <w:i/>
          <w:iCs/>
          <w:szCs w:val="24"/>
        </w:rPr>
        <w:t>MLH1</w:t>
      </w:r>
      <w:r w:rsidRPr="00D620A5">
        <w:rPr>
          <w:rFonts w:ascii="Times New Roman" w:hAnsi="Times New Roman" w:cs="Times New Roman"/>
          <w:szCs w:val="24"/>
        </w:rPr>
        <w:t xml:space="preserve"> alacsonyabb expressziót mutatott az a-PD1 </w:t>
      </w:r>
      <w:r w:rsidRPr="00D620A5">
        <w:rPr>
          <w:rFonts w:ascii="Times New Roman" w:hAnsi="Times New Roman" w:cs="Times New Roman"/>
          <w:i/>
          <w:iCs/>
          <w:szCs w:val="24"/>
        </w:rPr>
        <w:t>(p=1,25E-07, FC=0,69)</w:t>
      </w:r>
      <w:r w:rsidRPr="00D620A5">
        <w:rPr>
          <w:rFonts w:ascii="Times New Roman" w:hAnsi="Times New Roman" w:cs="Times New Roman"/>
          <w:szCs w:val="24"/>
        </w:rPr>
        <w:t xml:space="preserve">, valamint az a-CTLA4 </w:t>
      </w:r>
      <w:r w:rsidRPr="00D620A5">
        <w:rPr>
          <w:rFonts w:ascii="Times New Roman" w:hAnsi="Times New Roman" w:cs="Times New Roman"/>
          <w:i/>
          <w:iCs/>
          <w:szCs w:val="24"/>
        </w:rPr>
        <w:t>(p=0,002, FC=0,82)</w:t>
      </w:r>
      <w:r w:rsidRPr="00D620A5">
        <w:rPr>
          <w:rFonts w:ascii="Times New Roman" w:hAnsi="Times New Roman" w:cs="Times New Roman"/>
          <w:szCs w:val="24"/>
        </w:rPr>
        <w:t xml:space="preserve"> kezelésekre nem reagáló </w:t>
      </w:r>
      <w:proofErr w:type="spellStart"/>
      <w:r w:rsidRPr="00D620A5">
        <w:rPr>
          <w:rFonts w:ascii="Times New Roman" w:hAnsi="Times New Roman" w:cs="Times New Roman"/>
          <w:szCs w:val="24"/>
        </w:rPr>
        <w:t>melanómás</w:t>
      </w:r>
      <w:proofErr w:type="spellEnd"/>
      <w:r w:rsidRPr="00D620A5">
        <w:rPr>
          <w:rFonts w:ascii="Times New Roman" w:hAnsi="Times New Roman" w:cs="Times New Roman"/>
          <w:szCs w:val="24"/>
        </w:rPr>
        <w:t xml:space="preserve"> betegekben, a többi tumortípusban nem találtunk szignifikáns összefüggést. </w:t>
      </w:r>
      <w:proofErr w:type="spellStart"/>
      <w:r w:rsidRPr="00D620A5">
        <w:rPr>
          <w:rFonts w:ascii="Times New Roman" w:hAnsi="Times New Roman" w:cs="Times New Roman"/>
          <w:szCs w:val="24"/>
        </w:rPr>
        <w:t>Pembrolizumab</w:t>
      </w:r>
      <w:proofErr w:type="spellEnd"/>
      <w:r w:rsidRPr="00D620A5">
        <w:rPr>
          <w:rFonts w:ascii="Times New Roman" w:hAnsi="Times New Roman" w:cs="Times New Roman"/>
          <w:szCs w:val="24"/>
        </w:rPr>
        <w:t xml:space="preserve"> és </w:t>
      </w:r>
      <w:proofErr w:type="spellStart"/>
      <w:r w:rsidRPr="00D620A5">
        <w:rPr>
          <w:rFonts w:ascii="Times New Roman" w:hAnsi="Times New Roman" w:cs="Times New Roman"/>
          <w:szCs w:val="24"/>
        </w:rPr>
        <w:t>nivolumab</w:t>
      </w:r>
      <w:proofErr w:type="spellEnd"/>
      <w:r w:rsidRPr="00D620A5">
        <w:rPr>
          <w:rFonts w:ascii="Times New Roman" w:hAnsi="Times New Roman" w:cs="Times New Roman"/>
          <w:szCs w:val="24"/>
        </w:rPr>
        <w:t xml:space="preserve"> rezisztens </w:t>
      </w:r>
      <w:proofErr w:type="spellStart"/>
      <w:r w:rsidRPr="00D620A5">
        <w:rPr>
          <w:rFonts w:ascii="Times New Roman" w:hAnsi="Times New Roman" w:cs="Times New Roman"/>
          <w:szCs w:val="24"/>
        </w:rPr>
        <w:t>melanómás</w:t>
      </w:r>
      <w:proofErr w:type="spellEnd"/>
      <w:r w:rsidRPr="00D620A5">
        <w:rPr>
          <w:rFonts w:ascii="Times New Roman" w:hAnsi="Times New Roman" w:cs="Times New Roman"/>
          <w:szCs w:val="24"/>
        </w:rPr>
        <w:t xml:space="preserve"> mintákban az </w:t>
      </w:r>
      <w:r w:rsidRPr="00D620A5">
        <w:rPr>
          <w:rFonts w:ascii="Times New Roman" w:hAnsi="Times New Roman" w:cs="Times New Roman"/>
          <w:i/>
          <w:iCs/>
          <w:szCs w:val="24"/>
        </w:rPr>
        <w:t>MSH3</w:t>
      </w:r>
      <w:r w:rsidRPr="00D620A5">
        <w:rPr>
          <w:rFonts w:ascii="Times New Roman" w:hAnsi="Times New Roman" w:cs="Times New Roman"/>
          <w:szCs w:val="24"/>
        </w:rPr>
        <w:t xml:space="preserve"> </w:t>
      </w:r>
      <w:r w:rsidRPr="00D620A5">
        <w:rPr>
          <w:rFonts w:ascii="Times New Roman" w:hAnsi="Times New Roman" w:cs="Times New Roman"/>
          <w:i/>
          <w:iCs/>
          <w:szCs w:val="24"/>
        </w:rPr>
        <w:t>(p=4,13E-08, FC=0,54)</w:t>
      </w:r>
      <w:r w:rsidRPr="00D620A5">
        <w:rPr>
          <w:rFonts w:ascii="Times New Roman" w:hAnsi="Times New Roman" w:cs="Times New Roman"/>
          <w:szCs w:val="24"/>
        </w:rPr>
        <w:t xml:space="preserve"> és </w:t>
      </w:r>
      <w:r w:rsidRPr="00D620A5">
        <w:rPr>
          <w:rFonts w:ascii="Times New Roman" w:hAnsi="Times New Roman" w:cs="Times New Roman"/>
          <w:i/>
          <w:iCs/>
          <w:szCs w:val="24"/>
        </w:rPr>
        <w:t>MSH6</w:t>
      </w:r>
      <w:r w:rsidRPr="00D620A5">
        <w:rPr>
          <w:rFonts w:ascii="Times New Roman" w:hAnsi="Times New Roman" w:cs="Times New Roman"/>
          <w:szCs w:val="24"/>
        </w:rPr>
        <w:t xml:space="preserve"> </w:t>
      </w:r>
      <w:r w:rsidRPr="00D620A5">
        <w:rPr>
          <w:rFonts w:ascii="Times New Roman" w:hAnsi="Times New Roman" w:cs="Times New Roman"/>
          <w:i/>
          <w:iCs/>
          <w:szCs w:val="24"/>
        </w:rPr>
        <w:t>(p=0,0001, FC=0,68)</w:t>
      </w:r>
      <w:r w:rsidRPr="00D620A5">
        <w:rPr>
          <w:rFonts w:ascii="Times New Roman" w:hAnsi="Times New Roman" w:cs="Times New Roman"/>
          <w:szCs w:val="24"/>
        </w:rPr>
        <w:t xml:space="preserve"> csökkent expresszióját tapasztaltuk.</w:t>
      </w:r>
    </w:p>
    <w:p w:rsidR="00D620A5" w:rsidRPr="00D620A5" w:rsidRDefault="00D620A5" w:rsidP="00D620A5">
      <w:pPr>
        <w:jc w:val="both"/>
        <w:rPr>
          <w:rFonts w:ascii="Times New Roman" w:hAnsi="Times New Roman" w:cs="Times New Roman"/>
        </w:rPr>
      </w:pPr>
      <w:r w:rsidRPr="00D620A5">
        <w:rPr>
          <w:rFonts w:ascii="Times New Roman" w:hAnsi="Times New Roman" w:cs="Times New Roman"/>
          <w:b/>
          <w:bCs/>
          <w:szCs w:val="24"/>
        </w:rPr>
        <w:t xml:space="preserve">Következtetés: </w:t>
      </w:r>
      <w:r w:rsidRPr="00D620A5">
        <w:rPr>
          <w:rFonts w:ascii="Times New Roman" w:hAnsi="Times New Roman" w:cs="Times New Roman"/>
          <w:szCs w:val="24"/>
        </w:rPr>
        <w:t xml:space="preserve">Az </w:t>
      </w:r>
      <w:r w:rsidRPr="00D620A5">
        <w:rPr>
          <w:rFonts w:ascii="Times New Roman" w:hAnsi="Times New Roman" w:cs="Times New Roman"/>
          <w:i/>
          <w:iCs/>
          <w:szCs w:val="24"/>
        </w:rPr>
        <w:t>MLH1</w:t>
      </w:r>
      <w:r w:rsidRPr="00D620A5">
        <w:rPr>
          <w:rFonts w:ascii="Times New Roman" w:hAnsi="Times New Roman" w:cs="Times New Roman"/>
          <w:szCs w:val="24"/>
        </w:rPr>
        <w:t xml:space="preserve"> eltérő expresszióját figyeltük meg melanómában 722 beteg alapján a </w:t>
      </w:r>
      <w:proofErr w:type="spellStart"/>
      <w:r w:rsidRPr="00D620A5">
        <w:rPr>
          <w:rFonts w:ascii="Times New Roman" w:hAnsi="Times New Roman" w:cs="Times New Roman"/>
          <w:szCs w:val="24"/>
        </w:rPr>
        <w:t>pembrolizumabbal</w:t>
      </w:r>
      <w:proofErr w:type="spellEnd"/>
      <w:r w:rsidRPr="00D620A5">
        <w:rPr>
          <w:rFonts w:ascii="Times New Roman" w:hAnsi="Times New Roman" w:cs="Times New Roman"/>
          <w:szCs w:val="24"/>
        </w:rPr>
        <w:t xml:space="preserve">, </w:t>
      </w:r>
      <w:proofErr w:type="spellStart"/>
      <w:r w:rsidRPr="00D620A5">
        <w:rPr>
          <w:rFonts w:ascii="Times New Roman" w:hAnsi="Times New Roman" w:cs="Times New Roman"/>
          <w:szCs w:val="24"/>
        </w:rPr>
        <w:t>nivolumabbal</w:t>
      </w:r>
      <w:proofErr w:type="spellEnd"/>
      <w:r w:rsidRPr="00D620A5">
        <w:rPr>
          <w:rFonts w:ascii="Times New Roman" w:hAnsi="Times New Roman" w:cs="Times New Roman"/>
          <w:szCs w:val="24"/>
        </w:rPr>
        <w:t xml:space="preserve">, </w:t>
      </w:r>
      <w:proofErr w:type="spellStart"/>
      <w:r w:rsidRPr="00D620A5">
        <w:rPr>
          <w:rFonts w:ascii="Times New Roman" w:hAnsi="Times New Roman" w:cs="Times New Roman"/>
          <w:szCs w:val="24"/>
        </w:rPr>
        <w:t>ipilimumabbal</w:t>
      </w:r>
      <w:proofErr w:type="spellEnd"/>
      <w:r w:rsidRPr="00D620A5">
        <w:rPr>
          <w:rFonts w:ascii="Times New Roman" w:hAnsi="Times New Roman" w:cs="Times New Roman"/>
          <w:szCs w:val="24"/>
        </w:rPr>
        <w:t xml:space="preserve">, és a </w:t>
      </w:r>
      <w:proofErr w:type="spellStart"/>
      <w:r w:rsidRPr="00D620A5">
        <w:rPr>
          <w:rFonts w:ascii="Times New Roman" w:hAnsi="Times New Roman" w:cs="Times New Roman"/>
          <w:szCs w:val="24"/>
        </w:rPr>
        <w:t>tremelimumabbal</w:t>
      </w:r>
      <w:proofErr w:type="spellEnd"/>
      <w:r w:rsidRPr="00D620A5">
        <w:rPr>
          <w:rFonts w:ascii="Times New Roman" w:hAnsi="Times New Roman" w:cs="Times New Roman"/>
          <w:szCs w:val="24"/>
        </w:rPr>
        <w:t xml:space="preserve"> szembeni rezisztencia esetén. Az a-PD-1 gátlószerek rezisztenciájában az </w:t>
      </w:r>
      <w:r w:rsidRPr="00D620A5">
        <w:rPr>
          <w:rFonts w:ascii="Times New Roman" w:hAnsi="Times New Roman" w:cs="Times New Roman"/>
          <w:i/>
          <w:iCs/>
          <w:szCs w:val="24"/>
        </w:rPr>
        <w:t>MSH3/6</w:t>
      </w:r>
      <w:r w:rsidRPr="00D620A5">
        <w:rPr>
          <w:rFonts w:ascii="Times New Roman" w:hAnsi="Times New Roman" w:cs="Times New Roman"/>
          <w:szCs w:val="24"/>
        </w:rPr>
        <w:t xml:space="preserve"> géneknek is szerepe lehet az </w:t>
      </w:r>
      <w:r w:rsidRPr="00D620A5">
        <w:rPr>
          <w:rFonts w:ascii="Times New Roman" w:hAnsi="Times New Roman" w:cs="Times New Roman"/>
          <w:i/>
          <w:iCs/>
          <w:szCs w:val="24"/>
        </w:rPr>
        <w:t>MLH1</w:t>
      </w:r>
      <w:r w:rsidRPr="00D620A5">
        <w:rPr>
          <w:rFonts w:ascii="Times New Roman" w:hAnsi="Times New Roman" w:cs="Times New Roman"/>
          <w:szCs w:val="24"/>
        </w:rPr>
        <w:t xml:space="preserve"> mellett. </w:t>
      </w:r>
    </w:p>
    <w:p w:rsidR="00413103" w:rsidRDefault="00413103">
      <w:pPr>
        <w:spacing w:after="160" w:line="259" w:lineRule="auto"/>
        <w:rPr>
          <w:rFonts w:ascii="Times New Roman" w:hAnsi="Times New Roman" w:cs="Times New Roman"/>
        </w:rPr>
      </w:pPr>
      <w:r>
        <w:rPr>
          <w:rFonts w:ascii="Times New Roman" w:hAnsi="Times New Roman" w:cs="Times New Roman"/>
        </w:rPr>
        <w:br w:type="page"/>
      </w:r>
    </w:p>
    <w:p w:rsidR="00413103" w:rsidRPr="00413103" w:rsidRDefault="00413103" w:rsidP="00413103">
      <w:pPr>
        <w:spacing w:after="0" w:line="240" w:lineRule="auto"/>
        <w:jc w:val="center"/>
        <w:rPr>
          <w:rFonts w:cs="Times New Roman"/>
          <w:b/>
        </w:rPr>
      </w:pPr>
      <w:proofErr w:type="spellStart"/>
      <w:r w:rsidRPr="00413103">
        <w:rPr>
          <w:rFonts w:cs="Times New Roman"/>
          <w:b/>
        </w:rPr>
        <w:lastRenderedPageBreak/>
        <w:t>Onkogenetikai</w:t>
      </w:r>
      <w:proofErr w:type="spellEnd"/>
      <w:r w:rsidRPr="00413103">
        <w:rPr>
          <w:rFonts w:cs="Times New Roman"/>
          <w:b/>
        </w:rPr>
        <w:t xml:space="preserve"> vizsgálatok a Pécsi Klinikán.</w:t>
      </w:r>
    </w:p>
    <w:p w:rsidR="00413103" w:rsidRPr="00413103" w:rsidRDefault="00413103" w:rsidP="00413103">
      <w:pPr>
        <w:spacing w:after="0" w:line="240" w:lineRule="auto"/>
        <w:jc w:val="center"/>
        <w:rPr>
          <w:rFonts w:cs="Times New Roman"/>
          <w:i/>
          <w:iCs/>
        </w:rPr>
      </w:pPr>
      <w:proofErr w:type="spellStart"/>
      <w:r w:rsidRPr="00413103">
        <w:rPr>
          <w:rFonts w:cs="Times New Roman"/>
          <w:i/>
          <w:iCs/>
          <w:u w:val="single"/>
        </w:rPr>
        <w:t>Maász</w:t>
      </w:r>
      <w:proofErr w:type="spellEnd"/>
      <w:r w:rsidRPr="00413103">
        <w:rPr>
          <w:rFonts w:cs="Times New Roman"/>
          <w:i/>
          <w:iCs/>
          <w:u w:val="single"/>
        </w:rPr>
        <w:t xml:space="preserve"> Anita</w:t>
      </w:r>
      <w:r w:rsidRPr="00413103">
        <w:rPr>
          <w:rFonts w:cs="Times New Roman"/>
          <w:i/>
          <w:iCs/>
          <w:u w:val="single"/>
          <w:vertAlign w:val="superscript"/>
        </w:rPr>
        <w:t>1</w:t>
      </w:r>
      <w:r w:rsidRPr="00413103">
        <w:rPr>
          <w:rFonts w:cs="Times New Roman"/>
          <w:i/>
          <w:iCs/>
        </w:rPr>
        <w:t xml:space="preserve">, </w:t>
      </w:r>
      <w:proofErr w:type="spellStart"/>
      <w:r w:rsidRPr="00413103">
        <w:rPr>
          <w:rFonts w:cs="Times New Roman"/>
          <w:i/>
          <w:iCs/>
        </w:rPr>
        <w:t>Bércesi</w:t>
      </w:r>
      <w:proofErr w:type="spellEnd"/>
      <w:r w:rsidRPr="00413103">
        <w:rPr>
          <w:rFonts w:cs="Times New Roman"/>
          <w:i/>
          <w:iCs/>
        </w:rPr>
        <w:t xml:space="preserve"> Éva</w:t>
      </w:r>
      <w:r w:rsidRPr="00413103">
        <w:rPr>
          <w:rFonts w:cs="Times New Roman"/>
          <w:i/>
          <w:iCs/>
          <w:vertAlign w:val="superscript"/>
        </w:rPr>
        <w:t>2</w:t>
      </w:r>
      <w:r w:rsidRPr="00413103">
        <w:rPr>
          <w:rFonts w:cs="Times New Roman"/>
          <w:i/>
          <w:iCs/>
        </w:rPr>
        <w:t xml:space="preserve">, </w:t>
      </w:r>
      <w:proofErr w:type="spellStart"/>
      <w:r w:rsidRPr="00413103">
        <w:rPr>
          <w:rFonts w:cs="Times New Roman"/>
          <w:i/>
          <w:iCs/>
        </w:rPr>
        <w:t>Melegh</w:t>
      </w:r>
      <w:proofErr w:type="spellEnd"/>
      <w:r w:rsidRPr="00413103">
        <w:rPr>
          <w:rFonts w:cs="Times New Roman"/>
          <w:i/>
          <w:iCs/>
        </w:rPr>
        <w:t xml:space="preserve"> Béla</w:t>
      </w:r>
      <w:r w:rsidRPr="00413103">
        <w:rPr>
          <w:rFonts w:cs="Times New Roman"/>
          <w:i/>
          <w:iCs/>
          <w:vertAlign w:val="superscript"/>
        </w:rPr>
        <w:t>1</w:t>
      </w:r>
      <w:r w:rsidRPr="00413103">
        <w:rPr>
          <w:rFonts w:cs="Times New Roman"/>
          <w:i/>
          <w:iCs/>
        </w:rPr>
        <w:t>, Gyenesei Attila</w:t>
      </w:r>
      <w:r w:rsidRPr="00413103">
        <w:rPr>
          <w:rFonts w:cs="Times New Roman"/>
          <w:i/>
          <w:iCs/>
          <w:vertAlign w:val="superscript"/>
        </w:rPr>
        <w:t>3</w:t>
      </w:r>
      <w:r w:rsidRPr="00413103">
        <w:rPr>
          <w:rFonts w:cs="Times New Roman"/>
          <w:i/>
          <w:iCs/>
        </w:rPr>
        <w:t xml:space="preserve">, </w:t>
      </w:r>
      <w:proofErr w:type="spellStart"/>
      <w:r w:rsidRPr="00413103">
        <w:rPr>
          <w:rFonts w:cs="Times New Roman"/>
          <w:i/>
          <w:iCs/>
        </w:rPr>
        <w:t>Hadzsiev</w:t>
      </w:r>
      <w:proofErr w:type="spellEnd"/>
      <w:r w:rsidRPr="00413103">
        <w:rPr>
          <w:rFonts w:cs="Times New Roman"/>
          <w:i/>
          <w:iCs/>
        </w:rPr>
        <w:t xml:space="preserve"> Kinga</w:t>
      </w:r>
      <w:r w:rsidRPr="00413103">
        <w:rPr>
          <w:rFonts w:cs="Times New Roman"/>
          <w:i/>
          <w:iCs/>
          <w:vertAlign w:val="superscript"/>
        </w:rPr>
        <w:t>1</w:t>
      </w:r>
    </w:p>
    <w:p w:rsidR="00413103" w:rsidRPr="00413103" w:rsidRDefault="00413103" w:rsidP="00413103">
      <w:pPr>
        <w:spacing w:after="0" w:line="240" w:lineRule="auto"/>
        <w:jc w:val="center"/>
        <w:rPr>
          <w:rFonts w:cs="Times New Roman"/>
        </w:rPr>
      </w:pPr>
      <w:r w:rsidRPr="00413103">
        <w:rPr>
          <w:rFonts w:cs="Times New Roman"/>
          <w:vertAlign w:val="superscript"/>
        </w:rPr>
        <w:t>1</w:t>
      </w:r>
      <w:r w:rsidRPr="00413103">
        <w:rPr>
          <w:rFonts w:cs="Times New Roman"/>
        </w:rPr>
        <w:t xml:space="preserve">PTE KK Orvosi Genetikai Intézet; </w:t>
      </w:r>
      <w:r w:rsidRPr="00413103">
        <w:rPr>
          <w:rFonts w:cs="Times New Roman"/>
          <w:vertAlign w:val="superscript"/>
        </w:rPr>
        <w:t>2</w:t>
      </w:r>
      <w:r w:rsidRPr="00413103">
        <w:rPr>
          <w:rFonts w:cs="Times New Roman"/>
        </w:rPr>
        <w:t xml:space="preserve">Onkoterápiás Intézet, </w:t>
      </w:r>
      <w:r w:rsidRPr="00413103">
        <w:rPr>
          <w:rFonts w:cs="Times New Roman"/>
          <w:vertAlign w:val="superscript"/>
        </w:rPr>
        <w:t>3</w:t>
      </w:r>
      <w:r w:rsidRPr="00413103">
        <w:rPr>
          <w:rFonts w:cs="Times New Roman"/>
        </w:rPr>
        <w:t>Szentágothai János Kutatóközpont, Pécs</w:t>
      </w:r>
    </w:p>
    <w:p w:rsidR="00413103" w:rsidRPr="00FB2B19" w:rsidRDefault="00413103" w:rsidP="00413103">
      <w:pPr>
        <w:spacing w:after="0" w:line="240" w:lineRule="auto"/>
        <w:jc w:val="both"/>
        <w:rPr>
          <w:rFonts w:ascii="Times New Roman" w:hAnsi="Times New Roman" w:cs="Times New Roman"/>
          <w:sz w:val="24"/>
          <w:szCs w:val="24"/>
        </w:rPr>
      </w:pPr>
    </w:p>
    <w:p w:rsidR="00413103" w:rsidRPr="00413103" w:rsidRDefault="00413103" w:rsidP="00413103">
      <w:pPr>
        <w:spacing w:after="0" w:line="240" w:lineRule="auto"/>
        <w:jc w:val="both"/>
        <w:rPr>
          <w:rFonts w:ascii="Times New Roman" w:hAnsi="Times New Roman" w:cs="Times New Roman"/>
        </w:rPr>
      </w:pPr>
      <w:r w:rsidRPr="00413103">
        <w:rPr>
          <w:rFonts w:ascii="Times New Roman" w:hAnsi="Times New Roman" w:cs="Times New Roman"/>
        </w:rPr>
        <w:t xml:space="preserve">A daganatos betegségek csekély hányada mutat családi halmozódást, ezek általában specifikus, ún. örökletes daganat szindrómák képében jelentkezhetnek, amelyek fiatalabb korban és akár több szervet érintve </w:t>
      </w:r>
      <w:proofErr w:type="spellStart"/>
      <w:r w:rsidRPr="00413103">
        <w:rPr>
          <w:rFonts w:ascii="Times New Roman" w:hAnsi="Times New Roman" w:cs="Times New Roman"/>
        </w:rPr>
        <w:t>manifesztálódhatnak</w:t>
      </w:r>
      <w:proofErr w:type="spellEnd"/>
      <w:r w:rsidRPr="00413103">
        <w:rPr>
          <w:rFonts w:ascii="Times New Roman" w:hAnsi="Times New Roman" w:cs="Times New Roman"/>
        </w:rPr>
        <w:t xml:space="preserve">, nagyobb rizikót jelentve emlő- és </w:t>
      </w:r>
      <w:proofErr w:type="spellStart"/>
      <w:r w:rsidRPr="00413103">
        <w:rPr>
          <w:rFonts w:ascii="Times New Roman" w:hAnsi="Times New Roman" w:cs="Times New Roman"/>
        </w:rPr>
        <w:t>kolorektális</w:t>
      </w:r>
      <w:proofErr w:type="spellEnd"/>
      <w:r w:rsidRPr="00413103">
        <w:rPr>
          <w:rFonts w:ascii="Times New Roman" w:hAnsi="Times New Roman" w:cs="Times New Roman"/>
        </w:rPr>
        <w:t xml:space="preserve"> daganatok kialakulására. Az örökletes daganat szindrómáknak körülbelül negyven különböző formája ismert. Ezek a szindrómák hazánkban és más európai országokban is az esetek többségében későn vagy egyáltalán nem kerülnek felismerésre. Az újgenerációs </w:t>
      </w:r>
      <w:proofErr w:type="spellStart"/>
      <w:r w:rsidRPr="00413103">
        <w:rPr>
          <w:rFonts w:ascii="Times New Roman" w:hAnsi="Times New Roman" w:cs="Times New Roman"/>
        </w:rPr>
        <w:t>szekvenálási</w:t>
      </w:r>
      <w:proofErr w:type="spellEnd"/>
      <w:r w:rsidRPr="00413103">
        <w:rPr>
          <w:rFonts w:ascii="Times New Roman" w:hAnsi="Times New Roman" w:cs="Times New Roman"/>
        </w:rPr>
        <w:t xml:space="preserve"> technikák robbanásszerű fejlődésével lehetőség nyílt többek között a daganatos betegségek hátterében álló genetikai defektusok gyors feltérképezésére. A szakmai irányelveket alapul véve a pécsi Klinikán megalakult egy </w:t>
      </w:r>
      <w:proofErr w:type="spellStart"/>
      <w:r w:rsidRPr="00413103">
        <w:rPr>
          <w:rFonts w:ascii="Times New Roman" w:hAnsi="Times New Roman" w:cs="Times New Roman"/>
        </w:rPr>
        <w:t>onkogenetikai</w:t>
      </w:r>
      <w:proofErr w:type="spellEnd"/>
      <w:r w:rsidRPr="00413103">
        <w:rPr>
          <w:rFonts w:ascii="Times New Roman" w:hAnsi="Times New Roman" w:cs="Times New Roman"/>
        </w:rPr>
        <w:t xml:space="preserve"> team. Az </w:t>
      </w:r>
      <w:proofErr w:type="spellStart"/>
      <w:r w:rsidRPr="00413103">
        <w:rPr>
          <w:rFonts w:ascii="Times New Roman" w:hAnsi="Times New Roman" w:cs="Times New Roman"/>
        </w:rPr>
        <w:t>Onkoterápiás</w:t>
      </w:r>
      <w:proofErr w:type="spellEnd"/>
      <w:r w:rsidRPr="00413103">
        <w:rPr>
          <w:rFonts w:ascii="Times New Roman" w:hAnsi="Times New Roman" w:cs="Times New Roman"/>
        </w:rPr>
        <w:t xml:space="preserve"> Intézet gondozó ambulanciája az emlő- és </w:t>
      </w:r>
      <w:proofErr w:type="gramStart"/>
      <w:r w:rsidRPr="00413103">
        <w:rPr>
          <w:rFonts w:ascii="Times New Roman" w:hAnsi="Times New Roman" w:cs="Times New Roman"/>
        </w:rPr>
        <w:t>petefészek,</w:t>
      </w:r>
      <w:proofErr w:type="gramEnd"/>
      <w:r w:rsidRPr="00413103">
        <w:rPr>
          <w:rFonts w:ascii="Times New Roman" w:hAnsi="Times New Roman" w:cs="Times New Roman"/>
        </w:rPr>
        <w:t xml:space="preserve"> vagy gyomor és vastagbél, illetve egyéb, ritka familiaritást mutató daganatos megbetegedésekre magas kockázattal rendelkező egyének és családtagjaik rendszeres szűrővizsgálatait menedzseli. A diagnosztikus genetikai vizsgálatot, illetve a vizsgálat előtti és utáni genetikai tanácsadást az Orvosi Genetikai Intézet bonyolítja. Együttműködésünk alatt 200 magas rizikóval azonosított páciens genetikai vizsgálatát végeztük el, melyek közül 55 esetben tudtunk azonosítani a betegséggel összefüggésben álló genetikai defektust. Eredményeinkkel és betegeink nemzetközi hálózatokba (ERN-GENTURIS) történő becsatornázásával a betegek diagnózishoz juttatásában, a daganatok prevenciójában és a terápiát érintő döntések meghozatalában is fontos szerepet vállalunk, ezen kívül gyarapítjuk a tumorgenetikai ismeretanyagunkat, illetve jövőbeli kutatási lehetőségeket is teremthetünk.</w:t>
      </w:r>
    </w:p>
    <w:p w:rsidR="00825934" w:rsidRPr="00891740" w:rsidRDefault="00825934" w:rsidP="00891740">
      <w:pPr>
        <w:jc w:val="both"/>
        <w:rPr>
          <w:rFonts w:ascii="Times New Roman" w:hAnsi="Times New Roman" w:cs="Times New Roman"/>
        </w:rPr>
      </w:pPr>
    </w:p>
    <w:sectPr w:rsidR="00825934" w:rsidRPr="00891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dvP800D">
    <w:altName w:val="MS Gothic"/>
    <w:panose1 w:val="00000000000000000000"/>
    <w:charset w:val="80"/>
    <w:family w:val="auto"/>
    <w:notTrueType/>
    <w:pitch w:val="default"/>
    <w:sig w:usb0="00000003" w:usb1="08070000" w:usb2="00000010" w:usb3="00000000" w:csb0="00020001" w:csb1="00000000"/>
  </w:font>
  <w:font w:name="Times Roman">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Noto Serif CJK S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E9F"/>
    <w:multiLevelType w:val="hybridMultilevel"/>
    <w:tmpl w:val="EDC2D9C4"/>
    <w:lvl w:ilvl="0" w:tplc="ACD2A790">
      <w:start w:val="1"/>
      <w:numFmt w:val="decimal"/>
      <w:lvlText w:val="%1."/>
      <w:lvlJc w:val="left"/>
      <w:pPr>
        <w:ind w:left="1110" w:hanging="390"/>
      </w:pPr>
      <w:rPr>
        <w:rFonts w:hint="default"/>
      </w:rPr>
    </w:lvl>
    <w:lvl w:ilvl="1" w:tplc="EF762D6C">
      <w:start w:val="1"/>
      <w:numFmt w:val="upperRoman"/>
      <w:lvlText w:val="%2."/>
      <w:lvlJc w:val="left"/>
      <w:pPr>
        <w:ind w:left="2160" w:hanging="72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4C77266B"/>
    <w:multiLevelType w:val="hybridMultilevel"/>
    <w:tmpl w:val="FEEEAC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163108E"/>
    <w:multiLevelType w:val="multilevel"/>
    <w:tmpl w:val="9A3A2F08"/>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0E"/>
    <w:rsid w:val="000467D3"/>
    <w:rsid w:val="0009594B"/>
    <w:rsid w:val="00096C76"/>
    <w:rsid w:val="000A72D2"/>
    <w:rsid w:val="000C3721"/>
    <w:rsid w:val="000D36AE"/>
    <w:rsid w:val="001076DD"/>
    <w:rsid w:val="0011515E"/>
    <w:rsid w:val="0013446A"/>
    <w:rsid w:val="00153775"/>
    <w:rsid w:val="001A2137"/>
    <w:rsid w:val="001C708C"/>
    <w:rsid w:val="001E0691"/>
    <w:rsid w:val="00214ADB"/>
    <w:rsid w:val="00237668"/>
    <w:rsid w:val="00242566"/>
    <w:rsid w:val="00275C04"/>
    <w:rsid w:val="002E15E4"/>
    <w:rsid w:val="00304ABE"/>
    <w:rsid w:val="00312E42"/>
    <w:rsid w:val="00344082"/>
    <w:rsid w:val="0035484D"/>
    <w:rsid w:val="00362340"/>
    <w:rsid w:val="003C68DC"/>
    <w:rsid w:val="003D3E4B"/>
    <w:rsid w:val="00401A93"/>
    <w:rsid w:val="004073F5"/>
    <w:rsid w:val="00410FFD"/>
    <w:rsid w:val="00413103"/>
    <w:rsid w:val="00421F2A"/>
    <w:rsid w:val="004A12BB"/>
    <w:rsid w:val="004A1BE1"/>
    <w:rsid w:val="004C42CB"/>
    <w:rsid w:val="004D6E2F"/>
    <w:rsid w:val="00516D64"/>
    <w:rsid w:val="005404FE"/>
    <w:rsid w:val="00541B21"/>
    <w:rsid w:val="00573CC1"/>
    <w:rsid w:val="005770C9"/>
    <w:rsid w:val="005A10B4"/>
    <w:rsid w:val="005A1928"/>
    <w:rsid w:val="005E4B9C"/>
    <w:rsid w:val="005F2714"/>
    <w:rsid w:val="006054B4"/>
    <w:rsid w:val="00645A50"/>
    <w:rsid w:val="006523AE"/>
    <w:rsid w:val="00667982"/>
    <w:rsid w:val="00675F7D"/>
    <w:rsid w:val="00685BCB"/>
    <w:rsid w:val="006907C7"/>
    <w:rsid w:val="006C751B"/>
    <w:rsid w:val="006D3694"/>
    <w:rsid w:val="006E1F99"/>
    <w:rsid w:val="006E74B4"/>
    <w:rsid w:val="00712CD2"/>
    <w:rsid w:val="00742737"/>
    <w:rsid w:val="00745BD1"/>
    <w:rsid w:val="007B4AD5"/>
    <w:rsid w:val="00807202"/>
    <w:rsid w:val="008214AB"/>
    <w:rsid w:val="00825934"/>
    <w:rsid w:val="00831112"/>
    <w:rsid w:val="00833AA9"/>
    <w:rsid w:val="00834603"/>
    <w:rsid w:val="00841976"/>
    <w:rsid w:val="0084359E"/>
    <w:rsid w:val="008452E9"/>
    <w:rsid w:val="00891740"/>
    <w:rsid w:val="0090334D"/>
    <w:rsid w:val="00941EF6"/>
    <w:rsid w:val="00964219"/>
    <w:rsid w:val="0097487E"/>
    <w:rsid w:val="009C3545"/>
    <w:rsid w:val="009C4580"/>
    <w:rsid w:val="009C4D69"/>
    <w:rsid w:val="009E67D6"/>
    <w:rsid w:val="00A02D8D"/>
    <w:rsid w:val="00A507D0"/>
    <w:rsid w:val="00A81846"/>
    <w:rsid w:val="00AA2FEE"/>
    <w:rsid w:val="00AB0643"/>
    <w:rsid w:val="00AB0755"/>
    <w:rsid w:val="00AF5CD5"/>
    <w:rsid w:val="00B50B32"/>
    <w:rsid w:val="00B7170C"/>
    <w:rsid w:val="00B93DAF"/>
    <w:rsid w:val="00BB370E"/>
    <w:rsid w:val="00BB682F"/>
    <w:rsid w:val="00BC4223"/>
    <w:rsid w:val="00BD634E"/>
    <w:rsid w:val="00C00C9E"/>
    <w:rsid w:val="00C05FA0"/>
    <w:rsid w:val="00C26566"/>
    <w:rsid w:val="00C3237D"/>
    <w:rsid w:val="00C34537"/>
    <w:rsid w:val="00C4694A"/>
    <w:rsid w:val="00CB7E8A"/>
    <w:rsid w:val="00CC7A87"/>
    <w:rsid w:val="00CD782F"/>
    <w:rsid w:val="00CE54AB"/>
    <w:rsid w:val="00CE678D"/>
    <w:rsid w:val="00D01109"/>
    <w:rsid w:val="00D302E1"/>
    <w:rsid w:val="00D572F4"/>
    <w:rsid w:val="00D620A5"/>
    <w:rsid w:val="00D76996"/>
    <w:rsid w:val="00D8320E"/>
    <w:rsid w:val="00D948BF"/>
    <w:rsid w:val="00DA6002"/>
    <w:rsid w:val="00DB189D"/>
    <w:rsid w:val="00DC4CE5"/>
    <w:rsid w:val="00E0510F"/>
    <w:rsid w:val="00E1086B"/>
    <w:rsid w:val="00E33678"/>
    <w:rsid w:val="00E34F05"/>
    <w:rsid w:val="00E93D63"/>
    <w:rsid w:val="00EB2058"/>
    <w:rsid w:val="00EC4782"/>
    <w:rsid w:val="00ED093F"/>
    <w:rsid w:val="00ED09CB"/>
    <w:rsid w:val="00EF53F8"/>
    <w:rsid w:val="00F17711"/>
    <w:rsid w:val="00F203F7"/>
    <w:rsid w:val="00F367AD"/>
    <w:rsid w:val="00F456B5"/>
    <w:rsid w:val="00F45968"/>
    <w:rsid w:val="00F53194"/>
    <w:rsid w:val="00F85CB4"/>
    <w:rsid w:val="00FB3F82"/>
    <w:rsid w:val="00FC5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A059"/>
  <w15:chartTrackingRefBased/>
  <w15:docId w15:val="{012212F9-1884-411E-9256-112602A8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4AD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054B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ne">
    <w:name w:val="None"/>
    <w:rsid w:val="00B7170C"/>
    <w:rPr>
      <w:lang w:val="en-US"/>
    </w:rPr>
  </w:style>
  <w:style w:type="paragraph" w:styleId="Listaszerbekezds">
    <w:name w:val="List Paragraph"/>
    <w:basedOn w:val="Norml"/>
    <w:link w:val="ListaszerbekezdsChar"/>
    <w:uiPriority w:val="34"/>
    <w:qFormat/>
    <w:rsid w:val="00C00C9E"/>
    <w:pPr>
      <w:spacing w:after="0" w:line="240" w:lineRule="auto"/>
      <w:ind w:left="720"/>
      <w:contextualSpacing/>
    </w:pPr>
    <w:rPr>
      <w:rFonts w:ascii="Times New Roman" w:eastAsia="Times New Roman" w:hAnsi="Times New Roman" w:cs="Times New Roman"/>
      <w:sz w:val="24"/>
      <w:szCs w:val="24"/>
      <w:lang w:val="en-US" w:eastAsia="hu-HU"/>
    </w:rPr>
  </w:style>
  <w:style w:type="character" w:customStyle="1" w:styleId="ListaszerbekezdsChar">
    <w:name w:val="Listaszerű bekezdés Char"/>
    <w:link w:val="Listaszerbekezds"/>
    <w:uiPriority w:val="34"/>
    <w:rsid w:val="00C00C9E"/>
    <w:rPr>
      <w:rFonts w:ascii="Times New Roman" w:eastAsia="Times New Roman" w:hAnsi="Times New Roman" w:cs="Times New Roman"/>
      <w:sz w:val="24"/>
      <w:szCs w:val="24"/>
      <w:lang w:val="en-US" w:eastAsia="hu-HU"/>
    </w:rPr>
  </w:style>
  <w:style w:type="paragraph" w:customStyle="1" w:styleId="Default">
    <w:name w:val="Default"/>
    <w:rsid w:val="00C05FA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t-PT"/>
    </w:rPr>
  </w:style>
  <w:style w:type="paragraph" w:styleId="Nincstrkz">
    <w:name w:val="No Spacing"/>
    <w:uiPriority w:val="1"/>
    <w:qFormat/>
    <w:rsid w:val="00C05FA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Standard">
    <w:name w:val="Standard"/>
    <w:rsid w:val="009E67D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LO-normal">
    <w:name w:val="LO-normal"/>
    <w:qFormat/>
    <w:rsid w:val="00573CC1"/>
    <w:pPr>
      <w:suppressAutoHyphens/>
      <w:spacing w:after="0" w:line="240" w:lineRule="auto"/>
    </w:pPr>
    <w:rPr>
      <w:rFonts w:ascii="Times New Roman" w:eastAsia="NSimSun" w:hAnsi="Times New Roman" w:cs="Lucida Sans"/>
      <w:sz w:val="20"/>
      <w:szCs w:val="20"/>
      <w:lang w:eastAsia="zh-CN" w:bidi="hi-IN"/>
    </w:rPr>
  </w:style>
  <w:style w:type="character" w:customStyle="1" w:styleId="Bekezdsalapbettpusa1">
    <w:name w:val="Bekezdés alapbetűtípusa1"/>
    <w:rsid w:val="001C708C"/>
  </w:style>
  <w:style w:type="paragraph" w:customStyle="1" w:styleId="Norml1">
    <w:name w:val="Normál1"/>
    <w:rsid w:val="001C708C"/>
    <w:pPr>
      <w:suppressAutoHyphens/>
      <w:autoSpaceDN w:val="0"/>
      <w:spacing w:line="240" w:lineRule="auto"/>
    </w:pPr>
    <w:rPr>
      <w:rFonts w:ascii="Calibri" w:eastAsia="Calibri" w:hAnsi="Calibri" w:cs="Times New Roman"/>
    </w:rPr>
  </w:style>
  <w:style w:type="character" w:customStyle="1" w:styleId="Bekezdsalapbettpusa2">
    <w:name w:val="Bekezdés alapbetűtípusa2"/>
    <w:rsid w:val="001C708C"/>
  </w:style>
  <w:style w:type="paragraph" w:styleId="HTML-kntformzott">
    <w:name w:val="HTML Preformatted"/>
    <w:basedOn w:val="Norml"/>
    <w:link w:val="HTML-kntformzottChar"/>
    <w:uiPriority w:val="99"/>
    <w:unhideWhenUsed/>
    <w:rsid w:val="005F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5F2714"/>
    <w:rPr>
      <w:rFonts w:ascii="Courier New" w:eastAsia="Times New Roman" w:hAnsi="Courier New" w:cs="Courier New"/>
      <w:sz w:val="20"/>
      <w:szCs w:val="20"/>
      <w:lang w:eastAsia="hu-HU"/>
    </w:rPr>
  </w:style>
  <w:style w:type="paragraph" w:customStyle="1" w:styleId="p">
    <w:name w:val="p"/>
    <w:basedOn w:val="Norml"/>
    <w:rsid w:val="00DA600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lqj4b">
    <w:name w:val="jlqj4b"/>
    <w:basedOn w:val="Bekezdsalapbettpusa"/>
    <w:rsid w:val="00DA6002"/>
  </w:style>
  <w:style w:type="character" w:customStyle="1" w:styleId="fontstyle01">
    <w:name w:val="fontstyle01"/>
    <w:rsid w:val="00E93D63"/>
    <w:rPr>
      <w:rFonts w:ascii="Calibri-Bold" w:hAnsi="Calibri-Bold" w:hint="default"/>
      <w:b/>
      <w:bCs/>
      <w:i w:val="0"/>
      <w:iCs w:val="0"/>
      <w:color w:val="000000"/>
      <w:sz w:val="22"/>
      <w:szCs w:val="22"/>
    </w:rPr>
  </w:style>
  <w:style w:type="character" w:customStyle="1" w:styleId="fontstyle21">
    <w:name w:val="fontstyle21"/>
    <w:rsid w:val="00E93D63"/>
    <w:rPr>
      <w:rFonts w:ascii="Calibri-Italic" w:hAnsi="Calibri-Italic" w:hint="default"/>
      <w:b w:val="0"/>
      <w:bCs w:val="0"/>
      <w:i/>
      <w:iCs/>
      <w:color w:val="000000"/>
      <w:sz w:val="22"/>
      <w:szCs w:val="22"/>
    </w:rPr>
  </w:style>
  <w:style w:type="character" w:customStyle="1" w:styleId="fontstyle31">
    <w:name w:val="fontstyle31"/>
    <w:rsid w:val="00E93D63"/>
    <w:rPr>
      <w:rFonts w:ascii="Calibri" w:hAnsi="Calibri" w:cs="Calibri" w:hint="default"/>
      <w:b w:val="0"/>
      <w:bCs w:val="0"/>
      <w:i w:val="0"/>
      <w:iCs w:val="0"/>
      <w:color w:val="000000"/>
      <w:sz w:val="10"/>
      <w:szCs w:val="10"/>
    </w:rPr>
  </w:style>
  <w:style w:type="character" w:styleId="Hiperhivatkozs">
    <w:name w:val="Hyperlink"/>
    <w:rsid w:val="00891740"/>
    <w:rPr>
      <w:color w:val="0000FF"/>
      <w:u w:val="single"/>
    </w:rPr>
  </w:style>
  <w:style w:type="paragraph" w:styleId="Cm">
    <w:name w:val="Title"/>
    <w:basedOn w:val="Norml"/>
    <w:next w:val="Norml"/>
    <w:link w:val="CmChar"/>
    <w:qFormat/>
    <w:rsid w:val="00831112"/>
    <w:pPr>
      <w:spacing w:after="0" w:line="240" w:lineRule="auto"/>
      <w:contextualSpacing/>
    </w:pPr>
    <w:rPr>
      <w:rFonts w:asciiTheme="majorHAnsi" w:eastAsiaTheme="majorEastAsia" w:hAnsiTheme="majorHAnsi" w:cstheme="majorBidi"/>
      <w:spacing w:val="-10"/>
      <w:kern w:val="28"/>
      <w:sz w:val="56"/>
      <w:szCs w:val="56"/>
      <w:lang w:eastAsia="hu-HU"/>
    </w:rPr>
  </w:style>
  <w:style w:type="character" w:customStyle="1" w:styleId="CmChar">
    <w:name w:val="Cím Char"/>
    <w:basedOn w:val="Bekezdsalapbettpusa"/>
    <w:link w:val="Cm"/>
    <w:rsid w:val="00831112"/>
    <w:rPr>
      <w:rFonts w:asciiTheme="majorHAnsi" w:eastAsiaTheme="majorEastAsia" w:hAnsiTheme="majorHAnsi" w:cstheme="majorBidi"/>
      <w:spacing w:val="-10"/>
      <w:kern w:val="28"/>
      <w:sz w:val="56"/>
      <w:szCs w:val="56"/>
      <w:lang w:eastAsia="hu-HU"/>
    </w:rPr>
  </w:style>
  <w:style w:type="character" w:customStyle="1" w:styleId="normalchar">
    <w:name w:val="normal__char"/>
    <w:basedOn w:val="Bekezdsalapbettpusa"/>
    <w:rsid w:val="00362340"/>
  </w:style>
  <w:style w:type="character" w:styleId="Kiemels">
    <w:name w:val="Emphasis"/>
    <w:uiPriority w:val="20"/>
    <w:qFormat/>
    <w:rsid w:val="00CE6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targ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84</Pages>
  <Words>23898</Words>
  <Characters>164904</Characters>
  <Application>Microsoft Office Word</Application>
  <DocSecurity>0</DocSecurity>
  <Lines>1374</Lines>
  <Paragraphs>376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126</cp:revision>
  <dcterms:created xsi:type="dcterms:W3CDTF">2021-08-13T10:05:00Z</dcterms:created>
  <dcterms:modified xsi:type="dcterms:W3CDTF">2021-09-01T10:41:00Z</dcterms:modified>
</cp:coreProperties>
</file>